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977A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977A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977A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977A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668058" w:rsidR="0000007A" w:rsidRPr="009977AA" w:rsidRDefault="00C43B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977A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9977A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977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1F91BF" w:rsidR="0000007A" w:rsidRPr="009977A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F2FA8"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5903</w:t>
            </w:r>
          </w:p>
        </w:tc>
      </w:tr>
      <w:tr w:rsidR="0000007A" w:rsidRPr="009977A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977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885A18" w:rsidR="0000007A" w:rsidRPr="009977AA" w:rsidRDefault="007804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977A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MINDFULNESS MEDITATION AS SELF-REGULATION IN PATIENTS WITH BORDERLINE PERSONALITY DISORDER</w:t>
            </w:r>
          </w:p>
        </w:tc>
      </w:tr>
      <w:tr w:rsidR="00CF0BBB" w:rsidRPr="009977A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977A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ABDBBB" w:rsidR="00CF0BBB" w:rsidRPr="009977AA" w:rsidRDefault="00EF2F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977A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A25846" w:rsidR="00D27A79" w:rsidRPr="009977AA" w:rsidRDefault="00D27A79" w:rsidP="009977A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977A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7A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77A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977A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7A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977A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977A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77AA">
              <w:rPr>
                <w:rFonts w:ascii="Arial" w:hAnsi="Arial" w:cs="Arial"/>
                <w:lang w:val="en-GB"/>
              </w:rPr>
              <w:t>Author’s Feedback</w:t>
            </w:r>
            <w:r w:rsidRPr="009977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977A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977A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977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977A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4A03F3" w:rsidR="00F1171E" w:rsidRPr="009977AA" w:rsidRDefault="00815427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</w:rPr>
              <w:t>This paper is important as it synthesizes current knowledge on the effect of mindfulness meditation as a self-regulation strategy for individuals with borderline personality disorder (BPD). By integrating findings from existing literature, the paper provides valuable insights for both clinical practice and future research.</w:t>
            </w:r>
          </w:p>
        </w:tc>
        <w:tc>
          <w:tcPr>
            <w:tcW w:w="1523" w:type="pct"/>
          </w:tcPr>
          <w:p w14:paraId="462A339C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7AA" w14:paraId="0D8B5B2C" w14:textId="77777777" w:rsidTr="0041727E">
        <w:trPr>
          <w:trHeight w:val="737"/>
        </w:trPr>
        <w:tc>
          <w:tcPr>
            <w:tcW w:w="1265" w:type="pct"/>
            <w:noWrap/>
          </w:tcPr>
          <w:p w14:paraId="21CBA5FE" w14:textId="77777777" w:rsidR="00F1171E" w:rsidRPr="009977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977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A9814B8" w:rsidR="00F1171E" w:rsidRPr="009977AA" w:rsidRDefault="00815427" w:rsidP="008154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is.</w:t>
            </w:r>
          </w:p>
        </w:tc>
        <w:tc>
          <w:tcPr>
            <w:tcW w:w="1523" w:type="pct"/>
          </w:tcPr>
          <w:p w14:paraId="405B6701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7AA" w14:paraId="5604762A" w14:textId="77777777" w:rsidTr="0041727E">
        <w:trPr>
          <w:trHeight w:val="818"/>
        </w:trPr>
        <w:tc>
          <w:tcPr>
            <w:tcW w:w="1265" w:type="pct"/>
            <w:noWrap/>
          </w:tcPr>
          <w:p w14:paraId="3635573D" w14:textId="77777777" w:rsidR="00F1171E" w:rsidRPr="009977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77A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20641E6" w:rsidR="00F1171E" w:rsidRPr="009977AA" w:rsidRDefault="00815427" w:rsidP="008154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comprehensive but with a few </w:t>
            </w:r>
            <w:proofErr w:type="gramStart"/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</w:t>
            </w:r>
            <w:proofErr w:type="gramEnd"/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highlighted (comment) in the manuscript.</w:t>
            </w:r>
          </w:p>
        </w:tc>
        <w:tc>
          <w:tcPr>
            <w:tcW w:w="1523" w:type="pct"/>
          </w:tcPr>
          <w:p w14:paraId="1D54B730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7A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977A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B7A5E7A" w:rsidR="00F1171E" w:rsidRPr="009977AA" w:rsidRDefault="00815427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Scientific methods </w:t>
            </w:r>
            <w:proofErr w:type="gramStart"/>
            <w:r w:rsidR="004E3B03"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was</w:t>
            </w:r>
            <w:proofErr w:type="gramEnd"/>
            <w:r w:rsidR="004E3B03"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well</w:t>
            </w:r>
            <w:r w:rsidR="004E3B03"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used.</w:t>
            </w:r>
          </w:p>
        </w:tc>
        <w:tc>
          <w:tcPr>
            <w:tcW w:w="1523" w:type="pct"/>
          </w:tcPr>
          <w:p w14:paraId="4898F764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7A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977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4AF87366" w:rsidR="00F1171E" w:rsidRPr="009977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FE0567" w14:textId="11FD42E3" w:rsidR="00F1171E" w:rsidRPr="009977AA" w:rsidRDefault="00C703B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sufficient and relevant. But the referencing style must be the same.</w:t>
            </w:r>
          </w:p>
        </w:tc>
        <w:tc>
          <w:tcPr>
            <w:tcW w:w="1523" w:type="pct"/>
          </w:tcPr>
          <w:p w14:paraId="40220055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7A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977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77A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E4C1A4B" w:rsidR="00F1171E" w:rsidRPr="009977AA" w:rsidRDefault="006F7D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="00105454" w:rsidRPr="009977AA">
              <w:rPr>
                <w:rFonts w:ascii="Arial" w:hAnsi="Arial" w:cs="Arial"/>
                <w:sz w:val="20"/>
                <w:szCs w:val="20"/>
                <w:lang w:val="en-GB"/>
              </w:rPr>
              <w:t>the English quality is suitable.</w:t>
            </w:r>
          </w:p>
          <w:p w14:paraId="6CBA4B2A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977A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77A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77A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77A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977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977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977A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977A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77A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977A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7A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977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77AA">
              <w:rPr>
                <w:rFonts w:ascii="Arial" w:hAnsi="Arial" w:cs="Arial"/>
                <w:lang w:val="en-GB"/>
              </w:rPr>
              <w:t>Author’s comment</w:t>
            </w:r>
            <w:r w:rsidRPr="009977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977A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977A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7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7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7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7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F0D2E72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977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977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977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977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5E78CE0" w14:textId="77777777" w:rsidR="009977AA" w:rsidRPr="00DD682D" w:rsidRDefault="009977AA" w:rsidP="009977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682D">
        <w:rPr>
          <w:rFonts w:ascii="Arial" w:hAnsi="Arial" w:cs="Arial"/>
          <w:b/>
          <w:u w:val="single"/>
        </w:rPr>
        <w:t>Reviewer details:</w:t>
      </w:r>
    </w:p>
    <w:p w14:paraId="5F1442B7" w14:textId="77777777" w:rsidR="009977AA" w:rsidRPr="00DD682D" w:rsidRDefault="009977AA" w:rsidP="009977AA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DD682D">
        <w:rPr>
          <w:rFonts w:ascii="Arial" w:hAnsi="Arial" w:cs="Arial"/>
          <w:b/>
          <w:color w:val="000000"/>
          <w:lang w:val="nl-BE"/>
        </w:rPr>
        <w:t>Evariste Erwin Sebahutu, Rwanda</w:t>
      </w:r>
    </w:p>
    <w:p w14:paraId="60431E41" w14:textId="77777777" w:rsidR="009977AA" w:rsidRPr="009977AA" w:rsidRDefault="009977A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977AA" w:rsidRPr="009977A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7307" w14:textId="77777777" w:rsidR="00526F0D" w:rsidRPr="0000007A" w:rsidRDefault="00526F0D" w:rsidP="0099583E">
      <w:r>
        <w:separator/>
      </w:r>
    </w:p>
  </w:endnote>
  <w:endnote w:type="continuationSeparator" w:id="0">
    <w:p w14:paraId="71A66DFC" w14:textId="77777777" w:rsidR="00526F0D" w:rsidRPr="0000007A" w:rsidRDefault="00526F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1CAD" w14:textId="77777777" w:rsidR="00526F0D" w:rsidRPr="0000007A" w:rsidRDefault="00526F0D" w:rsidP="0099583E">
      <w:r>
        <w:separator/>
      </w:r>
    </w:p>
  </w:footnote>
  <w:footnote w:type="continuationSeparator" w:id="0">
    <w:p w14:paraId="6E77F0F6" w14:textId="77777777" w:rsidR="00526F0D" w:rsidRPr="0000007A" w:rsidRDefault="00526F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0117950">
    <w:abstractNumId w:val="3"/>
  </w:num>
  <w:num w:numId="2" w16cid:durableId="1023480234">
    <w:abstractNumId w:val="6"/>
  </w:num>
  <w:num w:numId="3" w16cid:durableId="1007159">
    <w:abstractNumId w:val="5"/>
  </w:num>
  <w:num w:numId="4" w16cid:durableId="310329304">
    <w:abstractNumId w:val="7"/>
  </w:num>
  <w:num w:numId="5" w16cid:durableId="1253465968">
    <w:abstractNumId w:val="4"/>
  </w:num>
  <w:num w:numId="6" w16cid:durableId="1981958461">
    <w:abstractNumId w:val="0"/>
  </w:num>
  <w:num w:numId="7" w16cid:durableId="28452799">
    <w:abstractNumId w:val="1"/>
  </w:num>
  <w:num w:numId="8" w16cid:durableId="1096561366">
    <w:abstractNumId w:val="9"/>
  </w:num>
  <w:num w:numId="9" w16cid:durableId="937299188">
    <w:abstractNumId w:val="8"/>
  </w:num>
  <w:num w:numId="10" w16cid:durableId="32185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368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5454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43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902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40E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27E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30F"/>
    <w:rsid w:val="004E08E3"/>
    <w:rsid w:val="004E1D1A"/>
    <w:rsid w:val="004E3B03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F0D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A72"/>
    <w:rsid w:val="006C3797"/>
    <w:rsid w:val="006D467C"/>
    <w:rsid w:val="006E01EE"/>
    <w:rsid w:val="006E6014"/>
    <w:rsid w:val="006E7D6E"/>
    <w:rsid w:val="006F7D45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436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42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4F70"/>
    <w:rsid w:val="00982766"/>
    <w:rsid w:val="009852C4"/>
    <w:rsid w:val="0099583E"/>
    <w:rsid w:val="009977AA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53A3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B0A"/>
    <w:rsid w:val="00C443BA"/>
    <w:rsid w:val="00C635B6"/>
    <w:rsid w:val="00C703BA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011D"/>
    <w:rsid w:val="00DC1D81"/>
    <w:rsid w:val="00DC6FED"/>
    <w:rsid w:val="00DD0C4A"/>
    <w:rsid w:val="00DD274C"/>
    <w:rsid w:val="00DE7D30"/>
    <w:rsid w:val="00DF04E3"/>
    <w:rsid w:val="00E03C32"/>
    <w:rsid w:val="00E3111A"/>
    <w:rsid w:val="00E37844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2FA8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309D1FB7-E2BB-4611-A3C0-B956F8F8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77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