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22E0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22E0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22E0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22E0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22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AC6A800" w:rsidR="0000007A" w:rsidRPr="00622E0A" w:rsidRDefault="002A2B1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22E0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622E0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22E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D137E24" w:rsidR="0000007A" w:rsidRPr="00622E0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22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22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22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934FB" w:rsidRPr="00622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5946</w:t>
            </w:r>
          </w:p>
        </w:tc>
      </w:tr>
      <w:tr w:rsidR="0000007A" w:rsidRPr="00622E0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22E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1596F13" w:rsidR="0000007A" w:rsidRPr="00622E0A" w:rsidRDefault="006A7B4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22E0A">
              <w:rPr>
                <w:rFonts w:ascii="Arial" w:hAnsi="Arial" w:cs="Arial"/>
                <w:b/>
                <w:sz w:val="20"/>
                <w:szCs w:val="20"/>
                <w:lang w:val="en-GB"/>
              </w:rPr>
              <w:t>Synergistic Effects of Herbs and Probiotics in Traditional Fermented Foods: Efficacy, Safety, and Clinical Implications</w:t>
            </w:r>
          </w:p>
        </w:tc>
      </w:tr>
      <w:tr w:rsidR="00CF0BBB" w:rsidRPr="00622E0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22E0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B3C4757" w:rsidR="00CF0BBB" w:rsidRPr="00622E0A" w:rsidRDefault="004934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8F6781B" w14:textId="77777777" w:rsidR="0024415C" w:rsidRPr="00622E0A" w:rsidRDefault="0024415C" w:rsidP="00622E0A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622E0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E0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22E0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22E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22E0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E0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22E0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0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22E0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22E0A">
              <w:rPr>
                <w:rFonts w:ascii="Arial" w:hAnsi="Arial" w:cs="Arial"/>
                <w:lang w:val="en-GB"/>
              </w:rPr>
              <w:t>Author’s Feedback</w:t>
            </w:r>
            <w:r w:rsidRPr="00622E0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22E0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22E0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22E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22E0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94C3B23" w:rsidR="00F1171E" w:rsidRPr="00622E0A" w:rsidRDefault="004D4F76" w:rsidP="009555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t xml:space="preserve">The manuscript presents </w:t>
            </w:r>
            <w:r w:rsidR="00945585" w:rsidRPr="00622E0A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="00945585" w:rsidRPr="00622E0A">
              <w:rPr>
                <w:rFonts w:ascii="Arial" w:hAnsi="Arial" w:cs="Arial"/>
                <w:sz w:val="20"/>
                <w:szCs w:val="20"/>
              </w:rPr>
              <w:t>valuble</w:t>
            </w:r>
            <w:proofErr w:type="spellEnd"/>
            <w:r w:rsidR="00945585" w:rsidRPr="00622E0A">
              <w:rPr>
                <w:rFonts w:ascii="Arial" w:hAnsi="Arial" w:cs="Arial"/>
                <w:sz w:val="20"/>
                <w:szCs w:val="20"/>
              </w:rPr>
              <w:t xml:space="preserve"> insight</w:t>
            </w:r>
            <w:r w:rsidRPr="00622E0A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="00955561" w:rsidRPr="00622E0A">
              <w:rPr>
                <w:rFonts w:ascii="Arial" w:hAnsi="Arial" w:cs="Arial"/>
                <w:sz w:val="20"/>
                <w:szCs w:val="20"/>
              </w:rPr>
              <w:t>combination</w:t>
            </w:r>
            <w:r w:rsidRPr="00622E0A">
              <w:rPr>
                <w:rFonts w:ascii="Arial" w:hAnsi="Arial" w:cs="Arial"/>
                <w:sz w:val="20"/>
                <w:szCs w:val="20"/>
              </w:rPr>
              <w:t xml:space="preserve"> between probiotic and medicinal herbs in traditional West African fermented </w:t>
            </w:r>
            <w:proofErr w:type="gramStart"/>
            <w:r w:rsidRPr="00622E0A">
              <w:rPr>
                <w:rFonts w:ascii="Arial" w:hAnsi="Arial" w:cs="Arial"/>
                <w:sz w:val="20"/>
                <w:szCs w:val="20"/>
              </w:rPr>
              <w:t>foods..</w:t>
            </w:r>
            <w:proofErr w:type="gramEnd"/>
            <w:r w:rsidRPr="00622E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585" w:rsidRPr="00622E0A">
              <w:rPr>
                <w:rFonts w:ascii="Arial" w:hAnsi="Arial" w:cs="Arial"/>
                <w:sz w:val="20"/>
                <w:szCs w:val="20"/>
              </w:rPr>
              <w:t xml:space="preserve">It presents </w:t>
            </w:r>
            <w:r w:rsidR="00955561" w:rsidRPr="00622E0A">
              <w:rPr>
                <w:rFonts w:ascii="Arial" w:hAnsi="Arial" w:cs="Arial"/>
                <w:sz w:val="20"/>
                <w:szCs w:val="20"/>
              </w:rPr>
              <w:t>information in a</w:t>
            </w:r>
            <w:r w:rsidR="00945585" w:rsidRPr="00622E0A">
              <w:rPr>
                <w:rFonts w:ascii="Arial" w:hAnsi="Arial" w:cs="Arial"/>
                <w:sz w:val="20"/>
                <w:szCs w:val="20"/>
              </w:rPr>
              <w:t xml:space="preserve"> compreh</w:t>
            </w:r>
            <w:r w:rsidR="00955561" w:rsidRPr="00622E0A">
              <w:rPr>
                <w:rFonts w:ascii="Arial" w:hAnsi="Arial" w:cs="Arial"/>
                <w:sz w:val="20"/>
                <w:szCs w:val="20"/>
              </w:rPr>
              <w:t xml:space="preserve">ensive manner covering </w:t>
            </w:r>
            <w:r w:rsidRPr="00622E0A">
              <w:rPr>
                <w:rFonts w:ascii="Arial" w:hAnsi="Arial" w:cs="Arial"/>
                <w:sz w:val="20"/>
                <w:szCs w:val="20"/>
              </w:rPr>
              <w:t xml:space="preserve">biochemical mechanisms, toxicological </w:t>
            </w:r>
            <w:r w:rsidR="00945585" w:rsidRPr="00622E0A">
              <w:rPr>
                <w:rFonts w:ascii="Arial" w:hAnsi="Arial" w:cs="Arial"/>
                <w:sz w:val="20"/>
                <w:szCs w:val="20"/>
              </w:rPr>
              <w:t>issues</w:t>
            </w:r>
            <w:r w:rsidRPr="00622E0A">
              <w:rPr>
                <w:rFonts w:ascii="Arial" w:hAnsi="Arial" w:cs="Arial"/>
                <w:sz w:val="20"/>
                <w:szCs w:val="20"/>
              </w:rPr>
              <w:t>, and public health implications.</w:t>
            </w:r>
            <w:r w:rsidR="009A493F" w:rsidRPr="00622E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A493F" w:rsidRPr="00622E0A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="009A493F" w:rsidRPr="00622E0A">
              <w:rPr>
                <w:rFonts w:ascii="Arial" w:hAnsi="Arial" w:cs="Arial"/>
                <w:sz w:val="20"/>
                <w:szCs w:val="20"/>
              </w:rPr>
              <w:t xml:space="preserve"> the manuscript provides modern solutions to the problem of malnutrition.</w:t>
            </w:r>
          </w:p>
        </w:tc>
        <w:tc>
          <w:tcPr>
            <w:tcW w:w="1523" w:type="pct"/>
          </w:tcPr>
          <w:p w14:paraId="462A339C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2E0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22E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22E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B18FAE0" w14:textId="77777777" w:rsidR="002715D4" w:rsidRPr="00622E0A" w:rsidRDefault="002715D4" w:rsidP="002715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62D778A6" w:rsidR="00FC62CB" w:rsidRPr="00622E0A" w:rsidRDefault="00FC62CB" w:rsidP="002715D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622E0A">
              <w:rPr>
                <w:rFonts w:ascii="Arial" w:hAnsi="Arial" w:cs="Arial"/>
                <w:sz w:val="20"/>
                <w:szCs w:val="20"/>
              </w:rPr>
              <w:t>es, it is clear and covers all the representative points</w:t>
            </w:r>
          </w:p>
        </w:tc>
        <w:tc>
          <w:tcPr>
            <w:tcW w:w="1523" w:type="pct"/>
          </w:tcPr>
          <w:p w14:paraId="405B6701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2E0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22E0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22E0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18A48A" w14:textId="3AB0E4EC" w:rsidR="003F1C6A" w:rsidRPr="00622E0A" w:rsidRDefault="003F1C6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2E0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Strength</w:t>
            </w:r>
          </w:p>
          <w:p w14:paraId="13E8BFC3" w14:textId="77777777" w:rsidR="007B24DA" w:rsidRPr="00622E0A" w:rsidRDefault="007B24D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2A6D35AD" w14:textId="30208CFE" w:rsidR="003F1C6A" w:rsidRPr="00622E0A" w:rsidRDefault="006378C1" w:rsidP="00FC62CB">
            <w:pPr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F1C6A" w:rsidRPr="00622E0A">
              <w:rPr>
                <w:rFonts w:ascii="Arial" w:hAnsi="Arial" w:cs="Arial"/>
                <w:sz w:val="20"/>
                <w:szCs w:val="20"/>
              </w:rPr>
              <w:t xml:space="preserve">Clear and </w:t>
            </w:r>
            <w:proofErr w:type="spellStart"/>
            <w:r w:rsidR="003F1C6A" w:rsidRPr="00622E0A">
              <w:rPr>
                <w:rFonts w:ascii="Arial" w:hAnsi="Arial" w:cs="Arial"/>
                <w:sz w:val="20"/>
                <w:szCs w:val="20"/>
              </w:rPr>
              <w:t>organised</w:t>
            </w:r>
            <w:proofErr w:type="spellEnd"/>
            <w:r w:rsidR="003F1C6A" w:rsidRPr="00622E0A">
              <w:rPr>
                <w:rFonts w:ascii="Arial" w:hAnsi="Arial" w:cs="Arial"/>
                <w:sz w:val="20"/>
                <w:szCs w:val="20"/>
              </w:rPr>
              <w:t xml:space="preserve"> from the introduction of the </w:t>
            </w:r>
            <w:r w:rsidR="00FC62CB" w:rsidRPr="00622E0A">
              <w:rPr>
                <w:rFonts w:ascii="Arial" w:hAnsi="Arial" w:cs="Arial"/>
                <w:sz w:val="20"/>
                <w:szCs w:val="20"/>
              </w:rPr>
              <w:t>abstract</w:t>
            </w:r>
            <w:r w:rsidR="003F1C6A" w:rsidRPr="00622E0A">
              <w:rPr>
                <w:rFonts w:ascii="Arial" w:hAnsi="Arial" w:cs="Arial"/>
                <w:sz w:val="20"/>
                <w:szCs w:val="20"/>
              </w:rPr>
              <w:t xml:space="preserve"> to its end with good terminology</w:t>
            </w:r>
          </w:p>
          <w:p w14:paraId="63115A24" w14:textId="77777777" w:rsidR="007B24DA" w:rsidRPr="00622E0A" w:rsidRDefault="007B24D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1AD9529" w14:textId="6BC8EFD7" w:rsidR="00AD0B85" w:rsidRPr="00622E0A" w:rsidRDefault="003F1C6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2E0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suggestion for edit:</w:t>
            </w:r>
          </w:p>
          <w:p w14:paraId="2BBC0569" w14:textId="77777777" w:rsidR="007B24DA" w:rsidRPr="00622E0A" w:rsidRDefault="007B24D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  <w:lang w:val="en-GB"/>
              </w:rPr>
            </w:pPr>
          </w:p>
          <w:p w14:paraId="59CF82AC" w14:textId="5DF2C651" w:rsidR="006378C1" w:rsidRPr="00622E0A" w:rsidRDefault="006378C1" w:rsidP="006378C1">
            <w:pPr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t xml:space="preserve">       -Highlight the valuable advantages of herb-probiotic combinations in clinical relevance.</w:t>
            </w:r>
          </w:p>
          <w:p w14:paraId="16A5EA42" w14:textId="5F5D0B39" w:rsidR="003F1C6A" w:rsidRPr="00622E0A" w:rsidRDefault="006378C1" w:rsidP="006378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C3865" w:rsidRPr="00622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 w:rsidRPr="00622E0A">
              <w:rPr>
                <w:rFonts w:ascii="Arial" w:hAnsi="Arial" w:cs="Arial"/>
                <w:sz w:val="20"/>
                <w:szCs w:val="20"/>
              </w:rPr>
              <w:t xml:space="preserve">Ex: </w:t>
            </w:r>
            <w:r w:rsidR="007C3865" w:rsidRPr="00622E0A">
              <w:rPr>
                <w:rFonts w:ascii="Arial" w:hAnsi="Arial" w:cs="Arial"/>
                <w:sz w:val="20"/>
                <w:szCs w:val="20"/>
              </w:rPr>
              <w:t xml:space="preserve">as improve glycemic </w:t>
            </w:r>
            <w:proofErr w:type="gramStart"/>
            <w:r w:rsidR="007C3865" w:rsidRPr="00622E0A">
              <w:rPr>
                <w:rFonts w:ascii="Arial" w:hAnsi="Arial" w:cs="Arial"/>
                <w:sz w:val="20"/>
                <w:szCs w:val="20"/>
              </w:rPr>
              <w:t>control ,</w:t>
            </w:r>
            <w:proofErr w:type="gramEnd"/>
            <w:r w:rsidR="007C3865" w:rsidRPr="00622E0A">
              <w:rPr>
                <w:rFonts w:ascii="Arial" w:hAnsi="Arial" w:cs="Arial"/>
                <w:sz w:val="20"/>
                <w:szCs w:val="20"/>
              </w:rPr>
              <w:t>...........)</w:t>
            </w:r>
            <w:r w:rsidR="001E4A7E" w:rsidRPr="00622E0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2865B5" w14:textId="77777777" w:rsidR="007B24DA" w:rsidRPr="00622E0A" w:rsidRDefault="007B24DA" w:rsidP="006378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3D2C56C" w14:textId="77777777" w:rsidR="00AD0B85" w:rsidRPr="00622E0A" w:rsidRDefault="007C3865" w:rsidP="007222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t>-</w:t>
            </w:r>
            <w:r w:rsidR="00AD0B85" w:rsidRPr="00622E0A">
              <w:rPr>
                <w:rFonts w:ascii="Arial" w:hAnsi="Arial" w:cs="Arial"/>
                <w:sz w:val="20"/>
                <w:szCs w:val="20"/>
              </w:rPr>
              <w:t>A specific suggestion can be added for future directions at the end</w:t>
            </w:r>
            <w:r w:rsidR="001E4A7E" w:rsidRPr="00622E0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B7E83A" w14:textId="11531B4F" w:rsidR="007B24DA" w:rsidRPr="00622E0A" w:rsidRDefault="007B24D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1D54B730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2E0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6A3098CB" w:rsidR="00F1171E" w:rsidRPr="00622E0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2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6411C21D" w14:textId="77777777" w:rsidR="00F25CB9" w:rsidRPr="00622E0A" w:rsidRDefault="00F25CB9" w:rsidP="00F25C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2E0A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Strengths</w:t>
            </w:r>
          </w:p>
          <w:p w14:paraId="72CC6BD0" w14:textId="6BA3AC89" w:rsidR="00C078FC" w:rsidRPr="00622E0A" w:rsidRDefault="006C4822" w:rsidP="00C078F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  <w:u w:val="single"/>
              </w:rPr>
              <w:t>Clear Scope</w:t>
            </w:r>
            <w:r w:rsidR="003056D6" w:rsidRPr="00622E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B19" w:rsidRPr="00622E0A">
              <w:rPr>
                <w:rFonts w:ascii="Arial" w:hAnsi="Arial" w:cs="Arial"/>
                <w:sz w:val="20"/>
                <w:szCs w:val="20"/>
              </w:rPr>
              <w:t>for (abstract, introduction, mechanisms, safety, clinical applications) </w:t>
            </w:r>
          </w:p>
          <w:p w14:paraId="53F42AB1" w14:textId="67B62EBB" w:rsidR="00013D01" w:rsidRPr="00622E0A" w:rsidRDefault="007A4E94" w:rsidP="007A4E9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622E0A">
              <w:rPr>
                <w:rFonts w:ascii="Arial" w:hAnsi="Arial" w:cs="Arial"/>
                <w:sz w:val="20"/>
                <w:szCs w:val="20"/>
              </w:rPr>
              <w:t>manscipte</w:t>
            </w:r>
            <w:proofErr w:type="spellEnd"/>
            <w:r w:rsidRPr="00622E0A">
              <w:rPr>
                <w:rFonts w:ascii="Arial" w:hAnsi="Arial" w:cs="Arial"/>
                <w:sz w:val="20"/>
                <w:szCs w:val="20"/>
              </w:rPr>
              <w:t xml:space="preserve"> give clear explanation </w:t>
            </w:r>
            <w:proofErr w:type="gramStart"/>
            <w:r w:rsidRPr="00622E0A">
              <w:rPr>
                <w:rFonts w:ascii="Arial" w:hAnsi="Arial" w:cs="Arial"/>
                <w:sz w:val="20"/>
                <w:szCs w:val="20"/>
              </w:rPr>
              <w:t>of  health</w:t>
            </w:r>
            <w:proofErr w:type="gramEnd"/>
            <w:r w:rsidRPr="00622E0A">
              <w:rPr>
                <w:rFonts w:ascii="Arial" w:hAnsi="Arial" w:cs="Arial"/>
                <w:sz w:val="20"/>
                <w:szCs w:val="20"/>
              </w:rPr>
              <w:t xml:space="preserve"> benefits </w:t>
            </w:r>
            <w:proofErr w:type="gramStart"/>
            <w:r w:rsidRPr="00622E0A">
              <w:rPr>
                <w:rFonts w:ascii="Arial" w:hAnsi="Arial" w:cs="Arial"/>
                <w:sz w:val="20"/>
                <w:szCs w:val="20"/>
              </w:rPr>
              <w:t>of  Herb</w:t>
            </w:r>
            <w:proofErr w:type="gramEnd"/>
            <w:r w:rsidRPr="00622E0A">
              <w:rPr>
                <w:rFonts w:ascii="Arial" w:hAnsi="Arial" w:cs="Arial"/>
                <w:sz w:val="20"/>
                <w:szCs w:val="20"/>
              </w:rPr>
              <w:t>-Probiotic combinations on nutritional enhancement, antimicrobial properties, immune modulation, and potential to combat malnutrition and infectious diseases.</w:t>
            </w:r>
          </w:p>
          <w:p w14:paraId="4B596A97" w14:textId="27510E70" w:rsidR="00187B19" w:rsidRPr="00622E0A" w:rsidRDefault="00187B19" w:rsidP="00C078F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  <w:u w:val="single"/>
              </w:rPr>
              <w:t>Balanced viewpoint</w:t>
            </w:r>
            <w:r w:rsidRPr="00622E0A">
              <w:rPr>
                <w:rFonts w:ascii="Arial" w:hAnsi="Arial" w:cs="Arial"/>
                <w:sz w:val="20"/>
                <w:szCs w:val="20"/>
              </w:rPr>
              <w:t xml:space="preserve">: discusses each aspect </w:t>
            </w:r>
            <w:proofErr w:type="gramStart"/>
            <w:r w:rsidRPr="00622E0A">
              <w:rPr>
                <w:rFonts w:ascii="Arial" w:hAnsi="Arial" w:cs="Arial"/>
                <w:sz w:val="20"/>
                <w:szCs w:val="20"/>
              </w:rPr>
              <w:t>of  benefits</w:t>
            </w:r>
            <w:proofErr w:type="gramEnd"/>
            <w:r w:rsidRPr="00622E0A">
              <w:rPr>
                <w:rFonts w:ascii="Arial" w:hAnsi="Arial" w:cs="Arial"/>
                <w:sz w:val="20"/>
                <w:szCs w:val="20"/>
              </w:rPr>
              <w:t xml:space="preserve"> and risks (e.g., herb </w:t>
            </w:r>
            <w:proofErr w:type="gramStart"/>
            <w:r w:rsidRPr="00622E0A">
              <w:rPr>
                <w:rFonts w:ascii="Arial" w:hAnsi="Arial" w:cs="Arial"/>
                <w:sz w:val="20"/>
                <w:szCs w:val="20"/>
              </w:rPr>
              <w:t xml:space="preserve">toxicity, </w:t>
            </w:r>
            <w:r w:rsidR="00C078FC" w:rsidRPr="00622E0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622E0A">
              <w:rPr>
                <w:rFonts w:ascii="Arial" w:hAnsi="Arial" w:cs="Arial"/>
                <w:sz w:val="20"/>
                <w:szCs w:val="20"/>
              </w:rPr>
              <w:t>microbial contamination, biogenic amines)</w:t>
            </w:r>
          </w:p>
          <w:p w14:paraId="5D6F2ABC" w14:textId="77777777" w:rsidR="00C078FC" w:rsidRPr="00622E0A" w:rsidRDefault="0098035F" w:rsidP="0098035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22E0A">
              <w:rPr>
                <w:rFonts w:ascii="Arial" w:hAnsi="Arial" w:cs="Arial"/>
                <w:sz w:val="20"/>
                <w:szCs w:val="20"/>
                <w:u w:val="single"/>
              </w:rPr>
              <w:t xml:space="preserve">Indication of challenges </w:t>
            </w:r>
          </w:p>
          <w:p w14:paraId="13445B07" w14:textId="74DAE40A" w:rsidR="00F07948" w:rsidRPr="00622E0A" w:rsidRDefault="00F07948" w:rsidP="00013D0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t>I</w:t>
            </w:r>
            <w:r w:rsidR="0098035F" w:rsidRPr="00622E0A">
              <w:rPr>
                <w:rFonts w:ascii="Arial" w:hAnsi="Arial" w:cs="Arial"/>
                <w:sz w:val="20"/>
                <w:szCs w:val="20"/>
              </w:rPr>
              <w:t xml:space="preserve">n implementation as cultural acceptance: traditional </w:t>
            </w:r>
            <w:proofErr w:type="spellStart"/>
            <w:r w:rsidR="0098035F" w:rsidRPr="00622E0A">
              <w:rPr>
                <w:rFonts w:ascii="Arial" w:hAnsi="Arial" w:cs="Arial"/>
                <w:sz w:val="20"/>
                <w:szCs w:val="20"/>
              </w:rPr>
              <w:t>flavours</w:t>
            </w:r>
            <w:proofErr w:type="spellEnd"/>
            <w:r w:rsidR="0098035F" w:rsidRPr="00622E0A">
              <w:rPr>
                <w:rFonts w:ascii="Arial" w:hAnsi="Arial" w:cs="Arial"/>
                <w:sz w:val="20"/>
                <w:szCs w:val="20"/>
              </w:rPr>
              <w:t xml:space="preserve"> may be changed by certain herb-probiotic combinations, which could impact consumer acceptance and Scalability: for small-scale producers, increasing production while preserving quality and safety continues to be a challenge.</w:t>
            </w:r>
          </w:p>
          <w:p w14:paraId="7BF67D58" w14:textId="7B49C1F0" w:rsidR="00187B19" w:rsidRPr="00622E0A" w:rsidRDefault="00C078FC" w:rsidP="00013D0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t>The lack of standardized protocols for herb-probiotic formulations in traditional foods poses a challenge for safety assessments.</w:t>
            </w:r>
          </w:p>
          <w:p w14:paraId="2B5A7721" w14:textId="355DBF9A" w:rsidR="007A3319" w:rsidRPr="00622E0A" w:rsidRDefault="007A3319" w:rsidP="00013D0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  <w:u w:val="single"/>
              </w:rPr>
              <w:t xml:space="preserve">Conclusion </w:t>
            </w:r>
            <w:r w:rsidRPr="00622E0A">
              <w:rPr>
                <w:rFonts w:ascii="Arial" w:hAnsi="Arial" w:cs="Arial"/>
                <w:sz w:val="20"/>
                <w:szCs w:val="20"/>
              </w:rPr>
              <w:t xml:space="preserve">of the manuscript is reasonable and scientifically </w:t>
            </w:r>
            <w:proofErr w:type="gramStart"/>
            <w:r w:rsidRPr="00622E0A">
              <w:rPr>
                <w:rFonts w:ascii="Arial" w:hAnsi="Arial" w:cs="Arial"/>
                <w:sz w:val="20"/>
                <w:szCs w:val="20"/>
              </w:rPr>
              <w:t>correct</w:t>
            </w:r>
            <w:r w:rsidR="00013D01" w:rsidRPr="00622E0A">
              <w:rPr>
                <w:rFonts w:ascii="Arial" w:hAnsi="Arial" w:cs="Arial"/>
                <w:sz w:val="20"/>
                <w:szCs w:val="20"/>
              </w:rPr>
              <w:t>,  summarize</w:t>
            </w:r>
            <w:proofErr w:type="gramEnd"/>
            <w:r w:rsidR="00013D01" w:rsidRPr="00622E0A">
              <w:rPr>
                <w:rFonts w:ascii="Arial" w:hAnsi="Arial" w:cs="Arial"/>
                <w:sz w:val="20"/>
                <w:szCs w:val="20"/>
              </w:rPr>
              <w:t xml:space="preserve"> the multifaceted benefits, as well as toxicological risks, challenges and needs for future research</w:t>
            </w:r>
          </w:p>
        </w:tc>
        <w:tc>
          <w:tcPr>
            <w:tcW w:w="1523" w:type="pct"/>
          </w:tcPr>
          <w:p w14:paraId="4898F764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2E0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22E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22E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2E0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-</w:t>
            </w:r>
          </w:p>
        </w:tc>
        <w:tc>
          <w:tcPr>
            <w:tcW w:w="2212" w:type="pct"/>
          </w:tcPr>
          <w:p w14:paraId="24FE0567" w14:textId="1B4E24EF" w:rsidR="00F1171E" w:rsidRPr="00622E0A" w:rsidRDefault="00F64ECF" w:rsidP="009A49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lastRenderedPageBreak/>
              <w:t>Yes, the refe</w:t>
            </w:r>
            <w:r w:rsidR="009A493F" w:rsidRPr="00622E0A">
              <w:rPr>
                <w:rFonts w:ascii="Arial" w:hAnsi="Arial" w:cs="Arial"/>
                <w:sz w:val="20"/>
                <w:szCs w:val="20"/>
              </w:rPr>
              <w:t xml:space="preserve">rences are sufficient, cover up to </w:t>
            </w:r>
            <w:r w:rsidRPr="00622E0A">
              <w:rPr>
                <w:rFonts w:ascii="Arial" w:hAnsi="Arial" w:cs="Arial"/>
                <w:sz w:val="20"/>
                <w:szCs w:val="20"/>
              </w:rPr>
              <w:t xml:space="preserve">date </w:t>
            </w:r>
            <w:proofErr w:type="gramStart"/>
            <w:r w:rsidRPr="00622E0A">
              <w:rPr>
                <w:rFonts w:ascii="Arial" w:hAnsi="Arial" w:cs="Arial"/>
                <w:sz w:val="20"/>
                <w:szCs w:val="20"/>
              </w:rPr>
              <w:t>( 2025</w:t>
            </w:r>
            <w:proofErr w:type="gramEnd"/>
            <w:r w:rsidRPr="00622E0A">
              <w:rPr>
                <w:rFonts w:ascii="Arial" w:hAnsi="Arial" w:cs="Arial"/>
                <w:sz w:val="20"/>
                <w:szCs w:val="20"/>
              </w:rPr>
              <w:t>), and majority of the references are from 2021–2025</w:t>
            </w:r>
          </w:p>
        </w:tc>
        <w:tc>
          <w:tcPr>
            <w:tcW w:w="1523" w:type="pct"/>
          </w:tcPr>
          <w:p w14:paraId="40220055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2E0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22E0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22E0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22E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22E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691214" w14:textId="154F5A18" w:rsidR="00FD3023" w:rsidRPr="00622E0A" w:rsidRDefault="00FC62CB" w:rsidP="00FC62CB">
            <w:pPr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D3023" w:rsidRPr="00622E0A">
              <w:rPr>
                <w:rFonts w:ascii="Arial" w:hAnsi="Arial" w:cs="Arial"/>
                <w:sz w:val="20"/>
                <w:szCs w:val="20"/>
              </w:rPr>
              <w:t xml:space="preserve">In general, </w:t>
            </w:r>
            <w:r w:rsidRPr="00622E0A">
              <w:rPr>
                <w:rFonts w:ascii="Arial" w:hAnsi="Arial" w:cs="Arial"/>
                <w:sz w:val="20"/>
                <w:szCs w:val="20"/>
              </w:rPr>
              <w:t xml:space="preserve">it is </w:t>
            </w:r>
            <w:r w:rsidR="00FD3023" w:rsidRPr="00622E0A">
              <w:rPr>
                <w:rFonts w:ascii="Arial" w:hAnsi="Arial" w:cs="Arial"/>
                <w:sz w:val="20"/>
                <w:szCs w:val="20"/>
              </w:rPr>
              <w:t>grammatically correct</w:t>
            </w:r>
          </w:p>
          <w:p w14:paraId="3C4745D9" w14:textId="77777777" w:rsidR="00FC62CB" w:rsidRPr="00622E0A" w:rsidRDefault="00FC62CB" w:rsidP="00CB18A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</w:p>
          <w:p w14:paraId="6E85A31F" w14:textId="1D22E619" w:rsidR="00F1171E" w:rsidRPr="00622E0A" w:rsidRDefault="00FC62CB" w:rsidP="0024501B">
            <w:pPr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4501B" w:rsidRPr="00622E0A">
              <w:rPr>
                <w:rFonts w:ascii="Arial" w:hAnsi="Arial" w:cs="Arial"/>
                <w:sz w:val="20"/>
                <w:szCs w:val="20"/>
              </w:rPr>
              <w:t>Very few sentences are long and need clear pauses</w:t>
            </w:r>
          </w:p>
          <w:p w14:paraId="149A6CEF" w14:textId="437B5C02" w:rsidR="0024501B" w:rsidRPr="00622E0A" w:rsidRDefault="0024501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22E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22E0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2E0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22E0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22E0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22E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9210147" w:rsidR="00F1171E" w:rsidRPr="00622E0A" w:rsidRDefault="00AF04A1" w:rsidP="007B24D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t xml:space="preserve">The article discusses an important topic about interaction between probiotic </w:t>
            </w:r>
            <w:r w:rsidR="007B24DA" w:rsidRPr="00622E0A">
              <w:rPr>
                <w:rFonts w:ascii="Arial" w:hAnsi="Arial" w:cs="Arial"/>
                <w:sz w:val="20"/>
                <w:szCs w:val="20"/>
              </w:rPr>
              <w:t>interactions between probiotic and medicinal herbs</w:t>
            </w:r>
            <w:r w:rsidRPr="00622E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24DA" w:rsidRPr="00622E0A">
              <w:rPr>
                <w:rFonts w:ascii="Arial" w:hAnsi="Arial" w:cs="Arial"/>
                <w:sz w:val="20"/>
                <w:szCs w:val="20"/>
              </w:rPr>
              <w:t>in organized and logic manner.</w:t>
            </w:r>
          </w:p>
          <w:p w14:paraId="081D6351" w14:textId="77777777" w:rsidR="007B24DA" w:rsidRPr="00622E0A" w:rsidRDefault="007B24DA" w:rsidP="007B24DA">
            <w:pPr>
              <w:pStyle w:val="List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7EB58C99" w14:textId="2FCC0AF7" w:rsidR="00F1171E" w:rsidRPr="00622E0A" w:rsidRDefault="00AF04A1" w:rsidP="00400D9C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t xml:space="preserve">More detail for </w:t>
            </w:r>
            <w:proofErr w:type="gramStart"/>
            <w:r w:rsidR="00C5455F" w:rsidRPr="00622E0A">
              <w:rPr>
                <w:rFonts w:ascii="Arial" w:hAnsi="Arial" w:cs="Arial"/>
                <w:sz w:val="20"/>
                <w:szCs w:val="20"/>
              </w:rPr>
              <w:t>Mechanism  of</w:t>
            </w:r>
            <w:proofErr w:type="gramEnd"/>
            <w:r w:rsidR="00C5455F" w:rsidRPr="00622E0A">
              <w:rPr>
                <w:rFonts w:ascii="Arial" w:hAnsi="Arial" w:cs="Arial"/>
                <w:sz w:val="20"/>
                <w:szCs w:val="20"/>
              </w:rPr>
              <w:t xml:space="preserve">  Herb-Probiotic </w:t>
            </w:r>
            <w:r w:rsidR="00400D9C" w:rsidRPr="00622E0A">
              <w:rPr>
                <w:rFonts w:ascii="Arial" w:hAnsi="Arial" w:cs="Arial"/>
                <w:sz w:val="20"/>
                <w:szCs w:val="20"/>
              </w:rPr>
              <w:t>s</w:t>
            </w:r>
            <w:r w:rsidR="00C5455F" w:rsidRPr="00622E0A">
              <w:rPr>
                <w:rFonts w:ascii="Arial" w:hAnsi="Arial" w:cs="Arial"/>
                <w:sz w:val="20"/>
                <w:szCs w:val="20"/>
              </w:rPr>
              <w:t xml:space="preserve">ynergy </w:t>
            </w:r>
            <w:proofErr w:type="gramStart"/>
            <w:r w:rsidRPr="00622E0A">
              <w:rPr>
                <w:rFonts w:ascii="Arial" w:hAnsi="Arial" w:cs="Arial"/>
                <w:sz w:val="20"/>
                <w:szCs w:val="20"/>
              </w:rPr>
              <w:t>give</w:t>
            </w:r>
            <w:proofErr w:type="gramEnd"/>
            <w:r w:rsidRPr="00622E0A">
              <w:rPr>
                <w:rFonts w:ascii="Arial" w:hAnsi="Arial" w:cs="Arial"/>
                <w:sz w:val="20"/>
                <w:szCs w:val="20"/>
              </w:rPr>
              <w:t xml:space="preserve"> deeper understanding.</w:t>
            </w:r>
          </w:p>
          <w:p w14:paraId="36A7668E" w14:textId="77777777" w:rsidR="00AF04A1" w:rsidRPr="00622E0A" w:rsidRDefault="00AF04A1" w:rsidP="00AF04A1">
            <w:pPr>
              <w:pStyle w:val="List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5E2CB14C" w14:textId="218E2FA0" w:rsidR="007B6FEC" w:rsidRPr="00622E0A" w:rsidRDefault="007B6FEC" w:rsidP="00C5455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</w:rPr>
              <w:t xml:space="preserve">A table listing herbs, associated probiotic strains, bioactive compounds, and clinical benefits would be highly useful and will be clearer to the readers. </w:t>
            </w:r>
          </w:p>
          <w:p w14:paraId="4F435A09" w14:textId="77777777" w:rsidR="00E8493A" w:rsidRPr="00622E0A" w:rsidRDefault="00E8493A" w:rsidP="00E8493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6C5D9D9" w14:textId="267E3899" w:rsidR="00E8493A" w:rsidRPr="00622E0A" w:rsidRDefault="00E8493A" w:rsidP="00E8493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22E0A">
              <w:rPr>
                <w:rFonts w:ascii="Arial" w:hAnsi="Arial" w:cs="Arial"/>
                <w:sz w:val="20"/>
                <w:szCs w:val="20"/>
                <w:lang w:val="en-GB"/>
              </w:rPr>
              <w:t xml:space="preserve">In summary, this article provides valuable insights into the interactions between probiotic and medicinal herbs in traditional West African fermented foods and their implications for clinical and public health, </w:t>
            </w:r>
            <w:proofErr w:type="spellStart"/>
            <w:r w:rsidRPr="00622E0A">
              <w:rPr>
                <w:rFonts w:ascii="Arial" w:hAnsi="Arial" w:cs="Arial"/>
                <w:sz w:val="20"/>
                <w:szCs w:val="20"/>
                <w:lang w:val="en-GB"/>
              </w:rPr>
              <w:t>requirie</w:t>
            </w:r>
            <w:proofErr w:type="spellEnd"/>
            <w:r w:rsidRPr="00622E0A">
              <w:rPr>
                <w:rFonts w:ascii="Arial" w:hAnsi="Arial" w:cs="Arial"/>
                <w:sz w:val="20"/>
                <w:szCs w:val="20"/>
                <w:lang w:val="en-GB"/>
              </w:rPr>
              <w:t xml:space="preserve"> very minor revisions, and is suitable for publication.</w:t>
            </w:r>
          </w:p>
          <w:p w14:paraId="15DFD0E8" w14:textId="739A86D9" w:rsidR="00F1171E" w:rsidRPr="00622E0A" w:rsidRDefault="00F1171E" w:rsidP="007222C8">
            <w:pPr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523" w:type="pct"/>
          </w:tcPr>
          <w:p w14:paraId="465E098E" w14:textId="77777777" w:rsidR="00F1171E" w:rsidRPr="00622E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622E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22E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622E0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22E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22E0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22E0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22E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22E0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22E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7D0A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E0A">
              <w:rPr>
                <w:rFonts w:ascii="Arial" w:hAnsi="Arial" w:cs="Arial"/>
                <w:lang w:val="en-GB"/>
              </w:rPr>
              <w:t>Reviewer’s comment</w:t>
            </w:r>
          </w:p>
          <w:p w14:paraId="4C8040F4" w14:textId="60AE80C0" w:rsidR="00F64ECF" w:rsidRPr="00622E0A" w:rsidRDefault="00F64ECF" w:rsidP="006D78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22E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22E0A">
              <w:rPr>
                <w:rFonts w:ascii="Arial" w:hAnsi="Arial" w:cs="Arial"/>
                <w:lang w:val="en-GB"/>
              </w:rPr>
              <w:t>Author’s comment</w:t>
            </w:r>
            <w:r w:rsidRPr="00622E0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22E0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22E0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22E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22E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22E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22E0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22E0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22E0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22E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0FCC69F" w:rsidR="00F1171E" w:rsidRPr="00622E0A" w:rsidRDefault="00303159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E0A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22E0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22E0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22E0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22E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A8E01FE" w14:textId="77777777" w:rsidR="00622E0A" w:rsidRPr="006E4FA8" w:rsidRDefault="00622E0A" w:rsidP="00622E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4FA8">
        <w:rPr>
          <w:rFonts w:ascii="Arial" w:hAnsi="Arial" w:cs="Arial"/>
          <w:b/>
          <w:u w:val="single"/>
        </w:rPr>
        <w:t>Reviewer details:</w:t>
      </w:r>
    </w:p>
    <w:p w14:paraId="14EF6443" w14:textId="77777777" w:rsidR="00622E0A" w:rsidRPr="006E4FA8" w:rsidRDefault="00622E0A" w:rsidP="00622E0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E4FA8">
        <w:rPr>
          <w:rFonts w:ascii="Arial" w:hAnsi="Arial" w:cs="Arial"/>
          <w:b/>
          <w:color w:val="000000"/>
        </w:rPr>
        <w:t xml:space="preserve">Pierre Ezzat </w:t>
      </w:r>
      <w:proofErr w:type="spellStart"/>
      <w:r w:rsidRPr="006E4FA8">
        <w:rPr>
          <w:rFonts w:ascii="Arial" w:hAnsi="Arial" w:cs="Arial"/>
          <w:b/>
          <w:color w:val="000000"/>
        </w:rPr>
        <w:t>Mehanny</w:t>
      </w:r>
      <w:proofErr w:type="spellEnd"/>
      <w:r w:rsidRPr="006E4FA8">
        <w:rPr>
          <w:rFonts w:ascii="Arial" w:hAnsi="Arial" w:cs="Arial"/>
          <w:b/>
          <w:color w:val="000000"/>
        </w:rPr>
        <w:t>, Egypt</w:t>
      </w:r>
    </w:p>
    <w:p w14:paraId="3E7F8C5D" w14:textId="77777777" w:rsidR="00622E0A" w:rsidRPr="00622E0A" w:rsidRDefault="00622E0A">
      <w:pPr>
        <w:rPr>
          <w:rFonts w:ascii="Arial" w:hAnsi="Arial" w:cs="Arial"/>
          <w:b/>
          <w:sz w:val="20"/>
          <w:szCs w:val="20"/>
        </w:rPr>
      </w:pPr>
    </w:p>
    <w:sectPr w:rsidR="00622E0A" w:rsidRPr="00622E0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E183" w14:textId="77777777" w:rsidR="00CE5C99" w:rsidRPr="0000007A" w:rsidRDefault="00CE5C99" w:rsidP="0099583E">
      <w:r>
        <w:separator/>
      </w:r>
    </w:p>
  </w:endnote>
  <w:endnote w:type="continuationSeparator" w:id="0">
    <w:p w14:paraId="5857C7B8" w14:textId="77777777" w:rsidR="00CE5C99" w:rsidRPr="0000007A" w:rsidRDefault="00CE5C9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CD1E" w14:textId="77777777" w:rsidR="00CE5C99" w:rsidRPr="0000007A" w:rsidRDefault="00CE5C99" w:rsidP="0099583E">
      <w:r>
        <w:separator/>
      </w:r>
    </w:p>
  </w:footnote>
  <w:footnote w:type="continuationSeparator" w:id="0">
    <w:p w14:paraId="50428C9E" w14:textId="77777777" w:rsidR="00CE5C99" w:rsidRPr="0000007A" w:rsidRDefault="00CE5C9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574F"/>
    <w:multiLevelType w:val="hybridMultilevel"/>
    <w:tmpl w:val="03A654DA"/>
    <w:lvl w:ilvl="0" w:tplc="913E9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0929"/>
    <w:multiLevelType w:val="hybridMultilevel"/>
    <w:tmpl w:val="4A02BF22"/>
    <w:lvl w:ilvl="0" w:tplc="8382A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344A0"/>
    <w:multiLevelType w:val="hybridMultilevel"/>
    <w:tmpl w:val="8996BD44"/>
    <w:lvl w:ilvl="0" w:tplc="831E8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E3A6D"/>
    <w:multiLevelType w:val="hybridMultilevel"/>
    <w:tmpl w:val="A8A203E8"/>
    <w:lvl w:ilvl="0" w:tplc="4C1AF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FA4814"/>
    <w:multiLevelType w:val="hybridMultilevel"/>
    <w:tmpl w:val="068C7A1A"/>
    <w:lvl w:ilvl="0" w:tplc="4C1AF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41E8"/>
    <w:multiLevelType w:val="hybridMultilevel"/>
    <w:tmpl w:val="58181DB6"/>
    <w:lvl w:ilvl="0" w:tplc="4C1AFAC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0212964">
    <w:abstractNumId w:val="5"/>
  </w:num>
  <w:num w:numId="2" w16cid:durableId="1847288132">
    <w:abstractNumId w:val="9"/>
  </w:num>
  <w:num w:numId="3" w16cid:durableId="1808821112">
    <w:abstractNumId w:val="8"/>
  </w:num>
  <w:num w:numId="4" w16cid:durableId="378014309">
    <w:abstractNumId w:val="10"/>
  </w:num>
  <w:num w:numId="5" w16cid:durableId="503055572">
    <w:abstractNumId w:val="7"/>
  </w:num>
  <w:num w:numId="6" w16cid:durableId="1317487740">
    <w:abstractNumId w:val="0"/>
  </w:num>
  <w:num w:numId="7" w16cid:durableId="1526675442">
    <w:abstractNumId w:val="3"/>
  </w:num>
  <w:num w:numId="8" w16cid:durableId="712968741">
    <w:abstractNumId w:val="15"/>
  </w:num>
  <w:num w:numId="9" w16cid:durableId="1261328932">
    <w:abstractNumId w:val="12"/>
  </w:num>
  <w:num w:numId="10" w16cid:durableId="209457683">
    <w:abstractNumId w:val="4"/>
  </w:num>
  <w:num w:numId="11" w16cid:durableId="523246506">
    <w:abstractNumId w:val="6"/>
  </w:num>
  <w:num w:numId="12" w16cid:durableId="530536603">
    <w:abstractNumId w:val="1"/>
  </w:num>
  <w:num w:numId="13" w16cid:durableId="167791223">
    <w:abstractNumId w:val="11"/>
  </w:num>
  <w:num w:numId="14" w16cid:durableId="1298493815">
    <w:abstractNumId w:val="13"/>
  </w:num>
  <w:num w:numId="15" w16cid:durableId="620113638">
    <w:abstractNumId w:val="14"/>
  </w:num>
  <w:num w:numId="16" w16cid:durableId="1180582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3D01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6B2E"/>
    <w:rsid w:val="000F6EA8"/>
    <w:rsid w:val="00101322"/>
    <w:rsid w:val="00115767"/>
    <w:rsid w:val="0011772D"/>
    <w:rsid w:val="00121FFA"/>
    <w:rsid w:val="0012616A"/>
    <w:rsid w:val="00136984"/>
    <w:rsid w:val="00141E66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87B19"/>
    <w:rsid w:val="00197E68"/>
    <w:rsid w:val="001A1605"/>
    <w:rsid w:val="001A2F22"/>
    <w:rsid w:val="001B0C63"/>
    <w:rsid w:val="001B5029"/>
    <w:rsid w:val="001D3A1D"/>
    <w:rsid w:val="001E4A7E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415C"/>
    <w:rsid w:val="0024501B"/>
    <w:rsid w:val="00245E23"/>
    <w:rsid w:val="00246BB9"/>
    <w:rsid w:val="0025366D"/>
    <w:rsid w:val="0025366F"/>
    <w:rsid w:val="00256735"/>
    <w:rsid w:val="00257F9E"/>
    <w:rsid w:val="00262634"/>
    <w:rsid w:val="002650C5"/>
    <w:rsid w:val="002715D4"/>
    <w:rsid w:val="00275984"/>
    <w:rsid w:val="00280EC9"/>
    <w:rsid w:val="00282BEE"/>
    <w:rsid w:val="002859CC"/>
    <w:rsid w:val="00291D08"/>
    <w:rsid w:val="00293482"/>
    <w:rsid w:val="002A2B1F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3159"/>
    <w:rsid w:val="003056D6"/>
    <w:rsid w:val="00312559"/>
    <w:rsid w:val="00313F4E"/>
    <w:rsid w:val="003204B8"/>
    <w:rsid w:val="00323867"/>
    <w:rsid w:val="00326D7D"/>
    <w:rsid w:val="0033018A"/>
    <w:rsid w:val="0033692F"/>
    <w:rsid w:val="00353718"/>
    <w:rsid w:val="00374F93"/>
    <w:rsid w:val="00377F1D"/>
    <w:rsid w:val="0039095C"/>
    <w:rsid w:val="00394901"/>
    <w:rsid w:val="003A04E7"/>
    <w:rsid w:val="003A1C45"/>
    <w:rsid w:val="003A4991"/>
    <w:rsid w:val="003A6E1A"/>
    <w:rsid w:val="003B1D0B"/>
    <w:rsid w:val="003B2172"/>
    <w:rsid w:val="003C0C19"/>
    <w:rsid w:val="003D1BDE"/>
    <w:rsid w:val="003E746A"/>
    <w:rsid w:val="003F1C6A"/>
    <w:rsid w:val="00400D9C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77BFB"/>
    <w:rsid w:val="004847FF"/>
    <w:rsid w:val="004934FB"/>
    <w:rsid w:val="00495425"/>
    <w:rsid w:val="00495DBB"/>
    <w:rsid w:val="004B03BF"/>
    <w:rsid w:val="004B0965"/>
    <w:rsid w:val="004B4CAD"/>
    <w:rsid w:val="004B4FDC"/>
    <w:rsid w:val="004C0178"/>
    <w:rsid w:val="004C3DF1"/>
    <w:rsid w:val="004D2E36"/>
    <w:rsid w:val="004D4F76"/>
    <w:rsid w:val="004D7B1A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36F8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2E0A"/>
    <w:rsid w:val="00624032"/>
    <w:rsid w:val="00626025"/>
    <w:rsid w:val="006311A1"/>
    <w:rsid w:val="006378C1"/>
    <w:rsid w:val="00637AE2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A7B4D"/>
    <w:rsid w:val="006C3797"/>
    <w:rsid w:val="006C4822"/>
    <w:rsid w:val="006D467C"/>
    <w:rsid w:val="006D783F"/>
    <w:rsid w:val="006E01EE"/>
    <w:rsid w:val="006E6014"/>
    <w:rsid w:val="006E7D6E"/>
    <w:rsid w:val="00700A1D"/>
    <w:rsid w:val="00700EF2"/>
    <w:rsid w:val="00701186"/>
    <w:rsid w:val="00707562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3319"/>
    <w:rsid w:val="007A4E94"/>
    <w:rsid w:val="007A62F8"/>
    <w:rsid w:val="007B1099"/>
    <w:rsid w:val="007B24DA"/>
    <w:rsid w:val="007B54A4"/>
    <w:rsid w:val="007B6FEC"/>
    <w:rsid w:val="007C3865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45585"/>
    <w:rsid w:val="009553EC"/>
    <w:rsid w:val="00955561"/>
    <w:rsid w:val="00955E45"/>
    <w:rsid w:val="00962B70"/>
    <w:rsid w:val="00967C62"/>
    <w:rsid w:val="0098035F"/>
    <w:rsid w:val="00982766"/>
    <w:rsid w:val="009852C4"/>
    <w:rsid w:val="0099583E"/>
    <w:rsid w:val="009A0242"/>
    <w:rsid w:val="009A493F"/>
    <w:rsid w:val="009A59ED"/>
    <w:rsid w:val="009B101F"/>
    <w:rsid w:val="009B239B"/>
    <w:rsid w:val="009C5642"/>
    <w:rsid w:val="009E13C3"/>
    <w:rsid w:val="009E6A30"/>
    <w:rsid w:val="009F0195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B85"/>
    <w:rsid w:val="00AD6C51"/>
    <w:rsid w:val="00AE0E9B"/>
    <w:rsid w:val="00AE54CD"/>
    <w:rsid w:val="00AF04A1"/>
    <w:rsid w:val="00AF3016"/>
    <w:rsid w:val="00B03A45"/>
    <w:rsid w:val="00B07EC4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4307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18A3"/>
    <w:rsid w:val="00BD6447"/>
    <w:rsid w:val="00BD7527"/>
    <w:rsid w:val="00BE13EF"/>
    <w:rsid w:val="00BE40A5"/>
    <w:rsid w:val="00BE6454"/>
    <w:rsid w:val="00BF5C56"/>
    <w:rsid w:val="00C01111"/>
    <w:rsid w:val="00C03A1D"/>
    <w:rsid w:val="00C078FC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708B"/>
    <w:rsid w:val="00C5455F"/>
    <w:rsid w:val="00C622AB"/>
    <w:rsid w:val="00C635B6"/>
    <w:rsid w:val="00C70DFC"/>
    <w:rsid w:val="00C82466"/>
    <w:rsid w:val="00C84097"/>
    <w:rsid w:val="00CA4B20"/>
    <w:rsid w:val="00CA7853"/>
    <w:rsid w:val="00CB18A4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5C99"/>
    <w:rsid w:val="00CF0BBB"/>
    <w:rsid w:val="00CF0D07"/>
    <w:rsid w:val="00CF7035"/>
    <w:rsid w:val="00D115FF"/>
    <w:rsid w:val="00D1283A"/>
    <w:rsid w:val="00D12970"/>
    <w:rsid w:val="00D17979"/>
    <w:rsid w:val="00D2075F"/>
    <w:rsid w:val="00D2178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E46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493A"/>
    <w:rsid w:val="00E9533D"/>
    <w:rsid w:val="00E972A7"/>
    <w:rsid w:val="00EA2839"/>
    <w:rsid w:val="00EB3E91"/>
    <w:rsid w:val="00EB6E15"/>
    <w:rsid w:val="00EC6894"/>
    <w:rsid w:val="00ED5706"/>
    <w:rsid w:val="00ED6B12"/>
    <w:rsid w:val="00ED7400"/>
    <w:rsid w:val="00EF326D"/>
    <w:rsid w:val="00EF53FE"/>
    <w:rsid w:val="00F07948"/>
    <w:rsid w:val="00F1171E"/>
    <w:rsid w:val="00F13071"/>
    <w:rsid w:val="00F25CB9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4ECF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2CB"/>
    <w:rsid w:val="00FC6387"/>
    <w:rsid w:val="00FC6802"/>
    <w:rsid w:val="00FD3023"/>
    <w:rsid w:val="00FD53AB"/>
    <w:rsid w:val="00FD70A7"/>
    <w:rsid w:val="00FE2941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C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386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C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Default">
    <w:name w:val="Default"/>
    <w:rsid w:val="006D78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756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22E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17</cp:revision>
  <dcterms:created xsi:type="dcterms:W3CDTF">2025-06-30T20:09:00Z</dcterms:created>
  <dcterms:modified xsi:type="dcterms:W3CDTF">2025-07-09T12:37:00Z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