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29C4" w14:textId="77777777" w:rsidR="00D131B3" w:rsidRPr="004C5BDC" w:rsidRDefault="00D131B3" w:rsidP="00D131B3">
      <w:pPr>
        <w:autoSpaceDE w:val="0"/>
        <w:autoSpaceDN w:val="0"/>
        <w:adjustRightInd w:val="0"/>
        <w:spacing w:after="0" w:line="240" w:lineRule="auto"/>
        <w:jc w:val="center"/>
        <w:rPr>
          <w:rFonts w:ascii="Times New Roman" w:hAnsi="Times New Roman" w:cs="Times New Roman"/>
          <w:b/>
          <w:bCs/>
          <w:color w:val="000000"/>
          <w:sz w:val="26"/>
          <w:szCs w:val="26"/>
        </w:rPr>
      </w:pPr>
      <w:r w:rsidRPr="005E63BF">
        <w:rPr>
          <w:rFonts w:ascii="Times New Roman" w:hAnsi="Times New Roman" w:cs="Times New Roman"/>
          <w:b/>
          <w:bCs/>
          <w:color w:val="000000"/>
          <w:sz w:val="26"/>
          <w:szCs w:val="26"/>
          <w:highlight w:val="yellow"/>
        </w:rPr>
        <w:t>Methods to Analyse Forward Head Posture</w:t>
      </w:r>
      <w:r w:rsidRPr="004C5BDC">
        <w:rPr>
          <w:rFonts w:ascii="Times New Roman" w:hAnsi="Times New Roman" w:cs="Times New Roman"/>
          <w:b/>
          <w:bCs/>
          <w:color w:val="000000"/>
          <w:sz w:val="26"/>
          <w:szCs w:val="26"/>
        </w:rPr>
        <w:t xml:space="preserve"> – A Narrative Review</w:t>
      </w:r>
    </w:p>
    <w:p w14:paraId="4C1225AF" w14:textId="77777777" w:rsidR="004C5BDC" w:rsidRDefault="004C5BDC" w:rsidP="00D131B3">
      <w:pPr>
        <w:autoSpaceDE w:val="0"/>
        <w:autoSpaceDN w:val="0"/>
        <w:adjustRightInd w:val="0"/>
        <w:spacing w:after="0" w:line="240" w:lineRule="auto"/>
        <w:rPr>
          <w:rFonts w:ascii="CIDFont+F1" w:hAnsi="CIDFont+F1" w:cs="CIDFont+F1"/>
          <w:color w:val="000000"/>
          <w:sz w:val="24"/>
          <w:szCs w:val="24"/>
        </w:rPr>
      </w:pPr>
    </w:p>
    <w:p w14:paraId="3013C4B3" w14:textId="77777777" w:rsidR="00704627" w:rsidRDefault="00704627" w:rsidP="004C5BDC">
      <w:pPr>
        <w:autoSpaceDE w:val="0"/>
        <w:autoSpaceDN w:val="0"/>
        <w:adjustRightInd w:val="0"/>
        <w:spacing w:after="0" w:line="360" w:lineRule="auto"/>
        <w:jc w:val="center"/>
        <w:rPr>
          <w:rFonts w:ascii="CIDFont+F1" w:hAnsi="CIDFont+F1" w:cs="CIDFont+F1"/>
          <w:szCs w:val="22"/>
        </w:rPr>
      </w:pPr>
    </w:p>
    <w:p w14:paraId="054E94DC" w14:textId="7DB1FBBF" w:rsidR="00D131B3" w:rsidRDefault="00D131B3" w:rsidP="004C5BDC">
      <w:pPr>
        <w:autoSpaceDE w:val="0"/>
        <w:autoSpaceDN w:val="0"/>
        <w:adjustRightInd w:val="0"/>
        <w:spacing w:after="0" w:line="360" w:lineRule="auto"/>
        <w:jc w:val="center"/>
        <w:rPr>
          <w:rFonts w:ascii="CIDFont+F1" w:hAnsi="CIDFont+F1" w:cs="CIDFont+F1"/>
          <w:szCs w:val="22"/>
        </w:rPr>
      </w:pPr>
      <w:r>
        <w:rPr>
          <w:rFonts w:ascii="CIDFont+F1" w:hAnsi="CIDFont+F1" w:cs="CIDFont+F1"/>
          <w:szCs w:val="22"/>
        </w:rPr>
        <w:t>ABSTRACT</w:t>
      </w:r>
    </w:p>
    <w:p w14:paraId="32B17997" w14:textId="77777777" w:rsidR="004C5BDC" w:rsidRDefault="004C5BDC" w:rsidP="004C5BDC">
      <w:pPr>
        <w:autoSpaceDE w:val="0"/>
        <w:autoSpaceDN w:val="0"/>
        <w:adjustRightInd w:val="0"/>
        <w:spacing w:after="0" w:line="360" w:lineRule="auto"/>
        <w:jc w:val="both"/>
        <w:rPr>
          <w:rFonts w:ascii="CIDFont+F1" w:hAnsi="CIDFont+F1" w:cs="CIDFont+F1"/>
          <w:b/>
          <w:bCs/>
          <w:szCs w:val="22"/>
        </w:rPr>
      </w:pPr>
    </w:p>
    <w:p w14:paraId="5D925C23"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r w:rsidRPr="004C5BDC">
        <w:rPr>
          <w:rFonts w:ascii="Times New Roman" w:hAnsi="Times New Roman" w:cs="Times New Roman"/>
          <w:b/>
          <w:bCs/>
          <w:sz w:val="24"/>
          <w:szCs w:val="24"/>
        </w:rPr>
        <w:t>Background:</w:t>
      </w:r>
      <w:r w:rsidRPr="004C5BDC">
        <w:rPr>
          <w:rFonts w:ascii="Times New Roman" w:hAnsi="Times New Roman" w:cs="Times New Roman"/>
          <w:sz w:val="24"/>
          <w:szCs w:val="24"/>
        </w:rPr>
        <w:t xml:space="preserve"> With the rising demands of computers with the </w:t>
      </w:r>
      <w:proofErr w:type="gramStart"/>
      <w:r w:rsidRPr="004C5BDC">
        <w:rPr>
          <w:rFonts w:ascii="Times New Roman" w:hAnsi="Times New Roman" w:cs="Times New Roman"/>
          <w:sz w:val="24"/>
          <w:szCs w:val="24"/>
        </w:rPr>
        <w:t>fast growing</w:t>
      </w:r>
      <w:proofErr w:type="gramEnd"/>
      <w:r w:rsidRPr="004C5BDC">
        <w:rPr>
          <w:rFonts w:ascii="Times New Roman" w:hAnsi="Times New Roman" w:cs="Times New Roman"/>
          <w:sz w:val="24"/>
          <w:szCs w:val="24"/>
        </w:rPr>
        <w:t xml:space="preserve"> Information technology Industry, the numbers of hours spent working after computers have also been drastically increased. This in turn have </w:t>
      </w:r>
      <w:proofErr w:type="gramStart"/>
      <w:r w:rsidRPr="004C5BDC">
        <w:rPr>
          <w:rFonts w:ascii="Times New Roman" w:hAnsi="Times New Roman" w:cs="Times New Roman"/>
          <w:sz w:val="24"/>
          <w:szCs w:val="24"/>
        </w:rPr>
        <w:t>lead</w:t>
      </w:r>
      <w:proofErr w:type="gramEnd"/>
      <w:r w:rsidRPr="004C5BDC">
        <w:rPr>
          <w:rFonts w:ascii="Times New Roman" w:hAnsi="Times New Roman" w:cs="Times New Roman"/>
          <w:sz w:val="24"/>
          <w:szCs w:val="24"/>
        </w:rPr>
        <w:t xml:space="preserve"> to increase in the number of </w:t>
      </w:r>
      <w:proofErr w:type="gramStart"/>
      <w:r w:rsidRPr="004C5BDC">
        <w:rPr>
          <w:rFonts w:ascii="Times New Roman" w:hAnsi="Times New Roman" w:cs="Times New Roman"/>
          <w:sz w:val="24"/>
          <w:szCs w:val="24"/>
        </w:rPr>
        <w:t>work related</w:t>
      </w:r>
      <w:proofErr w:type="gramEnd"/>
      <w:r w:rsidRPr="004C5BDC">
        <w:rPr>
          <w:rFonts w:ascii="Times New Roman" w:hAnsi="Times New Roman" w:cs="Times New Roman"/>
          <w:sz w:val="24"/>
          <w:szCs w:val="24"/>
        </w:rPr>
        <w:t xml:space="preserve"> musculoskeletal problems related to neck and upper limbs as sitting with the forward head posture in front of computers lead to changes in cervical spine curvature, which if continued for longer duration can lead to Cervical spine degeneration which can thereby lead to forward head posture, during which the head remains forward to the body’s line of </w:t>
      </w:r>
      <w:proofErr w:type="gramStart"/>
      <w:r w:rsidRPr="004C5BDC">
        <w:rPr>
          <w:rFonts w:ascii="Times New Roman" w:hAnsi="Times New Roman" w:cs="Times New Roman"/>
          <w:sz w:val="24"/>
          <w:szCs w:val="24"/>
        </w:rPr>
        <w:t>gravity .</w:t>
      </w:r>
      <w:proofErr w:type="gramEnd"/>
      <w:r w:rsidRPr="004C5BDC">
        <w:rPr>
          <w:rFonts w:ascii="Times New Roman" w:hAnsi="Times New Roman" w:cs="Times New Roman"/>
          <w:sz w:val="24"/>
          <w:szCs w:val="24"/>
        </w:rPr>
        <w:t xml:space="preserve"> Forward headed posture is common in all age groups more prominently found in 25-50 years of age and can be measured by assessing Craniovertebral angle. The purpose of this article is to focus on different methods used to measure the Craniovertebral angle thereby measuring the forward head posture as to best of our knowledge no article </w:t>
      </w:r>
      <w:proofErr w:type="gramStart"/>
      <w:r w:rsidRPr="004C5BDC">
        <w:rPr>
          <w:rFonts w:ascii="Times New Roman" w:hAnsi="Times New Roman" w:cs="Times New Roman"/>
          <w:sz w:val="24"/>
          <w:szCs w:val="24"/>
        </w:rPr>
        <w:t>have</w:t>
      </w:r>
      <w:proofErr w:type="gramEnd"/>
      <w:r w:rsidRPr="004C5BDC">
        <w:rPr>
          <w:rFonts w:ascii="Times New Roman" w:hAnsi="Times New Roman" w:cs="Times New Roman"/>
          <w:sz w:val="24"/>
          <w:szCs w:val="24"/>
        </w:rPr>
        <w:t xml:space="preserve"> been reported so far which have covered all the methods to measures the Craniovertebral angle in Forward head posture.</w:t>
      </w:r>
    </w:p>
    <w:p w14:paraId="52E59317"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proofErr w:type="spellStart"/>
      <w:r w:rsidRPr="004C5BDC">
        <w:rPr>
          <w:rFonts w:ascii="Times New Roman" w:hAnsi="Times New Roman" w:cs="Times New Roman"/>
          <w:sz w:val="24"/>
          <w:szCs w:val="24"/>
        </w:rPr>
        <w:t>Mehtodology</w:t>
      </w:r>
      <w:proofErr w:type="spellEnd"/>
      <w:r w:rsidRPr="004C5BDC">
        <w:rPr>
          <w:rFonts w:ascii="Times New Roman" w:hAnsi="Times New Roman" w:cs="Times New Roman"/>
          <w:sz w:val="24"/>
          <w:szCs w:val="24"/>
        </w:rPr>
        <w:t xml:space="preserve">: The PUBMED and the other search engine/databases (Cochrane database / EMBASE / </w:t>
      </w:r>
      <w:proofErr w:type="spellStart"/>
      <w:r w:rsidRPr="004C5BDC">
        <w:rPr>
          <w:rFonts w:ascii="Times New Roman" w:hAnsi="Times New Roman" w:cs="Times New Roman"/>
          <w:sz w:val="24"/>
          <w:szCs w:val="24"/>
        </w:rPr>
        <w:t>PEDro</w:t>
      </w:r>
      <w:proofErr w:type="spellEnd"/>
      <w:r w:rsidRPr="004C5BDC">
        <w:rPr>
          <w:rFonts w:ascii="Times New Roman" w:hAnsi="Times New Roman" w:cs="Times New Roman"/>
          <w:sz w:val="24"/>
          <w:szCs w:val="24"/>
        </w:rPr>
        <w:t xml:space="preserve"> / CINAHL) were searched. Studies including craniovertebral angle &amp; forward head posture assessment were included. Studies done before 2003 were excluded.</w:t>
      </w:r>
    </w:p>
    <w:p w14:paraId="4C48B42B"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p>
    <w:p w14:paraId="1C34B528" w14:textId="77777777" w:rsidR="00D131B3" w:rsidRPr="004C5BDC" w:rsidRDefault="00D131B3" w:rsidP="004C5BDC">
      <w:pPr>
        <w:spacing w:line="360" w:lineRule="auto"/>
        <w:jc w:val="both"/>
        <w:rPr>
          <w:rFonts w:ascii="Times New Roman" w:hAnsi="Times New Roman" w:cs="Times New Roman"/>
          <w:sz w:val="24"/>
          <w:szCs w:val="24"/>
        </w:rPr>
      </w:pPr>
      <w:r w:rsidRPr="004C5BDC">
        <w:rPr>
          <w:rFonts w:ascii="Times New Roman" w:hAnsi="Times New Roman" w:cs="Times New Roman"/>
          <w:b/>
          <w:bCs/>
          <w:sz w:val="24"/>
          <w:szCs w:val="24"/>
        </w:rPr>
        <w:t>Results</w:t>
      </w:r>
      <w:r w:rsidRPr="004C5BDC">
        <w:rPr>
          <w:rFonts w:ascii="Times New Roman" w:hAnsi="Times New Roman" w:cs="Times New Roman"/>
          <w:sz w:val="24"/>
          <w:szCs w:val="24"/>
        </w:rPr>
        <w:t>: Total 22 relevant studies were found. After removing the duplicates, articles with abstract only and articles published in language other than English, 12 relevant studies meeting the Inclusion criteria were reviewed in detail as they measured CVA for assessment of Forward head posture &amp; neck posture.</w:t>
      </w:r>
    </w:p>
    <w:p w14:paraId="2D1689B6"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r w:rsidRPr="004C5BDC">
        <w:rPr>
          <w:rFonts w:ascii="Times New Roman" w:hAnsi="Times New Roman" w:cs="Times New Roman"/>
          <w:b/>
          <w:bCs/>
          <w:sz w:val="24"/>
          <w:szCs w:val="24"/>
        </w:rPr>
        <w:t>Conclusion:</w:t>
      </w:r>
      <w:r w:rsidRPr="004C5BDC">
        <w:rPr>
          <w:rFonts w:ascii="Times New Roman" w:hAnsi="Times New Roman" w:cs="Times New Roman"/>
          <w:sz w:val="24"/>
          <w:szCs w:val="24"/>
        </w:rPr>
        <w:t xml:space="preserve"> With this review it is found that the FHP assessment for CVA is valid and reliable outcome measure. There are different methodologies that are used to assess the CVA which are reliable and valid.</w:t>
      </w:r>
    </w:p>
    <w:p w14:paraId="54ADDE36"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r w:rsidRPr="004C5BDC">
        <w:rPr>
          <w:rFonts w:ascii="Times New Roman" w:hAnsi="Times New Roman" w:cs="Times New Roman"/>
          <w:b/>
          <w:bCs/>
          <w:sz w:val="24"/>
          <w:szCs w:val="24"/>
        </w:rPr>
        <w:t>Keywords:</w:t>
      </w:r>
      <w:r w:rsidRPr="004C5BDC">
        <w:rPr>
          <w:rFonts w:ascii="Times New Roman" w:hAnsi="Times New Roman" w:cs="Times New Roman"/>
          <w:sz w:val="24"/>
          <w:szCs w:val="24"/>
        </w:rPr>
        <w:t xml:space="preserve"> Cranio-vertebral angle, Forward head posture, cervical spine curvature, musculoskeletal problems, Computer</w:t>
      </w:r>
    </w:p>
    <w:p w14:paraId="2D32A851"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p>
    <w:p w14:paraId="0B6FF815" w14:textId="77777777" w:rsidR="00D131B3" w:rsidRPr="004C5BDC" w:rsidRDefault="00D131B3" w:rsidP="004C5BDC">
      <w:pPr>
        <w:autoSpaceDE w:val="0"/>
        <w:autoSpaceDN w:val="0"/>
        <w:adjustRightInd w:val="0"/>
        <w:spacing w:after="0" w:line="360" w:lineRule="auto"/>
        <w:jc w:val="center"/>
        <w:rPr>
          <w:rFonts w:ascii="Times New Roman" w:hAnsi="Times New Roman" w:cs="Times New Roman"/>
          <w:b/>
          <w:bCs/>
          <w:sz w:val="24"/>
          <w:szCs w:val="24"/>
        </w:rPr>
      </w:pPr>
      <w:r w:rsidRPr="004C5BDC">
        <w:rPr>
          <w:rFonts w:ascii="Times New Roman" w:hAnsi="Times New Roman" w:cs="Times New Roman"/>
          <w:b/>
          <w:bCs/>
          <w:sz w:val="24"/>
          <w:szCs w:val="24"/>
        </w:rPr>
        <w:t>INTRODUCTION</w:t>
      </w:r>
    </w:p>
    <w:p w14:paraId="618CEA22"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r w:rsidRPr="004C5BDC">
        <w:rPr>
          <w:rFonts w:ascii="Times New Roman" w:hAnsi="Times New Roman" w:cs="Times New Roman"/>
          <w:sz w:val="24"/>
          <w:szCs w:val="24"/>
        </w:rPr>
        <w:t xml:space="preserve">Software industry is developing very rapidly nowadays. Approximate numbers of computers per 1000 population are 6 with an installation of 18 million Personal Computers and it is </w:t>
      </w:r>
      <w:r w:rsidRPr="004C5BDC">
        <w:rPr>
          <w:rFonts w:ascii="Times New Roman" w:hAnsi="Times New Roman" w:cs="Times New Roman"/>
          <w:sz w:val="24"/>
          <w:szCs w:val="24"/>
        </w:rPr>
        <w:lastRenderedPageBreak/>
        <w:t>increasing with the time. In every field there is requirement of computer work. India has been forefront in providing major services into the cyber world with information</w:t>
      </w:r>
    </w:p>
    <w:p w14:paraId="75FF1681"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r w:rsidRPr="004C5BDC">
        <w:rPr>
          <w:rFonts w:ascii="Times New Roman" w:hAnsi="Times New Roman" w:cs="Times New Roman"/>
          <w:sz w:val="24"/>
          <w:szCs w:val="24"/>
        </w:rPr>
        <w:t xml:space="preserve">technology industry </w:t>
      </w:r>
      <w:r w:rsidRPr="005E63BF">
        <w:rPr>
          <w:rFonts w:ascii="Times New Roman" w:hAnsi="Times New Roman" w:cs="Times New Roman"/>
          <w:sz w:val="24"/>
          <w:szCs w:val="24"/>
          <w:highlight w:val="yellow"/>
        </w:rPr>
        <w:t>[1].</w:t>
      </w:r>
    </w:p>
    <w:p w14:paraId="560F523E" w14:textId="77777777" w:rsidR="00D131B3" w:rsidRPr="004C5BDC" w:rsidRDefault="00D131B3" w:rsidP="004C5BDC">
      <w:pPr>
        <w:autoSpaceDE w:val="0"/>
        <w:autoSpaceDN w:val="0"/>
        <w:adjustRightInd w:val="0"/>
        <w:spacing w:after="0" w:line="360" w:lineRule="auto"/>
        <w:rPr>
          <w:rFonts w:ascii="Times New Roman" w:hAnsi="Times New Roman" w:cs="Times New Roman"/>
          <w:sz w:val="24"/>
          <w:szCs w:val="24"/>
        </w:rPr>
      </w:pPr>
    </w:p>
    <w:p w14:paraId="24D2E646" w14:textId="77777777" w:rsidR="00D131B3" w:rsidRPr="004C5BDC" w:rsidRDefault="00D131B3" w:rsidP="004C5BDC">
      <w:pPr>
        <w:autoSpaceDE w:val="0"/>
        <w:autoSpaceDN w:val="0"/>
        <w:adjustRightInd w:val="0"/>
        <w:spacing w:after="0" w:line="360" w:lineRule="auto"/>
        <w:rPr>
          <w:rFonts w:ascii="Times New Roman" w:hAnsi="Times New Roman" w:cs="Times New Roman"/>
          <w:sz w:val="24"/>
          <w:szCs w:val="24"/>
        </w:rPr>
      </w:pPr>
      <w:r w:rsidRPr="004C5BDC">
        <w:rPr>
          <w:rFonts w:ascii="Times New Roman" w:hAnsi="Times New Roman" w:cs="Times New Roman"/>
          <w:sz w:val="24"/>
          <w:szCs w:val="24"/>
        </w:rPr>
        <w:t xml:space="preserve">Individuals spend more time on the computer in a day in recent times, which results in poor posture, causing neck pain [2]. Musculoskeletal disorders related to the neck and upper limbs are very common among people working on computers, and also with the working hours on the computer </w:t>
      </w:r>
      <w:r w:rsidRPr="005E63BF">
        <w:rPr>
          <w:rFonts w:ascii="Times New Roman" w:hAnsi="Times New Roman" w:cs="Times New Roman"/>
          <w:sz w:val="24"/>
          <w:szCs w:val="24"/>
          <w:highlight w:val="yellow"/>
        </w:rPr>
        <w:t>[3].</w:t>
      </w:r>
    </w:p>
    <w:p w14:paraId="49D8C56D"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p>
    <w:p w14:paraId="1C1AB0B4"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r w:rsidRPr="004C5BDC">
        <w:rPr>
          <w:rFonts w:ascii="Times New Roman" w:hAnsi="Times New Roman" w:cs="Times New Roman"/>
          <w:sz w:val="24"/>
          <w:szCs w:val="24"/>
        </w:rPr>
        <w:t>Constant pressure on the cervical spine by working in front of the computer for longer duration, changes the normal spinal curves. It may lead to degenerative changes in joints of cervical spine, and may cause forward head posture (FHP) [4]. Out of 3 in 2 subjects Forward head posture is observed as a common unstructured postural disorder as when the head is held forward to the body's line of gravity [5].</w:t>
      </w:r>
    </w:p>
    <w:p w14:paraId="46F9B585" w14:textId="77777777" w:rsidR="00D131B3" w:rsidRPr="004C5BDC" w:rsidRDefault="00D131B3" w:rsidP="004C5BDC">
      <w:pPr>
        <w:autoSpaceDE w:val="0"/>
        <w:autoSpaceDN w:val="0"/>
        <w:adjustRightInd w:val="0"/>
        <w:spacing w:after="0" w:line="360" w:lineRule="auto"/>
        <w:rPr>
          <w:rFonts w:ascii="Times New Roman" w:hAnsi="Times New Roman" w:cs="Times New Roman"/>
          <w:sz w:val="24"/>
          <w:szCs w:val="24"/>
        </w:rPr>
      </w:pPr>
    </w:p>
    <w:p w14:paraId="74B577C5" w14:textId="77777777" w:rsidR="00D131B3" w:rsidRPr="004C5BDC" w:rsidRDefault="00D131B3" w:rsidP="004C5BDC">
      <w:pPr>
        <w:autoSpaceDE w:val="0"/>
        <w:autoSpaceDN w:val="0"/>
        <w:adjustRightInd w:val="0"/>
        <w:spacing w:after="0" w:line="360" w:lineRule="auto"/>
        <w:rPr>
          <w:rFonts w:ascii="Times New Roman" w:hAnsi="Times New Roman" w:cs="Times New Roman"/>
          <w:sz w:val="24"/>
          <w:szCs w:val="24"/>
        </w:rPr>
      </w:pPr>
      <w:r w:rsidRPr="004C5BDC">
        <w:rPr>
          <w:rFonts w:ascii="Times New Roman" w:hAnsi="Times New Roman" w:cs="Times New Roman"/>
          <w:sz w:val="24"/>
          <w:szCs w:val="24"/>
        </w:rPr>
        <w:t>Characteristic feature of FHP is hyperextension of the upper cervical spine (C1 to C3) and flexion of the lower cervical spine (C4 to C7). Also associated with increased cranial rotation angle, and decreased craniovertebral angle (CVA) [6]. CVA is formed at the intersection of horizontal line passing through the C7 spine and tragus of ear [7].</w:t>
      </w:r>
    </w:p>
    <w:p w14:paraId="70C0B334"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p>
    <w:p w14:paraId="2BA7CECC"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r w:rsidRPr="004C5BDC">
        <w:rPr>
          <w:rFonts w:ascii="Times New Roman" w:hAnsi="Times New Roman" w:cs="Times New Roman"/>
          <w:sz w:val="24"/>
          <w:szCs w:val="24"/>
        </w:rPr>
        <w:t xml:space="preserve">FHP is common in all age groups with mean age in males is 22-44 years with normal CVA about 48.8 degrees, mean age in females is 23- 66 years with normal CVA about 47.6 degrees. Normal CVA is 49.9 degrees </w:t>
      </w:r>
      <w:r w:rsidRPr="005E63BF">
        <w:rPr>
          <w:rFonts w:ascii="Times New Roman" w:hAnsi="Times New Roman" w:cs="Times New Roman"/>
          <w:sz w:val="24"/>
          <w:szCs w:val="24"/>
          <w:highlight w:val="yellow"/>
        </w:rPr>
        <w:t>[8].</w:t>
      </w:r>
      <w:r w:rsidRPr="004C5BDC">
        <w:rPr>
          <w:rFonts w:ascii="Times New Roman" w:hAnsi="Times New Roman" w:cs="Times New Roman"/>
          <w:sz w:val="24"/>
          <w:szCs w:val="24"/>
        </w:rPr>
        <w:t xml:space="preserve"> The aim of this review was to study the different methodology to measure CVA to assess the FHP.</w:t>
      </w:r>
    </w:p>
    <w:p w14:paraId="5FB53A27" w14:textId="77777777" w:rsidR="00D131B3" w:rsidRPr="004C5BDC" w:rsidRDefault="00D131B3" w:rsidP="004C5BDC">
      <w:pPr>
        <w:autoSpaceDE w:val="0"/>
        <w:autoSpaceDN w:val="0"/>
        <w:adjustRightInd w:val="0"/>
        <w:spacing w:after="0" w:line="360" w:lineRule="auto"/>
        <w:rPr>
          <w:rFonts w:ascii="Times New Roman" w:hAnsi="Times New Roman" w:cs="Times New Roman"/>
          <w:sz w:val="24"/>
          <w:szCs w:val="24"/>
        </w:rPr>
      </w:pPr>
    </w:p>
    <w:p w14:paraId="4684E666" w14:textId="77777777" w:rsidR="00D131B3" w:rsidRPr="00D131B3" w:rsidRDefault="00D131B3" w:rsidP="004C5BDC">
      <w:pPr>
        <w:autoSpaceDE w:val="0"/>
        <w:autoSpaceDN w:val="0"/>
        <w:adjustRightInd w:val="0"/>
        <w:spacing w:after="0" w:line="360" w:lineRule="auto"/>
        <w:rPr>
          <w:rFonts w:ascii="CIDFont+F1" w:hAnsi="CIDFont+F1" w:cs="CIDFont+F1"/>
          <w:b/>
          <w:bCs/>
          <w:sz w:val="24"/>
          <w:szCs w:val="24"/>
        </w:rPr>
      </w:pPr>
      <w:r w:rsidRPr="00D131B3">
        <w:rPr>
          <w:rFonts w:ascii="CIDFont+F1" w:hAnsi="CIDFont+F1" w:cs="CIDFont+F1"/>
          <w:b/>
          <w:bCs/>
          <w:sz w:val="24"/>
          <w:szCs w:val="24"/>
        </w:rPr>
        <w:t>METHODOLOGY</w:t>
      </w:r>
    </w:p>
    <w:p w14:paraId="7387B709" w14:textId="77777777" w:rsidR="00D131B3" w:rsidRDefault="00D131B3" w:rsidP="004C5BDC">
      <w:pPr>
        <w:autoSpaceDE w:val="0"/>
        <w:autoSpaceDN w:val="0"/>
        <w:adjustRightInd w:val="0"/>
        <w:spacing w:after="0" w:line="360" w:lineRule="auto"/>
        <w:jc w:val="both"/>
        <w:rPr>
          <w:rFonts w:ascii="CIDFont+F5" w:hAnsi="CIDFont+F5" w:cs="CIDFont+F5"/>
          <w:sz w:val="24"/>
          <w:szCs w:val="24"/>
        </w:rPr>
      </w:pPr>
    </w:p>
    <w:p w14:paraId="3885C842"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r w:rsidRPr="004C5BDC">
        <w:rPr>
          <w:rFonts w:ascii="Times New Roman" w:hAnsi="Times New Roman" w:cs="Times New Roman"/>
          <w:sz w:val="24"/>
          <w:szCs w:val="24"/>
        </w:rPr>
        <w:t xml:space="preserve">The PUBMED and the other search engine/databases (Cochrane database / EMBASE / </w:t>
      </w:r>
      <w:proofErr w:type="spellStart"/>
      <w:r w:rsidRPr="004C5BDC">
        <w:rPr>
          <w:rFonts w:ascii="Times New Roman" w:hAnsi="Times New Roman" w:cs="Times New Roman"/>
          <w:sz w:val="24"/>
          <w:szCs w:val="24"/>
        </w:rPr>
        <w:t>PEDro</w:t>
      </w:r>
      <w:proofErr w:type="spellEnd"/>
      <w:r w:rsidRPr="004C5BDC">
        <w:rPr>
          <w:rFonts w:ascii="Times New Roman" w:hAnsi="Times New Roman" w:cs="Times New Roman"/>
          <w:sz w:val="24"/>
          <w:szCs w:val="24"/>
        </w:rPr>
        <w:t xml:space="preserve"> / CINAHL) were searched. The key words used were – Craniovertebral angle, forward head posture, Computer workers, Neck pain, Neck posture.</w:t>
      </w:r>
    </w:p>
    <w:p w14:paraId="7F606CB5"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p>
    <w:p w14:paraId="313748B3" w14:textId="77777777" w:rsidR="00D131B3" w:rsidRPr="004C5BDC" w:rsidRDefault="00D131B3" w:rsidP="004C5BDC">
      <w:pPr>
        <w:autoSpaceDE w:val="0"/>
        <w:autoSpaceDN w:val="0"/>
        <w:adjustRightInd w:val="0"/>
        <w:spacing w:after="0" w:line="360" w:lineRule="auto"/>
        <w:rPr>
          <w:rFonts w:ascii="Times New Roman" w:hAnsi="Times New Roman" w:cs="Times New Roman"/>
          <w:b/>
          <w:bCs/>
          <w:sz w:val="24"/>
          <w:szCs w:val="24"/>
        </w:rPr>
      </w:pPr>
      <w:r w:rsidRPr="004C5BDC">
        <w:rPr>
          <w:rFonts w:ascii="Times New Roman" w:hAnsi="Times New Roman" w:cs="Times New Roman"/>
          <w:b/>
          <w:bCs/>
          <w:sz w:val="24"/>
          <w:szCs w:val="24"/>
        </w:rPr>
        <w:t>Inclusion criteria</w:t>
      </w:r>
    </w:p>
    <w:p w14:paraId="30ECD910" w14:textId="77777777" w:rsidR="00D131B3" w:rsidRPr="004C5BDC" w:rsidRDefault="00D131B3" w:rsidP="004C5BDC">
      <w:pPr>
        <w:autoSpaceDE w:val="0"/>
        <w:autoSpaceDN w:val="0"/>
        <w:adjustRightInd w:val="0"/>
        <w:spacing w:after="0" w:line="360" w:lineRule="auto"/>
        <w:jc w:val="both"/>
        <w:rPr>
          <w:rFonts w:ascii="Times New Roman" w:hAnsi="Times New Roman" w:cs="Times New Roman"/>
          <w:sz w:val="24"/>
          <w:szCs w:val="24"/>
        </w:rPr>
      </w:pPr>
      <w:r w:rsidRPr="004C5BDC">
        <w:rPr>
          <w:rFonts w:ascii="Times New Roman" w:eastAsia="Arial Unicode MS" w:hAnsi="Times New Roman" w:cs="Times New Roman"/>
          <w:sz w:val="24"/>
          <w:szCs w:val="24"/>
        </w:rPr>
        <w:t></w:t>
      </w:r>
      <w:r w:rsidRPr="004C5BDC">
        <w:rPr>
          <w:rFonts w:ascii="Times New Roman" w:eastAsia="CIDFont+F7" w:hAnsi="Times New Roman" w:cs="Times New Roman"/>
          <w:sz w:val="24"/>
          <w:szCs w:val="24"/>
        </w:rPr>
        <w:t xml:space="preserve"> </w:t>
      </w:r>
      <w:r w:rsidRPr="004C5BDC">
        <w:rPr>
          <w:rFonts w:ascii="Times New Roman" w:hAnsi="Times New Roman" w:cs="Times New Roman"/>
          <w:sz w:val="24"/>
          <w:szCs w:val="24"/>
        </w:rPr>
        <w:t>Studies including craniovertebral angle &amp; forward head posture assessment</w:t>
      </w:r>
    </w:p>
    <w:p w14:paraId="09501315" w14:textId="77777777" w:rsidR="00D131B3" w:rsidRPr="004C5BDC" w:rsidRDefault="00D131B3" w:rsidP="004C5BDC">
      <w:pPr>
        <w:autoSpaceDE w:val="0"/>
        <w:autoSpaceDN w:val="0"/>
        <w:adjustRightInd w:val="0"/>
        <w:spacing w:after="0" w:line="360" w:lineRule="auto"/>
        <w:rPr>
          <w:rFonts w:ascii="Times New Roman" w:hAnsi="Times New Roman" w:cs="Times New Roman"/>
          <w:b/>
          <w:bCs/>
          <w:sz w:val="24"/>
          <w:szCs w:val="24"/>
        </w:rPr>
      </w:pPr>
      <w:r w:rsidRPr="004C5BDC">
        <w:rPr>
          <w:rFonts w:ascii="Times New Roman" w:hAnsi="Times New Roman" w:cs="Times New Roman"/>
          <w:b/>
          <w:bCs/>
          <w:sz w:val="24"/>
          <w:szCs w:val="24"/>
        </w:rPr>
        <w:t>Exclusion criteria</w:t>
      </w:r>
    </w:p>
    <w:p w14:paraId="5FF8BF0E" w14:textId="77777777" w:rsidR="00D131B3" w:rsidRPr="004C5BDC" w:rsidRDefault="00D131B3" w:rsidP="004C5BDC">
      <w:pPr>
        <w:pStyle w:val="ListParagraph"/>
        <w:numPr>
          <w:ilvl w:val="0"/>
          <w:numId w:val="1"/>
        </w:numPr>
        <w:autoSpaceDE w:val="0"/>
        <w:autoSpaceDN w:val="0"/>
        <w:adjustRightInd w:val="0"/>
        <w:spacing w:after="0" w:line="360" w:lineRule="auto"/>
        <w:ind w:left="284"/>
        <w:jc w:val="both"/>
        <w:rPr>
          <w:rFonts w:ascii="Times New Roman" w:hAnsi="Times New Roman" w:cs="Times New Roman"/>
        </w:rPr>
      </w:pPr>
      <w:r w:rsidRPr="004C5BDC">
        <w:rPr>
          <w:rFonts w:ascii="Times New Roman" w:hAnsi="Times New Roman" w:cs="Times New Roman"/>
          <w:sz w:val="24"/>
          <w:szCs w:val="24"/>
        </w:rPr>
        <w:lastRenderedPageBreak/>
        <w:t>Studies done before 2003.</w:t>
      </w:r>
    </w:p>
    <w:p w14:paraId="64C65F4A" w14:textId="77777777" w:rsidR="00D131B3" w:rsidRDefault="00D131B3" w:rsidP="00D131B3">
      <w:pPr>
        <w:autoSpaceDE w:val="0"/>
        <w:autoSpaceDN w:val="0"/>
        <w:adjustRightInd w:val="0"/>
        <w:spacing w:after="0" w:line="240" w:lineRule="auto"/>
        <w:jc w:val="both"/>
      </w:pPr>
    </w:p>
    <w:p w14:paraId="2942869B" w14:textId="77777777" w:rsidR="00D131B3" w:rsidRDefault="00CF4424" w:rsidP="00D131B3">
      <w:pPr>
        <w:autoSpaceDE w:val="0"/>
        <w:autoSpaceDN w:val="0"/>
        <w:adjustRightInd w:val="0"/>
        <w:spacing w:after="0" w:line="240" w:lineRule="auto"/>
        <w:jc w:val="both"/>
      </w:pPr>
      <w:r>
        <w:rPr>
          <w:noProof/>
          <w:lang w:eastAsia="en-IN"/>
        </w:rPr>
        <w:drawing>
          <wp:inline distT="0" distB="0" distL="0" distR="0" wp14:anchorId="6F84B686" wp14:editId="515B1AD4">
            <wp:extent cx="5731510" cy="3018956"/>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1510" cy="3018956"/>
                    </a:xfrm>
                    <a:prstGeom prst="rect">
                      <a:avLst/>
                    </a:prstGeom>
                    <a:noFill/>
                    <a:ln w="9525">
                      <a:noFill/>
                      <a:miter lim="800000"/>
                      <a:headEnd/>
                      <a:tailEnd/>
                    </a:ln>
                  </pic:spPr>
                </pic:pic>
              </a:graphicData>
            </a:graphic>
          </wp:inline>
        </w:drawing>
      </w:r>
    </w:p>
    <w:p w14:paraId="7832B149" w14:textId="77777777" w:rsidR="00D131B3" w:rsidRDefault="00D131B3" w:rsidP="00D131B3">
      <w:pPr>
        <w:autoSpaceDE w:val="0"/>
        <w:autoSpaceDN w:val="0"/>
        <w:adjustRightInd w:val="0"/>
        <w:spacing w:after="0" w:line="240" w:lineRule="auto"/>
        <w:jc w:val="both"/>
      </w:pPr>
    </w:p>
    <w:p w14:paraId="4BC83A93" w14:textId="77777777" w:rsidR="00D131B3" w:rsidRPr="004C5BDC" w:rsidRDefault="00224A38" w:rsidP="00D131B3">
      <w:pPr>
        <w:autoSpaceDE w:val="0"/>
        <w:autoSpaceDN w:val="0"/>
        <w:adjustRightInd w:val="0"/>
        <w:spacing w:after="0" w:line="240" w:lineRule="auto"/>
        <w:jc w:val="both"/>
        <w:rPr>
          <w:rFonts w:ascii="Times New Roman" w:hAnsi="Times New Roman" w:cs="Times New Roman"/>
          <w:sz w:val="24"/>
          <w:szCs w:val="24"/>
        </w:rPr>
      </w:pPr>
      <w:r w:rsidRPr="004C5BDC">
        <w:rPr>
          <w:rFonts w:ascii="Times New Roman" w:hAnsi="Times New Roman" w:cs="Times New Roman"/>
          <w:sz w:val="24"/>
          <w:szCs w:val="24"/>
        </w:rPr>
        <w:t>Fig 1: shows flow chart of the studies selected and reviewed</w:t>
      </w:r>
    </w:p>
    <w:p w14:paraId="5B7BF962" w14:textId="77777777" w:rsidR="00D131B3" w:rsidRPr="004C5BDC" w:rsidRDefault="00D131B3" w:rsidP="00D131B3">
      <w:pPr>
        <w:autoSpaceDE w:val="0"/>
        <w:autoSpaceDN w:val="0"/>
        <w:adjustRightInd w:val="0"/>
        <w:spacing w:after="0" w:line="240" w:lineRule="auto"/>
        <w:rPr>
          <w:rFonts w:ascii="Times New Roman" w:hAnsi="Times New Roman" w:cs="Times New Roman"/>
          <w:sz w:val="24"/>
          <w:szCs w:val="24"/>
        </w:rPr>
      </w:pPr>
    </w:p>
    <w:p w14:paraId="79994333" w14:textId="32149B29" w:rsidR="00233915" w:rsidRPr="004C5BDC" w:rsidRDefault="00D131B3" w:rsidP="00233915">
      <w:pPr>
        <w:spacing w:line="360" w:lineRule="auto"/>
        <w:jc w:val="center"/>
        <w:rPr>
          <w:rFonts w:ascii="Times New Roman" w:hAnsi="Times New Roman" w:cs="Times New Roman"/>
          <w:b/>
          <w:sz w:val="24"/>
          <w:szCs w:val="24"/>
        </w:rPr>
      </w:pPr>
      <w:r w:rsidRPr="004C5BDC">
        <w:rPr>
          <w:rFonts w:ascii="Times New Roman" w:hAnsi="Times New Roman" w:cs="Times New Roman"/>
          <w:b/>
          <w:bCs/>
          <w:sz w:val="24"/>
          <w:szCs w:val="24"/>
        </w:rPr>
        <w:t>RESULTS</w:t>
      </w:r>
      <w:r w:rsidR="00233915">
        <w:rPr>
          <w:rFonts w:ascii="Times New Roman" w:hAnsi="Times New Roman" w:cs="Times New Roman"/>
          <w:b/>
          <w:bCs/>
          <w:sz w:val="24"/>
          <w:szCs w:val="24"/>
        </w:rPr>
        <w:t xml:space="preserve"> AND </w:t>
      </w:r>
      <w:r w:rsidR="00233915" w:rsidRPr="004C5BDC">
        <w:rPr>
          <w:rFonts w:ascii="Times New Roman" w:hAnsi="Times New Roman" w:cs="Times New Roman"/>
          <w:b/>
          <w:sz w:val="24"/>
          <w:szCs w:val="24"/>
        </w:rPr>
        <w:t>DISCUSSION</w:t>
      </w:r>
    </w:p>
    <w:p w14:paraId="3E1B1897" w14:textId="07B3E1A9" w:rsidR="00D131B3" w:rsidRPr="004C5BDC" w:rsidRDefault="00D131B3" w:rsidP="00D131B3">
      <w:pPr>
        <w:autoSpaceDE w:val="0"/>
        <w:autoSpaceDN w:val="0"/>
        <w:adjustRightInd w:val="0"/>
        <w:spacing w:after="0" w:line="240" w:lineRule="auto"/>
        <w:rPr>
          <w:rFonts w:ascii="Times New Roman" w:hAnsi="Times New Roman" w:cs="Times New Roman"/>
          <w:b/>
          <w:bCs/>
          <w:sz w:val="24"/>
          <w:szCs w:val="24"/>
        </w:rPr>
      </w:pPr>
    </w:p>
    <w:p w14:paraId="308B3997" w14:textId="77777777" w:rsidR="00D131B3" w:rsidRPr="004C5BDC" w:rsidRDefault="00D131B3" w:rsidP="00D131B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C5BDC">
        <w:rPr>
          <w:rFonts w:ascii="Times New Roman" w:hAnsi="Times New Roman" w:cs="Times New Roman"/>
          <w:sz w:val="24"/>
          <w:szCs w:val="24"/>
        </w:rPr>
        <w:t>12 studies were considered suitable &amp; reviewed in detail. They measured CVA for assessment of</w:t>
      </w:r>
    </w:p>
    <w:p w14:paraId="682D1C70" w14:textId="77777777" w:rsidR="00D131B3" w:rsidRPr="004C5BDC" w:rsidRDefault="00D131B3" w:rsidP="00D131B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C5BDC">
        <w:rPr>
          <w:rFonts w:ascii="Times New Roman" w:hAnsi="Times New Roman" w:cs="Times New Roman"/>
          <w:sz w:val="24"/>
          <w:szCs w:val="24"/>
        </w:rPr>
        <w:t>FHP&amp; neck posture (Table 1).</w:t>
      </w:r>
    </w:p>
    <w:p w14:paraId="25A8D293" w14:textId="77777777" w:rsidR="00224A38" w:rsidRPr="004C5BDC" w:rsidRDefault="00224A38" w:rsidP="00224A38">
      <w:pPr>
        <w:autoSpaceDE w:val="0"/>
        <w:autoSpaceDN w:val="0"/>
        <w:adjustRightInd w:val="0"/>
        <w:spacing w:after="0" w:line="240" w:lineRule="auto"/>
        <w:jc w:val="both"/>
        <w:rPr>
          <w:rFonts w:ascii="Times New Roman" w:hAnsi="Times New Roman" w:cs="Times New Roman"/>
          <w:sz w:val="24"/>
          <w:szCs w:val="24"/>
        </w:rPr>
      </w:pPr>
      <w:r w:rsidRPr="004C5BDC">
        <w:rPr>
          <w:rFonts w:ascii="Times New Roman" w:hAnsi="Times New Roman" w:cs="Times New Roman"/>
          <w:sz w:val="24"/>
          <w:szCs w:val="24"/>
        </w:rPr>
        <w:t>Table 1: Authors, year of publications, sample size, method</w:t>
      </w:r>
    </w:p>
    <w:p w14:paraId="58A31BBB" w14:textId="77777777" w:rsidR="00224A38" w:rsidRPr="004C5BDC" w:rsidRDefault="00224A38" w:rsidP="00224A38">
      <w:pPr>
        <w:autoSpaceDE w:val="0"/>
        <w:autoSpaceDN w:val="0"/>
        <w:adjustRightInd w:val="0"/>
        <w:spacing w:after="0" w:line="240" w:lineRule="auto"/>
        <w:jc w:val="both"/>
        <w:rPr>
          <w:rFonts w:ascii="Times New Roman" w:hAnsi="Times New Roman" w:cs="Times New Roman"/>
          <w:sz w:val="24"/>
          <w:szCs w:val="24"/>
        </w:rPr>
      </w:pPr>
    </w:p>
    <w:tbl>
      <w:tblPr>
        <w:tblStyle w:val="TableGrid"/>
        <w:tblW w:w="9265" w:type="dxa"/>
        <w:tblLayout w:type="fixed"/>
        <w:tblLook w:val="04A0" w:firstRow="1" w:lastRow="0" w:firstColumn="1" w:lastColumn="0" w:noHBand="0" w:noVBand="1"/>
      </w:tblPr>
      <w:tblGrid>
        <w:gridCol w:w="535"/>
        <w:gridCol w:w="3330"/>
        <w:gridCol w:w="1890"/>
        <w:gridCol w:w="990"/>
        <w:gridCol w:w="2520"/>
      </w:tblGrid>
      <w:tr w:rsidR="004C5BDC" w:rsidRPr="009023C0" w14:paraId="40534154" w14:textId="77777777" w:rsidTr="007C3DDA">
        <w:trPr>
          <w:trHeight w:val="771"/>
        </w:trPr>
        <w:tc>
          <w:tcPr>
            <w:tcW w:w="535" w:type="dxa"/>
          </w:tcPr>
          <w:p w14:paraId="046BB5F8" w14:textId="77777777" w:rsidR="004C5BDC" w:rsidRPr="004C5BDC" w:rsidRDefault="004C5BDC" w:rsidP="007C3DDA">
            <w:pPr>
              <w:jc w:val="center"/>
              <w:rPr>
                <w:rFonts w:ascii="Times New Roman" w:hAnsi="Times New Roman" w:cs="Times New Roman"/>
                <w:b/>
                <w:sz w:val="20"/>
              </w:rPr>
            </w:pPr>
            <w:r w:rsidRPr="004C5BDC">
              <w:rPr>
                <w:rFonts w:ascii="Times New Roman" w:hAnsi="Times New Roman" w:cs="Times New Roman"/>
                <w:b/>
                <w:sz w:val="20"/>
              </w:rPr>
              <w:t>Sr. no.</w:t>
            </w:r>
          </w:p>
        </w:tc>
        <w:tc>
          <w:tcPr>
            <w:tcW w:w="3330" w:type="dxa"/>
          </w:tcPr>
          <w:p w14:paraId="3330A730" w14:textId="77777777" w:rsidR="004C5BDC" w:rsidRPr="004C5BDC" w:rsidRDefault="004C5BDC" w:rsidP="007C3DDA">
            <w:pPr>
              <w:jc w:val="center"/>
              <w:rPr>
                <w:rFonts w:ascii="Times New Roman" w:hAnsi="Times New Roman" w:cs="Times New Roman"/>
                <w:b/>
                <w:sz w:val="20"/>
              </w:rPr>
            </w:pPr>
            <w:r w:rsidRPr="004C5BDC">
              <w:rPr>
                <w:rFonts w:ascii="Times New Roman" w:hAnsi="Times New Roman" w:cs="Times New Roman"/>
                <w:b/>
                <w:sz w:val="20"/>
              </w:rPr>
              <w:t>Title</w:t>
            </w:r>
          </w:p>
        </w:tc>
        <w:tc>
          <w:tcPr>
            <w:tcW w:w="1890" w:type="dxa"/>
          </w:tcPr>
          <w:p w14:paraId="6C8AA9D6" w14:textId="77777777" w:rsidR="004C5BDC" w:rsidRPr="004C5BDC" w:rsidRDefault="004C5BDC" w:rsidP="007C3DDA">
            <w:pPr>
              <w:jc w:val="center"/>
              <w:rPr>
                <w:rFonts w:ascii="Times New Roman" w:hAnsi="Times New Roman" w:cs="Times New Roman"/>
                <w:b/>
                <w:sz w:val="20"/>
              </w:rPr>
            </w:pPr>
            <w:r w:rsidRPr="004C5BDC">
              <w:rPr>
                <w:rFonts w:ascii="Times New Roman" w:hAnsi="Times New Roman" w:cs="Times New Roman"/>
                <w:b/>
                <w:sz w:val="20"/>
              </w:rPr>
              <w:t>Author</w:t>
            </w:r>
          </w:p>
        </w:tc>
        <w:tc>
          <w:tcPr>
            <w:tcW w:w="990" w:type="dxa"/>
          </w:tcPr>
          <w:p w14:paraId="1EA268EF" w14:textId="77777777" w:rsidR="004C5BDC" w:rsidRPr="004C5BDC" w:rsidRDefault="004C5BDC" w:rsidP="007C3DDA">
            <w:pPr>
              <w:jc w:val="center"/>
              <w:rPr>
                <w:rFonts w:ascii="Times New Roman" w:hAnsi="Times New Roman" w:cs="Times New Roman"/>
                <w:b/>
                <w:sz w:val="20"/>
              </w:rPr>
            </w:pPr>
            <w:r w:rsidRPr="004C5BDC">
              <w:rPr>
                <w:rFonts w:ascii="Times New Roman" w:hAnsi="Times New Roman" w:cs="Times New Roman"/>
                <w:b/>
                <w:sz w:val="20"/>
              </w:rPr>
              <w:t>Sample size</w:t>
            </w:r>
          </w:p>
        </w:tc>
        <w:tc>
          <w:tcPr>
            <w:tcW w:w="2520" w:type="dxa"/>
          </w:tcPr>
          <w:p w14:paraId="57A06BC5" w14:textId="77777777" w:rsidR="004C5BDC" w:rsidRPr="004C5BDC" w:rsidRDefault="004C5BDC" w:rsidP="007C3DDA">
            <w:pPr>
              <w:jc w:val="center"/>
              <w:rPr>
                <w:rFonts w:ascii="Times New Roman" w:hAnsi="Times New Roman" w:cs="Times New Roman"/>
                <w:b/>
                <w:sz w:val="20"/>
              </w:rPr>
            </w:pPr>
            <w:r w:rsidRPr="004C5BDC">
              <w:rPr>
                <w:rFonts w:ascii="Times New Roman" w:hAnsi="Times New Roman" w:cs="Times New Roman"/>
                <w:b/>
                <w:sz w:val="20"/>
              </w:rPr>
              <w:t>Method used to measure CVA</w:t>
            </w:r>
          </w:p>
        </w:tc>
      </w:tr>
      <w:tr w:rsidR="004C5BDC" w:rsidRPr="009023C0" w14:paraId="22DFA62B" w14:textId="77777777" w:rsidTr="007C3DDA">
        <w:trPr>
          <w:trHeight w:val="385"/>
        </w:trPr>
        <w:tc>
          <w:tcPr>
            <w:tcW w:w="535" w:type="dxa"/>
          </w:tcPr>
          <w:p w14:paraId="54FE0869"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1</w:t>
            </w:r>
          </w:p>
        </w:tc>
        <w:tc>
          <w:tcPr>
            <w:tcW w:w="3330" w:type="dxa"/>
          </w:tcPr>
          <w:p w14:paraId="30957644"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Modified Universal Goniometer for Objective Assessment of Forward Head Posture in Clinical Setting</w:t>
            </w:r>
            <w:r w:rsidRPr="004C5BDC">
              <w:rPr>
                <w:rFonts w:ascii="Times New Roman" w:hAnsi="Times New Roman" w:cs="Times New Roman"/>
                <w:sz w:val="20"/>
                <w:vertAlign w:val="superscript"/>
              </w:rPr>
              <w:t>7</w:t>
            </w:r>
          </w:p>
        </w:tc>
        <w:tc>
          <w:tcPr>
            <w:tcW w:w="1890" w:type="dxa"/>
          </w:tcPr>
          <w:p w14:paraId="70E6EB89"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Rajashree V Naik, et al (2018)</w:t>
            </w:r>
          </w:p>
        </w:tc>
        <w:tc>
          <w:tcPr>
            <w:tcW w:w="990" w:type="dxa"/>
          </w:tcPr>
          <w:p w14:paraId="65E6E8FE"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23</w:t>
            </w:r>
          </w:p>
        </w:tc>
        <w:tc>
          <w:tcPr>
            <w:tcW w:w="2520" w:type="dxa"/>
          </w:tcPr>
          <w:p w14:paraId="66854CC9"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Modified Universal goniometer</w:t>
            </w:r>
          </w:p>
        </w:tc>
      </w:tr>
      <w:tr w:rsidR="004C5BDC" w:rsidRPr="009023C0" w14:paraId="72A0B568" w14:textId="77777777" w:rsidTr="007C3DDA">
        <w:trPr>
          <w:trHeight w:val="792"/>
        </w:trPr>
        <w:tc>
          <w:tcPr>
            <w:tcW w:w="535" w:type="dxa"/>
          </w:tcPr>
          <w:p w14:paraId="78F68FB7"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2</w:t>
            </w:r>
          </w:p>
        </w:tc>
        <w:tc>
          <w:tcPr>
            <w:tcW w:w="3330" w:type="dxa"/>
          </w:tcPr>
          <w:p w14:paraId="25F4665A"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Measurement of craniovertebral angle by the Modified Head Posture Spinal Curvature Instrument: A reliability and validity</w:t>
            </w:r>
            <w:r w:rsidRPr="004C5BDC">
              <w:rPr>
                <w:rFonts w:ascii="Times New Roman" w:hAnsi="Times New Roman" w:cs="Times New Roman"/>
                <w:sz w:val="20"/>
                <w:vertAlign w:val="superscript"/>
              </w:rPr>
              <w:t>9</w:t>
            </w:r>
          </w:p>
        </w:tc>
        <w:tc>
          <w:tcPr>
            <w:tcW w:w="1890" w:type="dxa"/>
          </w:tcPr>
          <w:p w14:paraId="2C0762BD"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 xml:space="preserve">Arun Vijay </w:t>
            </w:r>
            <w:proofErr w:type="spellStart"/>
            <w:r w:rsidRPr="004C5BDC">
              <w:rPr>
                <w:rFonts w:ascii="Times New Roman" w:hAnsi="Times New Roman" w:cs="Times New Roman"/>
                <w:sz w:val="20"/>
              </w:rPr>
              <w:t>Subbarayalu</w:t>
            </w:r>
            <w:proofErr w:type="spellEnd"/>
            <w:r w:rsidRPr="004C5BDC">
              <w:rPr>
                <w:rFonts w:ascii="Times New Roman" w:hAnsi="Times New Roman" w:cs="Times New Roman"/>
                <w:sz w:val="20"/>
              </w:rPr>
              <w:t>, et al (2016)</w:t>
            </w:r>
          </w:p>
        </w:tc>
        <w:tc>
          <w:tcPr>
            <w:tcW w:w="990" w:type="dxa"/>
          </w:tcPr>
          <w:p w14:paraId="3263B08C"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85</w:t>
            </w:r>
          </w:p>
        </w:tc>
        <w:tc>
          <w:tcPr>
            <w:tcW w:w="2520" w:type="dxa"/>
          </w:tcPr>
          <w:p w14:paraId="3578B411"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Modified Head Posture Spinal Curvature Instrument</w:t>
            </w:r>
          </w:p>
        </w:tc>
      </w:tr>
      <w:tr w:rsidR="004C5BDC" w:rsidRPr="009023C0" w14:paraId="75146F87" w14:textId="77777777" w:rsidTr="007C3DDA">
        <w:trPr>
          <w:trHeight w:val="479"/>
        </w:trPr>
        <w:tc>
          <w:tcPr>
            <w:tcW w:w="535" w:type="dxa"/>
          </w:tcPr>
          <w:p w14:paraId="1A5C50B1"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3</w:t>
            </w:r>
          </w:p>
        </w:tc>
        <w:tc>
          <w:tcPr>
            <w:tcW w:w="3330" w:type="dxa"/>
          </w:tcPr>
          <w:p w14:paraId="62905E28"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Reliability of photographic posture analysis of adolescents</w:t>
            </w:r>
            <w:r w:rsidRPr="004C5BDC">
              <w:rPr>
                <w:rFonts w:ascii="Times New Roman" w:hAnsi="Times New Roman" w:cs="Times New Roman"/>
                <w:sz w:val="20"/>
                <w:vertAlign w:val="superscript"/>
              </w:rPr>
              <w:t>10</w:t>
            </w:r>
          </w:p>
        </w:tc>
        <w:tc>
          <w:tcPr>
            <w:tcW w:w="1890" w:type="dxa"/>
          </w:tcPr>
          <w:p w14:paraId="577905C9" w14:textId="77777777" w:rsidR="004C5BDC" w:rsidRPr="004C5BDC" w:rsidRDefault="004C5BDC" w:rsidP="007C3DDA">
            <w:pPr>
              <w:rPr>
                <w:rFonts w:ascii="Times New Roman" w:hAnsi="Times New Roman" w:cs="Times New Roman"/>
                <w:sz w:val="20"/>
              </w:rPr>
            </w:pPr>
            <w:proofErr w:type="spellStart"/>
            <w:r w:rsidRPr="004C5BDC">
              <w:rPr>
                <w:rFonts w:ascii="Times New Roman" w:hAnsi="Times New Roman" w:cs="Times New Roman"/>
                <w:sz w:val="20"/>
              </w:rPr>
              <w:t>ZeynepHazar</w:t>
            </w:r>
            <w:proofErr w:type="spellEnd"/>
            <w:r w:rsidRPr="004C5BDC">
              <w:rPr>
                <w:rFonts w:ascii="Times New Roman" w:hAnsi="Times New Roman" w:cs="Times New Roman"/>
                <w:sz w:val="20"/>
              </w:rPr>
              <w:t>, et al (2015)</w:t>
            </w:r>
          </w:p>
        </w:tc>
        <w:tc>
          <w:tcPr>
            <w:tcW w:w="990" w:type="dxa"/>
          </w:tcPr>
          <w:p w14:paraId="58DFE761"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30</w:t>
            </w:r>
          </w:p>
        </w:tc>
        <w:tc>
          <w:tcPr>
            <w:tcW w:w="2520" w:type="dxa"/>
          </w:tcPr>
          <w:p w14:paraId="20BC5BA4"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MB ruler software version: MB ruler pro</w:t>
            </w:r>
          </w:p>
        </w:tc>
      </w:tr>
      <w:tr w:rsidR="004C5BDC" w:rsidRPr="009023C0" w14:paraId="02D492BE" w14:textId="77777777" w:rsidTr="007C3DDA">
        <w:trPr>
          <w:trHeight w:val="385"/>
        </w:trPr>
        <w:tc>
          <w:tcPr>
            <w:tcW w:w="535" w:type="dxa"/>
          </w:tcPr>
          <w:p w14:paraId="2C077CCA"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4</w:t>
            </w:r>
          </w:p>
        </w:tc>
        <w:tc>
          <w:tcPr>
            <w:tcW w:w="3330" w:type="dxa"/>
          </w:tcPr>
          <w:p w14:paraId="364B16D8"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Assessment of forward head posture in females: Observational and photogrammetry methods</w:t>
            </w:r>
            <w:r w:rsidRPr="004C5BDC">
              <w:rPr>
                <w:rFonts w:ascii="Times New Roman" w:hAnsi="Times New Roman" w:cs="Times New Roman"/>
                <w:sz w:val="20"/>
                <w:vertAlign w:val="superscript"/>
              </w:rPr>
              <w:t>11</w:t>
            </w:r>
          </w:p>
        </w:tc>
        <w:tc>
          <w:tcPr>
            <w:tcW w:w="1890" w:type="dxa"/>
          </w:tcPr>
          <w:p w14:paraId="79B81E8D"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 xml:space="preserve">Zahra </w:t>
            </w:r>
            <w:proofErr w:type="spellStart"/>
            <w:r w:rsidRPr="004C5BDC">
              <w:rPr>
                <w:rFonts w:ascii="Times New Roman" w:hAnsi="Times New Roman" w:cs="Times New Roman"/>
                <w:sz w:val="20"/>
              </w:rPr>
              <w:t>Salahzadeh</w:t>
            </w:r>
            <w:proofErr w:type="spellEnd"/>
            <w:r w:rsidRPr="004C5BDC">
              <w:rPr>
                <w:rFonts w:ascii="Times New Roman" w:hAnsi="Times New Roman" w:cs="Times New Roman"/>
                <w:sz w:val="20"/>
              </w:rPr>
              <w:t>, et al (2014)</w:t>
            </w:r>
          </w:p>
        </w:tc>
        <w:tc>
          <w:tcPr>
            <w:tcW w:w="990" w:type="dxa"/>
          </w:tcPr>
          <w:p w14:paraId="27790F5F"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78</w:t>
            </w:r>
          </w:p>
        </w:tc>
        <w:tc>
          <w:tcPr>
            <w:tcW w:w="2520" w:type="dxa"/>
          </w:tcPr>
          <w:p w14:paraId="6A4F64A2"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Digital imaging technique</w:t>
            </w:r>
          </w:p>
        </w:tc>
      </w:tr>
      <w:tr w:rsidR="004C5BDC" w:rsidRPr="009023C0" w14:paraId="7D5C69B7" w14:textId="77777777" w:rsidTr="007C3DDA">
        <w:trPr>
          <w:trHeight w:val="385"/>
        </w:trPr>
        <w:tc>
          <w:tcPr>
            <w:tcW w:w="535" w:type="dxa"/>
          </w:tcPr>
          <w:p w14:paraId="300E281D"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5</w:t>
            </w:r>
          </w:p>
        </w:tc>
        <w:tc>
          <w:tcPr>
            <w:tcW w:w="3330" w:type="dxa"/>
          </w:tcPr>
          <w:p w14:paraId="2A25B702"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 xml:space="preserve">Reliability of the </w:t>
            </w:r>
            <w:proofErr w:type="spellStart"/>
            <w:r w:rsidRPr="004C5BDC">
              <w:rPr>
                <w:rFonts w:ascii="Times New Roman" w:hAnsi="Times New Roman" w:cs="Times New Roman"/>
                <w:sz w:val="20"/>
              </w:rPr>
              <w:t>Craniocervical</w:t>
            </w:r>
            <w:proofErr w:type="spellEnd"/>
            <w:r w:rsidRPr="004C5BDC">
              <w:rPr>
                <w:rFonts w:ascii="Times New Roman" w:hAnsi="Times New Roman" w:cs="Times New Roman"/>
                <w:sz w:val="20"/>
              </w:rPr>
              <w:t xml:space="preserve"> Posture Assessment: Visual and Angular Measurements using Photographs and Radiographs</w:t>
            </w:r>
            <w:r w:rsidRPr="004C5BDC">
              <w:rPr>
                <w:rFonts w:ascii="Times New Roman" w:hAnsi="Times New Roman" w:cs="Times New Roman"/>
                <w:sz w:val="20"/>
                <w:vertAlign w:val="superscript"/>
              </w:rPr>
              <w:t>12</w:t>
            </w:r>
          </w:p>
        </w:tc>
        <w:tc>
          <w:tcPr>
            <w:tcW w:w="1890" w:type="dxa"/>
          </w:tcPr>
          <w:p w14:paraId="03EA8360" w14:textId="77777777" w:rsidR="004C5BDC" w:rsidRPr="004C5BDC" w:rsidRDefault="004C5BDC" w:rsidP="007C3DDA">
            <w:pPr>
              <w:rPr>
                <w:rFonts w:ascii="Times New Roman" w:hAnsi="Times New Roman" w:cs="Times New Roman"/>
                <w:sz w:val="20"/>
              </w:rPr>
            </w:pPr>
            <w:proofErr w:type="spellStart"/>
            <w:r w:rsidRPr="004C5BDC">
              <w:rPr>
                <w:rFonts w:ascii="Times New Roman" w:hAnsi="Times New Roman" w:cs="Times New Roman"/>
                <w:sz w:val="20"/>
              </w:rPr>
              <w:t>Inae</w:t>
            </w:r>
            <w:proofErr w:type="spellEnd"/>
            <w:r w:rsidRPr="004C5BDC">
              <w:rPr>
                <w:rFonts w:ascii="Times New Roman" w:hAnsi="Times New Roman" w:cs="Times New Roman"/>
                <w:sz w:val="20"/>
              </w:rPr>
              <w:t xml:space="preserve"> C. </w:t>
            </w:r>
            <w:proofErr w:type="spellStart"/>
            <w:proofErr w:type="gramStart"/>
            <w:r w:rsidRPr="004C5BDC">
              <w:rPr>
                <w:rFonts w:ascii="Times New Roman" w:hAnsi="Times New Roman" w:cs="Times New Roman"/>
                <w:sz w:val="20"/>
              </w:rPr>
              <w:t>Gadotti</w:t>
            </w:r>
            <w:proofErr w:type="spellEnd"/>
            <w:r w:rsidRPr="004C5BDC">
              <w:rPr>
                <w:rFonts w:ascii="Times New Roman" w:hAnsi="Times New Roman" w:cs="Times New Roman"/>
                <w:sz w:val="20"/>
              </w:rPr>
              <w:t>,  et</w:t>
            </w:r>
            <w:proofErr w:type="gramEnd"/>
            <w:r w:rsidRPr="004C5BDC">
              <w:rPr>
                <w:rFonts w:ascii="Times New Roman" w:hAnsi="Times New Roman" w:cs="Times New Roman"/>
                <w:sz w:val="20"/>
              </w:rPr>
              <w:t xml:space="preserve"> al (2013)</w:t>
            </w:r>
          </w:p>
        </w:tc>
        <w:tc>
          <w:tcPr>
            <w:tcW w:w="990" w:type="dxa"/>
          </w:tcPr>
          <w:p w14:paraId="56BE9D77"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39</w:t>
            </w:r>
          </w:p>
        </w:tc>
        <w:tc>
          <w:tcPr>
            <w:tcW w:w="2520" w:type="dxa"/>
          </w:tcPr>
          <w:p w14:paraId="69ABC2C8" w14:textId="77777777" w:rsidR="004C5BDC" w:rsidRPr="004C5BDC" w:rsidRDefault="004C5BDC" w:rsidP="007C3DDA">
            <w:pPr>
              <w:rPr>
                <w:rFonts w:ascii="Times New Roman" w:hAnsi="Times New Roman" w:cs="Times New Roman"/>
                <w:sz w:val="20"/>
              </w:rPr>
            </w:pPr>
            <w:proofErr w:type="spellStart"/>
            <w:r w:rsidRPr="004C5BDC">
              <w:rPr>
                <w:rFonts w:ascii="Times New Roman" w:hAnsi="Times New Roman" w:cs="Times New Roman"/>
                <w:sz w:val="20"/>
              </w:rPr>
              <w:t>Alcimage</w:t>
            </w:r>
            <w:proofErr w:type="spellEnd"/>
            <w:r w:rsidRPr="004C5BDC">
              <w:rPr>
                <w:rFonts w:ascii="Times New Roman" w:hAnsi="Times New Roman" w:cs="Times New Roman"/>
                <w:sz w:val="20"/>
              </w:rPr>
              <w:t xml:space="preserve"> software</w:t>
            </w:r>
          </w:p>
        </w:tc>
      </w:tr>
      <w:tr w:rsidR="004C5BDC" w:rsidRPr="009023C0" w14:paraId="3825209D" w14:textId="77777777" w:rsidTr="007C3DDA">
        <w:trPr>
          <w:trHeight w:val="385"/>
        </w:trPr>
        <w:tc>
          <w:tcPr>
            <w:tcW w:w="535" w:type="dxa"/>
          </w:tcPr>
          <w:p w14:paraId="5D50835F"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6</w:t>
            </w:r>
          </w:p>
        </w:tc>
        <w:tc>
          <w:tcPr>
            <w:tcW w:w="3330" w:type="dxa"/>
          </w:tcPr>
          <w:p w14:paraId="74CCB0F2"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Detecting and Preventing Forward Head Posture with Wireless Inertial Body Sensor Networks</w:t>
            </w:r>
            <w:r w:rsidRPr="004C5BDC">
              <w:rPr>
                <w:rFonts w:ascii="Times New Roman" w:hAnsi="Times New Roman" w:cs="Times New Roman"/>
                <w:sz w:val="20"/>
                <w:vertAlign w:val="superscript"/>
              </w:rPr>
              <w:t>13</w:t>
            </w:r>
          </w:p>
        </w:tc>
        <w:tc>
          <w:tcPr>
            <w:tcW w:w="1890" w:type="dxa"/>
          </w:tcPr>
          <w:p w14:paraId="6BAD2128" w14:textId="77777777" w:rsidR="004C5BDC" w:rsidRPr="004C5BDC" w:rsidRDefault="004C5BDC" w:rsidP="007C3DDA">
            <w:pPr>
              <w:rPr>
                <w:rFonts w:ascii="Times New Roman" w:hAnsi="Times New Roman" w:cs="Times New Roman"/>
                <w:sz w:val="20"/>
              </w:rPr>
            </w:pPr>
            <w:proofErr w:type="spellStart"/>
            <w:r w:rsidRPr="004C5BDC">
              <w:rPr>
                <w:rFonts w:ascii="Times New Roman" w:hAnsi="Times New Roman" w:cs="Times New Roman"/>
                <w:sz w:val="20"/>
              </w:rPr>
              <w:t>Taeyoung</w:t>
            </w:r>
            <w:proofErr w:type="spellEnd"/>
            <w:r w:rsidRPr="004C5BDC">
              <w:rPr>
                <w:rFonts w:ascii="Times New Roman" w:hAnsi="Times New Roman" w:cs="Times New Roman"/>
                <w:sz w:val="20"/>
              </w:rPr>
              <w:t xml:space="preserve"> Kim, et al (2011)</w:t>
            </w:r>
          </w:p>
        </w:tc>
        <w:tc>
          <w:tcPr>
            <w:tcW w:w="990" w:type="dxa"/>
          </w:tcPr>
          <w:p w14:paraId="6BDDF570"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4</w:t>
            </w:r>
          </w:p>
        </w:tc>
        <w:tc>
          <w:tcPr>
            <w:tcW w:w="2520" w:type="dxa"/>
          </w:tcPr>
          <w:p w14:paraId="3D1DB7E8"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Wireless Inertial Body Sensor Networks</w:t>
            </w:r>
          </w:p>
        </w:tc>
      </w:tr>
      <w:tr w:rsidR="004C5BDC" w:rsidRPr="009023C0" w14:paraId="2111BBB9" w14:textId="77777777" w:rsidTr="004C5BDC">
        <w:trPr>
          <w:trHeight w:val="1072"/>
        </w:trPr>
        <w:tc>
          <w:tcPr>
            <w:tcW w:w="535" w:type="dxa"/>
          </w:tcPr>
          <w:p w14:paraId="0360FF01"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lastRenderedPageBreak/>
              <w:t>7</w:t>
            </w:r>
          </w:p>
        </w:tc>
        <w:tc>
          <w:tcPr>
            <w:tcW w:w="3330" w:type="dxa"/>
          </w:tcPr>
          <w:p w14:paraId="3B238648"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Relationships between sagittal postures of thoracic and cervical spine, presence of neck pain, neck pain severity and disability</w:t>
            </w:r>
            <w:r w:rsidRPr="004C5BDC">
              <w:rPr>
                <w:rFonts w:ascii="Times New Roman" w:hAnsi="Times New Roman" w:cs="Times New Roman"/>
                <w:sz w:val="20"/>
                <w:vertAlign w:val="superscript"/>
              </w:rPr>
              <w:t>14</w:t>
            </w:r>
          </w:p>
        </w:tc>
        <w:tc>
          <w:tcPr>
            <w:tcW w:w="1890" w:type="dxa"/>
          </w:tcPr>
          <w:p w14:paraId="5CE3457B"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Kwok Tung Lau, et al (2010)</w:t>
            </w:r>
          </w:p>
        </w:tc>
        <w:tc>
          <w:tcPr>
            <w:tcW w:w="990" w:type="dxa"/>
          </w:tcPr>
          <w:p w14:paraId="15ED6AE9"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92</w:t>
            </w:r>
          </w:p>
        </w:tc>
        <w:tc>
          <w:tcPr>
            <w:tcW w:w="2520" w:type="dxa"/>
          </w:tcPr>
          <w:p w14:paraId="502B1D59"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Body Posture Analyzer software</w:t>
            </w:r>
          </w:p>
        </w:tc>
      </w:tr>
      <w:tr w:rsidR="004C5BDC" w:rsidRPr="009023C0" w14:paraId="69A242BD" w14:textId="77777777" w:rsidTr="004C5BDC">
        <w:trPr>
          <w:trHeight w:val="690"/>
        </w:trPr>
        <w:tc>
          <w:tcPr>
            <w:tcW w:w="535" w:type="dxa"/>
          </w:tcPr>
          <w:p w14:paraId="405B5A42"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8</w:t>
            </w:r>
          </w:p>
        </w:tc>
        <w:tc>
          <w:tcPr>
            <w:tcW w:w="3330" w:type="dxa"/>
          </w:tcPr>
          <w:p w14:paraId="0BA27CB5"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 xml:space="preserve">Postural Assessment Software (PAS/SAPO): Validation </w:t>
            </w:r>
            <w:proofErr w:type="gramStart"/>
            <w:r w:rsidRPr="004C5BDC">
              <w:rPr>
                <w:rFonts w:ascii="Times New Roman" w:hAnsi="Times New Roman" w:cs="Times New Roman"/>
                <w:sz w:val="20"/>
              </w:rPr>
              <w:t>And</w:t>
            </w:r>
            <w:proofErr w:type="gramEnd"/>
            <w:r w:rsidRPr="004C5BDC">
              <w:rPr>
                <w:rFonts w:ascii="Times New Roman" w:hAnsi="Times New Roman" w:cs="Times New Roman"/>
                <w:sz w:val="20"/>
              </w:rPr>
              <w:t xml:space="preserve"> Reliabiliy</w:t>
            </w:r>
            <w:r w:rsidRPr="004C5BDC">
              <w:rPr>
                <w:rFonts w:ascii="Times New Roman" w:hAnsi="Times New Roman" w:cs="Times New Roman"/>
                <w:sz w:val="20"/>
                <w:vertAlign w:val="superscript"/>
              </w:rPr>
              <w:t>15</w:t>
            </w:r>
          </w:p>
        </w:tc>
        <w:tc>
          <w:tcPr>
            <w:tcW w:w="1890" w:type="dxa"/>
          </w:tcPr>
          <w:p w14:paraId="7396E05A"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Elizabeth Alves G. Ferreira, et al (2010)</w:t>
            </w:r>
          </w:p>
        </w:tc>
        <w:tc>
          <w:tcPr>
            <w:tcW w:w="990" w:type="dxa"/>
          </w:tcPr>
          <w:p w14:paraId="7E29CA29"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22</w:t>
            </w:r>
          </w:p>
        </w:tc>
        <w:tc>
          <w:tcPr>
            <w:tcW w:w="2520" w:type="dxa"/>
          </w:tcPr>
          <w:p w14:paraId="243D95A3"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Postural Assessment Software (PAS/SAPO)</w:t>
            </w:r>
          </w:p>
        </w:tc>
      </w:tr>
      <w:tr w:rsidR="004C5BDC" w:rsidRPr="009023C0" w14:paraId="3A22C4B2" w14:textId="77777777" w:rsidTr="007C3DDA">
        <w:trPr>
          <w:trHeight w:val="456"/>
        </w:trPr>
        <w:tc>
          <w:tcPr>
            <w:tcW w:w="535" w:type="dxa"/>
          </w:tcPr>
          <w:p w14:paraId="10E7332A"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9</w:t>
            </w:r>
          </w:p>
        </w:tc>
        <w:tc>
          <w:tcPr>
            <w:tcW w:w="3330" w:type="dxa"/>
          </w:tcPr>
          <w:p w14:paraId="10A29852"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Reliability of a Photographic Method for Assessing Standing Posture of Elementary School Students</w:t>
            </w:r>
            <w:r w:rsidRPr="004C5BDC">
              <w:rPr>
                <w:rFonts w:ascii="Times New Roman" w:hAnsi="Times New Roman" w:cs="Times New Roman"/>
                <w:sz w:val="20"/>
                <w:vertAlign w:val="superscript"/>
              </w:rPr>
              <w:t>16</w:t>
            </w:r>
          </w:p>
        </w:tc>
        <w:tc>
          <w:tcPr>
            <w:tcW w:w="1890" w:type="dxa"/>
          </w:tcPr>
          <w:p w14:paraId="48BA2EE5"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Jelena Paušić, et al (2010)</w:t>
            </w:r>
          </w:p>
        </w:tc>
        <w:tc>
          <w:tcPr>
            <w:tcW w:w="990" w:type="dxa"/>
          </w:tcPr>
          <w:p w14:paraId="29A5EE5F"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Convenient</w:t>
            </w:r>
          </w:p>
        </w:tc>
        <w:tc>
          <w:tcPr>
            <w:tcW w:w="2520" w:type="dxa"/>
          </w:tcPr>
          <w:p w14:paraId="5DB66A8E"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UTHSCSA image tool 0.3 software</w:t>
            </w:r>
          </w:p>
        </w:tc>
      </w:tr>
      <w:tr w:rsidR="004C5BDC" w:rsidRPr="009023C0" w14:paraId="399BD278" w14:textId="77777777" w:rsidTr="007C3DDA">
        <w:trPr>
          <w:trHeight w:val="771"/>
        </w:trPr>
        <w:tc>
          <w:tcPr>
            <w:tcW w:w="535" w:type="dxa"/>
          </w:tcPr>
          <w:p w14:paraId="62E0A4D9"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10</w:t>
            </w:r>
          </w:p>
        </w:tc>
        <w:tc>
          <w:tcPr>
            <w:tcW w:w="3330" w:type="dxa"/>
          </w:tcPr>
          <w:p w14:paraId="5F20FDE9"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Clinical measurement of craniovertebral angle by electronic head posture instrument: A test of reliability and validity</w:t>
            </w:r>
            <w:r w:rsidRPr="004C5BDC">
              <w:rPr>
                <w:rFonts w:ascii="Times New Roman" w:hAnsi="Times New Roman" w:cs="Times New Roman"/>
                <w:sz w:val="20"/>
                <w:vertAlign w:val="superscript"/>
              </w:rPr>
              <w:t>17</w:t>
            </w:r>
          </w:p>
        </w:tc>
        <w:tc>
          <w:tcPr>
            <w:tcW w:w="1890" w:type="dxa"/>
          </w:tcPr>
          <w:p w14:paraId="0FB9AEC3"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Herman Mun Cheung Lau, et al (2008)</w:t>
            </w:r>
          </w:p>
        </w:tc>
        <w:tc>
          <w:tcPr>
            <w:tcW w:w="990" w:type="dxa"/>
          </w:tcPr>
          <w:p w14:paraId="61721D85"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52</w:t>
            </w:r>
          </w:p>
        </w:tc>
        <w:tc>
          <w:tcPr>
            <w:tcW w:w="2520" w:type="dxa"/>
          </w:tcPr>
          <w:p w14:paraId="71E3575F"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Electronic Head Posture Instrument (EHPI)</w:t>
            </w:r>
          </w:p>
        </w:tc>
      </w:tr>
      <w:tr w:rsidR="004C5BDC" w:rsidRPr="009023C0" w14:paraId="6062EB1A" w14:textId="77777777" w:rsidTr="007C3DDA">
        <w:trPr>
          <w:trHeight w:val="792"/>
        </w:trPr>
        <w:tc>
          <w:tcPr>
            <w:tcW w:w="535" w:type="dxa"/>
          </w:tcPr>
          <w:p w14:paraId="29E62248"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11</w:t>
            </w:r>
          </w:p>
        </w:tc>
        <w:tc>
          <w:tcPr>
            <w:tcW w:w="3330" w:type="dxa"/>
          </w:tcPr>
          <w:p w14:paraId="7CBDF214"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Photographic measurement of upper-body sitting posture of high school students: A reliability and validity study</w:t>
            </w:r>
            <w:r w:rsidRPr="004C5BDC">
              <w:rPr>
                <w:rFonts w:ascii="Times New Roman" w:hAnsi="Times New Roman" w:cs="Times New Roman"/>
                <w:sz w:val="20"/>
                <w:vertAlign w:val="superscript"/>
              </w:rPr>
              <w:t>18</w:t>
            </w:r>
          </w:p>
        </w:tc>
        <w:tc>
          <w:tcPr>
            <w:tcW w:w="1890" w:type="dxa"/>
          </w:tcPr>
          <w:p w14:paraId="1DFCE5E0"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Sjan-Mari van Niekerk, et al (2007)</w:t>
            </w:r>
          </w:p>
        </w:tc>
        <w:tc>
          <w:tcPr>
            <w:tcW w:w="990" w:type="dxa"/>
          </w:tcPr>
          <w:p w14:paraId="0A0B788D"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39</w:t>
            </w:r>
          </w:p>
        </w:tc>
        <w:tc>
          <w:tcPr>
            <w:tcW w:w="2520" w:type="dxa"/>
          </w:tcPr>
          <w:p w14:paraId="751C7935"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X-ray</w:t>
            </w:r>
          </w:p>
        </w:tc>
      </w:tr>
      <w:tr w:rsidR="004C5BDC" w:rsidRPr="009023C0" w14:paraId="6D36D00B" w14:textId="77777777" w:rsidTr="004C5BDC">
        <w:trPr>
          <w:trHeight w:val="680"/>
        </w:trPr>
        <w:tc>
          <w:tcPr>
            <w:tcW w:w="535" w:type="dxa"/>
          </w:tcPr>
          <w:p w14:paraId="4DE2203B"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12</w:t>
            </w:r>
          </w:p>
        </w:tc>
        <w:tc>
          <w:tcPr>
            <w:tcW w:w="3330" w:type="dxa"/>
          </w:tcPr>
          <w:p w14:paraId="76FB64D3"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Reliability Of Measuring Natural Head Posture using the Craniovertebral Angle</w:t>
            </w:r>
            <w:r w:rsidRPr="004C5BDC">
              <w:rPr>
                <w:rFonts w:ascii="Times New Roman" w:hAnsi="Times New Roman" w:cs="Times New Roman"/>
                <w:sz w:val="20"/>
                <w:vertAlign w:val="superscript"/>
              </w:rPr>
              <w:t>19</w:t>
            </w:r>
          </w:p>
        </w:tc>
        <w:tc>
          <w:tcPr>
            <w:tcW w:w="1890" w:type="dxa"/>
          </w:tcPr>
          <w:p w14:paraId="2557FA59"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Joe Brunton, et al (2003)</w:t>
            </w:r>
          </w:p>
        </w:tc>
        <w:tc>
          <w:tcPr>
            <w:tcW w:w="990" w:type="dxa"/>
          </w:tcPr>
          <w:p w14:paraId="3B2C0060" w14:textId="77777777" w:rsidR="004C5BDC" w:rsidRPr="004C5BDC" w:rsidRDefault="004C5BDC" w:rsidP="007C3DDA">
            <w:pPr>
              <w:jc w:val="center"/>
              <w:rPr>
                <w:rFonts w:ascii="Times New Roman" w:hAnsi="Times New Roman" w:cs="Times New Roman"/>
                <w:sz w:val="20"/>
              </w:rPr>
            </w:pPr>
            <w:r w:rsidRPr="004C5BDC">
              <w:rPr>
                <w:rFonts w:ascii="Times New Roman" w:hAnsi="Times New Roman" w:cs="Times New Roman"/>
                <w:sz w:val="20"/>
              </w:rPr>
              <w:t>29</w:t>
            </w:r>
          </w:p>
        </w:tc>
        <w:tc>
          <w:tcPr>
            <w:tcW w:w="2520" w:type="dxa"/>
          </w:tcPr>
          <w:p w14:paraId="221726C3" w14:textId="77777777" w:rsidR="004C5BDC" w:rsidRPr="004C5BDC" w:rsidRDefault="004C5BDC" w:rsidP="007C3DDA">
            <w:pPr>
              <w:rPr>
                <w:rFonts w:ascii="Times New Roman" w:hAnsi="Times New Roman" w:cs="Times New Roman"/>
                <w:sz w:val="20"/>
              </w:rPr>
            </w:pPr>
            <w:r w:rsidRPr="004C5BDC">
              <w:rPr>
                <w:rFonts w:ascii="Times New Roman" w:hAnsi="Times New Roman" w:cs="Times New Roman"/>
                <w:sz w:val="20"/>
              </w:rPr>
              <w:t>Coutts overlay sheet technique</w:t>
            </w:r>
          </w:p>
        </w:tc>
      </w:tr>
    </w:tbl>
    <w:p w14:paraId="6AD82197" w14:textId="77777777" w:rsidR="00224A38" w:rsidRDefault="00224A38" w:rsidP="00224A38">
      <w:pPr>
        <w:autoSpaceDE w:val="0"/>
        <w:autoSpaceDN w:val="0"/>
        <w:adjustRightInd w:val="0"/>
        <w:spacing w:after="0" w:line="240" w:lineRule="auto"/>
        <w:jc w:val="both"/>
        <w:rPr>
          <w:rFonts w:ascii="Times New Roman" w:hAnsi="Times New Roman" w:cs="Times New Roman"/>
          <w:sz w:val="24"/>
          <w:szCs w:val="24"/>
        </w:rPr>
      </w:pPr>
    </w:p>
    <w:p w14:paraId="5304020F" w14:textId="77777777" w:rsidR="004C5BDC" w:rsidRPr="004C5BDC" w:rsidRDefault="004C5BDC" w:rsidP="004C5BDC">
      <w:pPr>
        <w:spacing w:line="360" w:lineRule="auto"/>
        <w:jc w:val="both"/>
        <w:rPr>
          <w:rFonts w:ascii="Times New Roman" w:hAnsi="Times New Roman" w:cs="Times New Roman"/>
          <w:sz w:val="24"/>
          <w:szCs w:val="24"/>
        </w:rPr>
      </w:pPr>
      <w:r w:rsidRPr="004C5BDC">
        <w:rPr>
          <w:rFonts w:ascii="Times New Roman" w:hAnsi="Times New Roman" w:cs="Times New Roman"/>
          <w:sz w:val="24"/>
          <w:szCs w:val="24"/>
        </w:rPr>
        <w:t>Joe Brunton, et al (2003) in a study concluded that CVA provides a convenient and reliable method of measuring head protraction and could be used more extensively in conjunction with other head / neck posture measures like flexion, extension, or ear-eye line angles to better evaluate working postures, especially those involving computer work and visual inspection tasks. The ICC 0.98 of high examiner reliability value is showed.</w:t>
      </w:r>
      <w:r w:rsidRPr="005E63BF">
        <w:rPr>
          <w:rFonts w:ascii="Times New Roman" w:hAnsi="Times New Roman" w:cs="Times New Roman"/>
          <w:sz w:val="24"/>
          <w:szCs w:val="24"/>
          <w:highlight w:val="yellow"/>
          <w:vertAlign w:val="superscript"/>
        </w:rPr>
        <w:t>19</w:t>
      </w:r>
    </w:p>
    <w:p w14:paraId="5BCFDAB5" w14:textId="77777777" w:rsidR="004C5BDC" w:rsidRPr="004C5BDC" w:rsidRDefault="004C5BDC" w:rsidP="004C5BDC">
      <w:pPr>
        <w:spacing w:line="360" w:lineRule="auto"/>
        <w:jc w:val="both"/>
        <w:rPr>
          <w:rFonts w:ascii="Times New Roman" w:hAnsi="Times New Roman" w:cs="Times New Roman"/>
          <w:sz w:val="24"/>
          <w:szCs w:val="24"/>
        </w:rPr>
      </w:pPr>
      <w:r w:rsidRPr="004C5BDC">
        <w:rPr>
          <w:rFonts w:ascii="Times New Roman" w:hAnsi="Times New Roman" w:cs="Times New Roman"/>
          <w:sz w:val="24"/>
          <w:szCs w:val="24"/>
        </w:rPr>
        <w:t>Sjan-Mari van Niekerk, et al (2007) in a study showed validation and reliability of photographic measurement of FHP in positions of spine in sitting. It is important to know whether patient is showing true progression to a postural intervention clinically. Based on the results of the study, the Photographic Posture Analysis Method can be used in practice as a valid measure of sitting posture</w:t>
      </w:r>
      <w:r w:rsidRPr="005E63BF">
        <w:rPr>
          <w:rFonts w:ascii="Times New Roman" w:hAnsi="Times New Roman" w:cs="Times New Roman"/>
          <w:sz w:val="24"/>
          <w:szCs w:val="24"/>
          <w:highlight w:val="yellow"/>
        </w:rPr>
        <w:t>.</w:t>
      </w:r>
      <w:r w:rsidRPr="005E63BF">
        <w:rPr>
          <w:rFonts w:ascii="Times New Roman" w:hAnsi="Times New Roman" w:cs="Times New Roman"/>
          <w:sz w:val="24"/>
          <w:szCs w:val="24"/>
          <w:highlight w:val="yellow"/>
          <w:vertAlign w:val="superscript"/>
        </w:rPr>
        <w:t>18</w:t>
      </w:r>
    </w:p>
    <w:p w14:paraId="50062E37" w14:textId="77777777" w:rsidR="004C5BDC" w:rsidRPr="004C5BDC" w:rsidRDefault="004C5BDC" w:rsidP="004C5BDC">
      <w:pPr>
        <w:spacing w:line="360" w:lineRule="auto"/>
        <w:jc w:val="both"/>
        <w:rPr>
          <w:rFonts w:ascii="Times New Roman" w:hAnsi="Times New Roman" w:cs="Times New Roman"/>
          <w:sz w:val="24"/>
          <w:szCs w:val="24"/>
        </w:rPr>
      </w:pPr>
      <w:r w:rsidRPr="004C5BDC">
        <w:rPr>
          <w:rFonts w:ascii="Times New Roman" w:hAnsi="Times New Roman" w:cs="Times New Roman"/>
          <w:sz w:val="24"/>
          <w:szCs w:val="24"/>
        </w:rPr>
        <w:t>Kwok Tung Lau, et al (2010) in a study concluded that the photographic method used in the study showed a high intra-rater and inter-rater reliability in measuring the sagittal postures of thoracic and cervical spine (ICCs ranged from 0.80 to 0.87).</w:t>
      </w:r>
      <w:r w:rsidRPr="004C5BDC">
        <w:rPr>
          <w:rFonts w:ascii="Times New Roman" w:hAnsi="Times New Roman" w:cs="Times New Roman"/>
          <w:sz w:val="24"/>
          <w:szCs w:val="24"/>
          <w:vertAlign w:val="superscript"/>
        </w:rPr>
        <w:t>14</w:t>
      </w:r>
    </w:p>
    <w:p w14:paraId="1827D35E" w14:textId="77777777" w:rsidR="004C5BDC" w:rsidRPr="004C5BDC" w:rsidRDefault="004C5BDC" w:rsidP="004C5BDC">
      <w:pPr>
        <w:spacing w:line="360" w:lineRule="auto"/>
        <w:jc w:val="both"/>
        <w:rPr>
          <w:rFonts w:ascii="Times New Roman" w:hAnsi="Times New Roman" w:cs="Times New Roman"/>
          <w:sz w:val="24"/>
          <w:szCs w:val="24"/>
        </w:rPr>
      </w:pPr>
      <w:r w:rsidRPr="004C5BDC">
        <w:rPr>
          <w:rFonts w:ascii="Times New Roman" w:hAnsi="Times New Roman" w:cs="Times New Roman"/>
          <w:sz w:val="24"/>
          <w:szCs w:val="24"/>
        </w:rPr>
        <w:t>Jelena Paušić, et al (2010) in a study also concluded that there is high interitem reliability of for the assessment of postural alignment by photographic method.</w:t>
      </w:r>
      <w:r w:rsidRPr="004C5BDC">
        <w:rPr>
          <w:rFonts w:ascii="Times New Roman" w:hAnsi="Times New Roman" w:cs="Times New Roman"/>
          <w:sz w:val="24"/>
          <w:szCs w:val="24"/>
          <w:vertAlign w:val="superscript"/>
        </w:rPr>
        <w:t>16</w:t>
      </w:r>
    </w:p>
    <w:p w14:paraId="4AE47964" w14:textId="77777777" w:rsidR="004C5BDC" w:rsidRPr="004C5BDC" w:rsidRDefault="004C5BDC" w:rsidP="004C5BDC">
      <w:pPr>
        <w:spacing w:line="360" w:lineRule="auto"/>
        <w:jc w:val="both"/>
        <w:rPr>
          <w:rFonts w:ascii="Times New Roman" w:hAnsi="Times New Roman" w:cs="Times New Roman"/>
          <w:sz w:val="24"/>
          <w:szCs w:val="24"/>
        </w:rPr>
      </w:pPr>
      <w:proofErr w:type="spellStart"/>
      <w:r w:rsidRPr="004C5BDC">
        <w:rPr>
          <w:rFonts w:ascii="Times New Roman" w:hAnsi="Times New Roman" w:cs="Times New Roman"/>
          <w:sz w:val="24"/>
          <w:szCs w:val="24"/>
        </w:rPr>
        <w:t>Inae</w:t>
      </w:r>
      <w:proofErr w:type="spellEnd"/>
      <w:r w:rsidRPr="004C5BDC">
        <w:rPr>
          <w:rFonts w:ascii="Times New Roman" w:hAnsi="Times New Roman" w:cs="Times New Roman"/>
          <w:sz w:val="24"/>
          <w:szCs w:val="24"/>
        </w:rPr>
        <w:t xml:space="preserve"> C. </w:t>
      </w:r>
      <w:proofErr w:type="spellStart"/>
      <w:r w:rsidRPr="004C5BDC">
        <w:rPr>
          <w:rFonts w:ascii="Times New Roman" w:hAnsi="Times New Roman" w:cs="Times New Roman"/>
          <w:sz w:val="24"/>
          <w:szCs w:val="24"/>
        </w:rPr>
        <w:t>Gadotti</w:t>
      </w:r>
      <w:proofErr w:type="spellEnd"/>
      <w:r w:rsidRPr="004C5BDC">
        <w:rPr>
          <w:rFonts w:ascii="Times New Roman" w:hAnsi="Times New Roman" w:cs="Times New Roman"/>
          <w:sz w:val="24"/>
          <w:szCs w:val="24"/>
        </w:rPr>
        <w:t>, et al (2013) in a study concluded that the photogrammetry intra-rater and inter-rater reliability. The intra-rater reliability was ICC of 0.98 to 0.99. Inter-rater reliability was ICC of 0.91- 0.99.</w:t>
      </w:r>
      <w:r w:rsidRPr="004C5BDC">
        <w:rPr>
          <w:rFonts w:ascii="Times New Roman" w:hAnsi="Times New Roman" w:cs="Times New Roman"/>
          <w:sz w:val="24"/>
          <w:szCs w:val="24"/>
          <w:vertAlign w:val="superscript"/>
        </w:rPr>
        <w:t>12</w:t>
      </w:r>
    </w:p>
    <w:p w14:paraId="3A11CCAB" w14:textId="77777777" w:rsidR="004C5BDC" w:rsidRPr="004C5BDC" w:rsidRDefault="004C5BDC" w:rsidP="004C5BDC">
      <w:pPr>
        <w:spacing w:line="360" w:lineRule="auto"/>
        <w:jc w:val="both"/>
        <w:rPr>
          <w:rFonts w:ascii="Times New Roman" w:hAnsi="Times New Roman" w:cs="Times New Roman"/>
          <w:sz w:val="24"/>
          <w:szCs w:val="24"/>
        </w:rPr>
      </w:pPr>
      <w:r w:rsidRPr="004C5BDC">
        <w:rPr>
          <w:rFonts w:ascii="Times New Roman" w:hAnsi="Times New Roman" w:cs="Times New Roman"/>
          <w:sz w:val="24"/>
          <w:szCs w:val="24"/>
        </w:rPr>
        <w:lastRenderedPageBreak/>
        <w:t>Herman Mun Cheung Lau, et al (2008) in a study concluded that Electronic Head Posture Instrument (EHPI) was valid in measuring the CVA. There was a high degree of test–retest reliability in measuring the CVA for both the normal subjects and those with neck pain. The intra-rater (ICC 0.86-0.94) and inter-rater (ICC 0.85-0.91) reliability of the EHPI for CV angle measurement for both groups of subjects were high. The CVA of subjects with neck pain was significantly smaller than that of the normal subjects. With demand for evidence-based practice, a valid and reliable outcome measure tool should contribute to better clinical evaluation.</w:t>
      </w:r>
      <w:r w:rsidRPr="004C5BDC">
        <w:rPr>
          <w:rFonts w:ascii="Times New Roman" w:hAnsi="Times New Roman" w:cs="Times New Roman"/>
          <w:sz w:val="24"/>
          <w:szCs w:val="24"/>
          <w:vertAlign w:val="superscript"/>
        </w:rPr>
        <w:t>17</w:t>
      </w:r>
    </w:p>
    <w:p w14:paraId="57E57FB5" w14:textId="77777777" w:rsidR="004C5BDC" w:rsidRPr="004C5BDC" w:rsidRDefault="004C5BDC" w:rsidP="004C5BDC">
      <w:pPr>
        <w:spacing w:line="360" w:lineRule="auto"/>
        <w:jc w:val="both"/>
        <w:rPr>
          <w:rFonts w:ascii="Times New Roman" w:hAnsi="Times New Roman" w:cs="Times New Roman"/>
          <w:sz w:val="24"/>
          <w:szCs w:val="24"/>
        </w:rPr>
      </w:pPr>
      <w:r w:rsidRPr="004C5BDC">
        <w:rPr>
          <w:rFonts w:ascii="Times New Roman" w:hAnsi="Times New Roman" w:cs="Times New Roman"/>
          <w:sz w:val="24"/>
          <w:szCs w:val="24"/>
        </w:rPr>
        <w:t>Elizabeth Alves G. Ferreira, et al (2010) in a study stated that PAS/SAPO is accurate for measuring angles and distances and has good inter-rate and intra-rater reliabilities, and to be considered a useful and reliable tool posture measurement.</w:t>
      </w:r>
      <w:r w:rsidRPr="004C5BDC">
        <w:rPr>
          <w:rFonts w:ascii="Times New Roman" w:hAnsi="Times New Roman" w:cs="Times New Roman"/>
          <w:sz w:val="24"/>
          <w:szCs w:val="24"/>
          <w:vertAlign w:val="superscript"/>
        </w:rPr>
        <w:t>15</w:t>
      </w:r>
    </w:p>
    <w:p w14:paraId="1A611674" w14:textId="77777777" w:rsidR="004C5BDC" w:rsidRPr="004C5BDC" w:rsidRDefault="004C5BDC" w:rsidP="004C5BDC">
      <w:pPr>
        <w:spacing w:line="360" w:lineRule="auto"/>
        <w:jc w:val="both"/>
        <w:rPr>
          <w:rFonts w:ascii="Times New Roman" w:hAnsi="Times New Roman" w:cs="Times New Roman"/>
          <w:sz w:val="24"/>
          <w:szCs w:val="24"/>
        </w:rPr>
      </w:pPr>
      <w:proofErr w:type="spellStart"/>
      <w:r w:rsidRPr="004C5BDC">
        <w:rPr>
          <w:rFonts w:ascii="Times New Roman" w:hAnsi="Times New Roman" w:cs="Times New Roman"/>
          <w:sz w:val="24"/>
          <w:szCs w:val="24"/>
        </w:rPr>
        <w:t>Taeyoung</w:t>
      </w:r>
      <w:proofErr w:type="spellEnd"/>
      <w:r w:rsidRPr="004C5BDC">
        <w:rPr>
          <w:rFonts w:ascii="Times New Roman" w:hAnsi="Times New Roman" w:cs="Times New Roman"/>
          <w:sz w:val="24"/>
          <w:szCs w:val="24"/>
        </w:rPr>
        <w:t xml:space="preserve"> Kim, et al (2011) in a study concluded that the overall precision and accuracy were 88.2% and 94.5%, respectively, which effectively detects FHP by using accelerometer-based wireless inertial body sensors, for continuous monitoring.</w:t>
      </w:r>
      <w:r w:rsidRPr="004C5BDC">
        <w:rPr>
          <w:rFonts w:ascii="Times New Roman" w:hAnsi="Times New Roman" w:cs="Times New Roman"/>
          <w:sz w:val="24"/>
          <w:szCs w:val="24"/>
          <w:vertAlign w:val="superscript"/>
        </w:rPr>
        <w:t>13</w:t>
      </w:r>
    </w:p>
    <w:p w14:paraId="19A70F7F" w14:textId="77777777" w:rsidR="004C5BDC" w:rsidRPr="004C5BDC" w:rsidRDefault="004C5BDC" w:rsidP="004C5BDC">
      <w:pPr>
        <w:spacing w:line="360" w:lineRule="auto"/>
        <w:jc w:val="both"/>
        <w:rPr>
          <w:rFonts w:ascii="Times New Roman" w:hAnsi="Times New Roman" w:cs="Times New Roman"/>
          <w:sz w:val="24"/>
          <w:szCs w:val="24"/>
        </w:rPr>
      </w:pPr>
      <w:r w:rsidRPr="004C5BDC">
        <w:rPr>
          <w:rFonts w:ascii="Times New Roman" w:hAnsi="Times New Roman" w:cs="Times New Roman"/>
          <w:sz w:val="24"/>
          <w:szCs w:val="24"/>
        </w:rPr>
        <w:t xml:space="preserve">Zahra </w:t>
      </w:r>
      <w:proofErr w:type="spellStart"/>
      <w:r w:rsidRPr="004C5BDC">
        <w:rPr>
          <w:rFonts w:ascii="Times New Roman" w:hAnsi="Times New Roman" w:cs="Times New Roman"/>
          <w:sz w:val="24"/>
          <w:szCs w:val="24"/>
        </w:rPr>
        <w:t>Salahzadeh</w:t>
      </w:r>
      <w:proofErr w:type="spellEnd"/>
      <w:r w:rsidRPr="004C5BDC">
        <w:rPr>
          <w:rFonts w:ascii="Times New Roman" w:hAnsi="Times New Roman" w:cs="Times New Roman"/>
          <w:sz w:val="24"/>
          <w:szCs w:val="24"/>
        </w:rPr>
        <w:t xml:space="preserve">, et al (2014) in a study concluded that that there is an association between the observational assessment and CVA methods for assessing FHP. The head tilt angle and head position angle may not detect as efficiently as craniovertebral angle in the subjects with moderate-severe and </w:t>
      </w:r>
      <w:proofErr w:type="gramStart"/>
      <w:r w:rsidRPr="004C5BDC">
        <w:rPr>
          <w:rFonts w:ascii="Times New Roman" w:hAnsi="Times New Roman" w:cs="Times New Roman"/>
          <w:sz w:val="24"/>
          <w:szCs w:val="24"/>
        </w:rPr>
        <w:t>non FHP</w:t>
      </w:r>
      <w:proofErr w:type="gramEnd"/>
      <w:r w:rsidRPr="004C5BDC">
        <w:rPr>
          <w:rFonts w:ascii="Times New Roman" w:hAnsi="Times New Roman" w:cs="Times New Roman"/>
          <w:sz w:val="24"/>
          <w:szCs w:val="24"/>
        </w:rPr>
        <w:t>. Meanwhile craniovertebral angle, head tilt angle and head position angle have excellent inter rater and intra rater reliability to measure FHP in healthy females. Substantial intra-rater agreement by one rater was there in observational assessment of FHP.</w:t>
      </w:r>
      <w:r w:rsidRPr="004C5BDC">
        <w:rPr>
          <w:rFonts w:ascii="Times New Roman" w:hAnsi="Times New Roman" w:cs="Times New Roman"/>
          <w:sz w:val="24"/>
          <w:szCs w:val="24"/>
          <w:vertAlign w:val="superscript"/>
        </w:rPr>
        <w:t>11</w:t>
      </w:r>
    </w:p>
    <w:p w14:paraId="390A4D2F" w14:textId="77777777" w:rsidR="004C5BDC" w:rsidRPr="004C5BDC" w:rsidRDefault="004C5BDC" w:rsidP="004C5BDC">
      <w:pPr>
        <w:spacing w:line="360" w:lineRule="auto"/>
        <w:jc w:val="both"/>
        <w:rPr>
          <w:rFonts w:ascii="Times New Roman" w:hAnsi="Times New Roman" w:cs="Times New Roman"/>
          <w:sz w:val="24"/>
          <w:szCs w:val="24"/>
        </w:rPr>
      </w:pPr>
      <w:r w:rsidRPr="004C5BDC">
        <w:rPr>
          <w:rFonts w:ascii="Times New Roman" w:hAnsi="Times New Roman" w:cs="Times New Roman"/>
          <w:sz w:val="24"/>
          <w:szCs w:val="24"/>
        </w:rPr>
        <w:t>Zeynep Hazar, et al (2015) in a study concluded that ICC values found for all of the 5 angles (cranio-vertebral, cranio-horizontal, lumbar, and sway angles) were in category like “acceptable” or “excellent” groups, which showing MB-ruler method reliablity.</w:t>
      </w:r>
      <w:r w:rsidRPr="004C5BDC">
        <w:rPr>
          <w:rFonts w:ascii="Times New Roman" w:hAnsi="Times New Roman" w:cs="Times New Roman"/>
          <w:sz w:val="24"/>
          <w:szCs w:val="24"/>
          <w:vertAlign w:val="superscript"/>
        </w:rPr>
        <w:t>10</w:t>
      </w:r>
    </w:p>
    <w:p w14:paraId="5B3FD9F1" w14:textId="77777777" w:rsidR="004C5BDC" w:rsidRPr="004C5BDC" w:rsidRDefault="004C5BDC" w:rsidP="004C5BDC">
      <w:pPr>
        <w:spacing w:line="360" w:lineRule="auto"/>
        <w:jc w:val="both"/>
        <w:rPr>
          <w:rFonts w:ascii="Times New Roman" w:hAnsi="Times New Roman" w:cs="Times New Roman"/>
          <w:sz w:val="24"/>
          <w:szCs w:val="24"/>
        </w:rPr>
      </w:pPr>
      <w:r w:rsidRPr="004C5BDC">
        <w:rPr>
          <w:rFonts w:ascii="Times New Roman" w:hAnsi="Times New Roman" w:cs="Times New Roman"/>
          <w:sz w:val="24"/>
          <w:szCs w:val="24"/>
        </w:rPr>
        <w:t xml:space="preserve">Arun Vijay </w:t>
      </w:r>
      <w:proofErr w:type="spellStart"/>
      <w:r w:rsidRPr="004C5BDC">
        <w:rPr>
          <w:rFonts w:ascii="Times New Roman" w:hAnsi="Times New Roman" w:cs="Times New Roman"/>
          <w:sz w:val="24"/>
          <w:szCs w:val="24"/>
        </w:rPr>
        <w:t>Subbarayalu</w:t>
      </w:r>
      <w:proofErr w:type="spellEnd"/>
      <w:r w:rsidRPr="004C5BDC">
        <w:rPr>
          <w:rFonts w:ascii="Times New Roman" w:hAnsi="Times New Roman" w:cs="Times New Roman"/>
          <w:sz w:val="24"/>
          <w:szCs w:val="24"/>
        </w:rPr>
        <w:t>, et al (2016) in a study concluded that the intra-rater reliability (ICC) of the Modified Head Posture Spinal Curvature Instrument (MHPSCI) is 0.87 (CI range from 0.82–0.91) and the inter-rater reliability between the two raters is 0.76 (CI range from 0.65–0.84) which is graded as “good” in the reliability criteria. Moreover, the MHPSCI is found to be clinically valid as it demonstrates a significant difference in the CV angle between normal and postural neck-pain subjects. Thus, the results of this study indicate that the MHPSCI is a reliable and valid tool to measure head posture.</w:t>
      </w:r>
      <w:r w:rsidRPr="004C5BDC">
        <w:rPr>
          <w:rFonts w:ascii="Times New Roman" w:hAnsi="Times New Roman" w:cs="Times New Roman"/>
          <w:sz w:val="24"/>
          <w:szCs w:val="24"/>
          <w:vertAlign w:val="superscript"/>
        </w:rPr>
        <w:t>9</w:t>
      </w:r>
    </w:p>
    <w:p w14:paraId="3B98D289" w14:textId="77777777" w:rsidR="004C5BDC" w:rsidRPr="004C5BDC" w:rsidRDefault="004C5BDC" w:rsidP="004C5BDC">
      <w:pPr>
        <w:spacing w:line="360" w:lineRule="auto"/>
        <w:jc w:val="both"/>
        <w:rPr>
          <w:rFonts w:ascii="Times New Roman" w:hAnsi="Times New Roman" w:cs="Times New Roman"/>
          <w:b/>
          <w:sz w:val="24"/>
          <w:szCs w:val="24"/>
        </w:rPr>
      </w:pPr>
      <w:r w:rsidRPr="004C5BDC">
        <w:rPr>
          <w:rFonts w:ascii="Times New Roman" w:hAnsi="Times New Roman" w:cs="Times New Roman"/>
          <w:sz w:val="24"/>
          <w:szCs w:val="24"/>
        </w:rPr>
        <w:lastRenderedPageBreak/>
        <w:t>Rajashree V Naik, et al (2018) in a study concluded that the modified goniometer is a simple modification of the universal goniometer which is cost-effective, for routine use by physiotherapists. Inter-rater reliability was quantified by interclass correlation coefficients (ICCs) for consistency of measurement using Cronbach’s alpha which is 0.893 showing good internal consistency. It is a reliable method for objective assessment of forward head posture in daily clinical physiotherapy practice as a reliable high-end equipment alternative which may not available always.</w:t>
      </w:r>
      <w:r w:rsidRPr="004C5BDC">
        <w:rPr>
          <w:rFonts w:ascii="Times New Roman" w:hAnsi="Times New Roman" w:cs="Times New Roman"/>
          <w:sz w:val="24"/>
          <w:szCs w:val="24"/>
          <w:vertAlign w:val="superscript"/>
        </w:rPr>
        <w:t>7</w:t>
      </w:r>
    </w:p>
    <w:p w14:paraId="70D19F65" w14:textId="77777777" w:rsidR="004C5BDC" w:rsidRPr="004C5BDC" w:rsidRDefault="004C5BDC" w:rsidP="004C5BDC">
      <w:pPr>
        <w:spacing w:line="360" w:lineRule="auto"/>
        <w:jc w:val="center"/>
        <w:rPr>
          <w:rFonts w:ascii="Times New Roman" w:hAnsi="Times New Roman" w:cs="Times New Roman"/>
          <w:b/>
          <w:sz w:val="24"/>
          <w:szCs w:val="24"/>
        </w:rPr>
      </w:pPr>
      <w:r w:rsidRPr="004C5BDC">
        <w:rPr>
          <w:rFonts w:ascii="Times New Roman" w:hAnsi="Times New Roman" w:cs="Times New Roman"/>
          <w:b/>
          <w:sz w:val="24"/>
          <w:szCs w:val="24"/>
        </w:rPr>
        <w:t>CONCLUSION</w:t>
      </w:r>
    </w:p>
    <w:p w14:paraId="34DCC66D" w14:textId="77777777" w:rsidR="004C5BDC" w:rsidRPr="004C5BDC" w:rsidRDefault="004C5BDC" w:rsidP="004C5BDC">
      <w:pPr>
        <w:spacing w:line="360" w:lineRule="auto"/>
        <w:jc w:val="both"/>
        <w:rPr>
          <w:rFonts w:ascii="Times New Roman" w:hAnsi="Times New Roman" w:cs="Times New Roman"/>
          <w:sz w:val="24"/>
          <w:szCs w:val="24"/>
        </w:rPr>
      </w:pPr>
      <w:r w:rsidRPr="004C5BDC">
        <w:rPr>
          <w:rFonts w:ascii="Times New Roman" w:hAnsi="Times New Roman" w:cs="Times New Roman"/>
          <w:sz w:val="24"/>
          <w:szCs w:val="24"/>
        </w:rPr>
        <w:t>The review suggests that for the FHP assessment CVA is valid and reliable measure. Different methodologies are used to assess the CVA which are reliable and valid.</w:t>
      </w:r>
    </w:p>
    <w:p w14:paraId="14B50A42" w14:textId="77777777" w:rsidR="004C5BDC" w:rsidRPr="004C5BDC" w:rsidRDefault="004C5BDC" w:rsidP="004C5BDC">
      <w:pPr>
        <w:spacing w:line="360" w:lineRule="auto"/>
        <w:jc w:val="both"/>
        <w:rPr>
          <w:rFonts w:ascii="Times New Roman" w:hAnsi="Times New Roman" w:cs="Times New Roman"/>
          <w:sz w:val="24"/>
          <w:szCs w:val="24"/>
        </w:rPr>
      </w:pPr>
    </w:p>
    <w:p w14:paraId="73B61AE1" w14:textId="77777777" w:rsidR="004C5BDC" w:rsidRPr="004C5BDC" w:rsidRDefault="004C5BDC" w:rsidP="004C5BDC">
      <w:pPr>
        <w:spacing w:line="360" w:lineRule="auto"/>
        <w:jc w:val="both"/>
        <w:rPr>
          <w:rFonts w:ascii="Times New Roman" w:hAnsi="Times New Roman" w:cs="Times New Roman"/>
          <w:sz w:val="24"/>
          <w:szCs w:val="24"/>
        </w:rPr>
      </w:pPr>
    </w:p>
    <w:p w14:paraId="2C32170F" w14:textId="77777777" w:rsidR="004C5BDC" w:rsidRPr="004C5BDC" w:rsidRDefault="004C5BDC" w:rsidP="004C5BDC">
      <w:pPr>
        <w:spacing w:line="360" w:lineRule="auto"/>
        <w:jc w:val="both"/>
        <w:rPr>
          <w:rFonts w:ascii="Times New Roman" w:hAnsi="Times New Roman" w:cs="Times New Roman"/>
          <w:sz w:val="24"/>
          <w:szCs w:val="24"/>
        </w:rPr>
      </w:pPr>
      <w:r w:rsidRPr="004C5BDC">
        <w:rPr>
          <w:rFonts w:ascii="Times New Roman" w:hAnsi="Times New Roman" w:cs="Times New Roman"/>
          <w:b/>
          <w:sz w:val="24"/>
          <w:szCs w:val="24"/>
        </w:rPr>
        <w:t>REFERENCES</w:t>
      </w:r>
    </w:p>
    <w:p w14:paraId="18AB74E4"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r w:rsidRPr="004C5BDC">
        <w:rPr>
          <w:rFonts w:ascii="Times New Roman" w:hAnsi="Times New Roman" w:cs="Times New Roman"/>
          <w:color w:val="222222"/>
          <w:sz w:val="24"/>
          <w:szCs w:val="24"/>
          <w:shd w:val="clear" w:color="auto" w:fill="FFFFFF"/>
        </w:rPr>
        <w:t xml:space="preserve">Shrivastava SR, </w:t>
      </w:r>
      <w:proofErr w:type="spellStart"/>
      <w:r w:rsidRPr="004C5BDC">
        <w:rPr>
          <w:rFonts w:ascii="Times New Roman" w:hAnsi="Times New Roman" w:cs="Times New Roman"/>
          <w:color w:val="222222"/>
          <w:sz w:val="24"/>
          <w:szCs w:val="24"/>
          <w:shd w:val="clear" w:color="auto" w:fill="FFFFFF"/>
        </w:rPr>
        <w:t>Bobhate</w:t>
      </w:r>
      <w:proofErr w:type="spellEnd"/>
      <w:r w:rsidRPr="004C5BDC">
        <w:rPr>
          <w:rFonts w:ascii="Times New Roman" w:hAnsi="Times New Roman" w:cs="Times New Roman"/>
          <w:color w:val="222222"/>
          <w:sz w:val="24"/>
          <w:szCs w:val="24"/>
          <w:shd w:val="clear" w:color="auto" w:fill="FFFFFF"/>
        </w:rPr>
        <w:t xml:space="preserve"> PS. Computer related health problems among software professionals in Mumbai: A cross-sectional study. International Journal of Health &amp; Allied Sciences. 2012 Apr 1;1(2):74.</w:t>
      </w:r>
    </w:p>
    <w:p w14:paraId="04B00B86"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proofErr w:type="spellStart"/>
      <w:r w:rsidRPr="004C5BDC">
        <w:rPr>
          <w:rFonts w:ascii="Times New Roman" w:hAnsi="Times New Roman" w:cs="Times New Roman"/>
          <w:color w:val="222222"/>
          <w:sz w:val="24"/>
          <w:szCs w:val="24"/>
          <w:shd w:val="clear" w:color="auto" w:fill="FFFFFF"/>
        </w:rPr>
        <w:t>Nejati</w:t>
      </w:r>
      <w:proofErr w:type="spellEnd"/>
      <w:r w:rsidRPr="004C5BDC">
        <w:rPr>
          <w:rFonts w:ascii="Times New Roman" w:hAnsi="Times New Roman" w:cs="Times New Roman"/>
          <w:color w:val="222222"/>
          <w:sz w:val="24"/>
          <w:szCs w:val="24"/>
          <w:shd w:val="clear" w:color="auto" w:fill="FFFFFF"/>
        </w:rPr>
        <w:t xml:space="preserve"> P, </w:t>
      </w:r>
      <w:proofErr w:type="spellStart"/>
      <w:r w:rsidRPr="004C5BDC">
        <w:rPr>
          <w:rFonts w:ascii="Times New Roman" w:hAnsi="Times New Roman" w:cs="Times New Roman"/>
          <w:color w:val="222222"/>
          <w:sz w:val="24"/>
          <w:szCs w:val="24"/>
          <w:shd w:val="clear" w:color="auto" w:fill="FFFFFF"/>
        </w:rPr>
        <w:t>Lotfian</w:t>
      </w:r>
      <w:proofErr w:type="spellEnd"/>
      <w:r w:rsidRPr="004C5BDC">
        <w:rPr>
          <w:rFonts w:ascii="Times New Roman" w:hAnsi="Times New Roman" w:cs="Times New Roman"/>
          <w:color w:val="222222"/>
          <w:sz w:val="24"/>
          <w:szCs w:val="24"/>
          <w:shd w:val="clear" w:color="auto" w:fill="FFFFFF"/>
        </w:rPr>
        <w:t xml:space="preserve"> S, </w:t>
      </w:r>
      <w:proofErr w:type="spellStart"/>
      <w:r w:rsidRPr="004C5BDC">
        <w:rPr>
          <w:rFonts w:ascii="Times New Roman" w:hAnsi="Times New Roman" w:cs="Times New Roman"/>
          <w:color w:val="222222"/>
          <w:sz w:val="24"/>
          <w:szCs w:val="24"/>
          <w:shd w:val="clear" w:color="auto" w:fill="FFFFFF"/>
        </w:rPr>
        <w:t>Moezy</w:t>
      </w:r>
      <w:proofErr w:type="spellEnd"/>
      <w:r w:rsidRPr="004C5BDC">
        <w:rPr>
          <w:rFonts w:ascii="Times New Roman" w:hAnsi="Times New Roman" w:cs="Times New Roman"/>
          <w:color w:val="222222"/>
          <w:sz w:val="24"/>
          <w:szCs w:val="24"/>
          <w:shd w:val="clear" w:color="auto" w:fill="FFFFFF"/>
        </w:rPr>
        <w:t xml:space="preserve"> A, </w:t>
      </w:r>
      <w:proofErr w:type="spellStart"/>
      <w:r w:rsidRPr="004C5BDC">
        <w:rPr>
          <w:rFonts w:ascii="Times New Roman" w:hAnsi="Times New Roman" w:cs="Times New Roman"/>
          <w:color w:val="222222"/>
          <w:sz w:val="24"/>
          <w:szCs w:val="24"/>
          <w:shd w:val="clear" w:color="auto" w:fill="FFFFFF"/>
        </w:rPr>
        <w:t>Nejati</w:t>
      </w:r>
      <w:proofErr w:type="spellEnd"/>
      <w:r w:rsidRPr="004C5BDC">
        <w:rPr>
          <w:rFonts w:ascii="Times New Roman" w:hAnsi="Times New Roman" w:cs="Times New Roman"/>
          <w:color w:val="222222"/>
          <w:sz w:val="24"/>
          <w:szCs w:val="24"/>
          <w:shd w:val="clear" w:color="auto" w:fill="FFFFFF"/>
        </w:rPr>
        <w:t xml:space="preserve"> M. The study of correlation between forward head posture and neck pain in Iranian office workers. International journal of occupational medicine and environmental health. 2015;28(2).</w:t>
      </w:r>
    </w:p>
    <w:p w14:paraId="70B6CC19"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proofErr w:type="spellStart"/>
      <w:r w:rsidRPr="004C5BDC">
        <w:rPr>
          <w:rFonts w:ascii="Times New Roman" w:hAnsi="Times New Roman" w:cs="Times New Roman"/>
          <w:color w:val="222222"/>
          <w:sz w:val="24"/>
          <w:szCs w:val="24"/>
          <w:shd w:val="clear" w:color="auto" w:fill="FFFFFF"/>
        </w:rPr>
        <w:t>Kanchanomai</w:t>
      </w:r>
      <w:proofErr w:type="spellEnd"/>
      <w:r w:rsidRPr="004C5BDC">
        <w:rPr>
          <w:rFonts w:ascii="Times New Roman" w:hAnsi="Times New Roman" w:cs="Times New Roman"/>
          <w:color w:val="222222"/>
          <w:sz w:val="24"/>
          <w:szCs w:val="24"/>
          <w:shd w:val="clear" w:color="auto" w:fill="FFFFFF"/>
        </w:rPr>
        <w:t xml:space="preserve"> S, </w:t>
      </w:r>
      <w:proofErr w:type="spellStart"/>
      <w:r w:rsidRPr="004C5BDC">
        <w:rPr>
          <w:rFonts w:ascii="Times New Roman" w:hAnsi="Times New Roman" w:cs="Times New Roman"/>
          <w:color w:val="222222"/>
          <w:sz w:val="24"/>
          <w:szCs w:val="24"/>
          <w:shd w:val="clear" w:color="auto" w:fill="FFFFFF"/>
        </w:rPr>
        <w:t>Janwantanakul</w:t>
      </w:r>
      <w:proofErr w:type="spellEnd"/>
      <w:r w:rsidRPr="004C5BDC">
        <w:rPr>
          <w:rFonts w:ascii="Times New Roman" w:hAnsi="Times New Roman" w:cs="Times New Roman"/>
          <w:color w:val="222222"/>
          <w:sz w:val="24"/>
          <w:szCs w:val="24"/>
          <w:shd w:val="clear" w:color="auto" w:fill="FFFFFF"/>
        </w:rPr>
        <w:t xml:space="preserve"> P, Pensri P, </w:t>
      </w:r>
      <w:proofErr w:type="spellStart"/>
      <w:r w:rsidRPr="004C5BDC">
        <w:rPr>
          <w:rFonts w:ascii="Times New Roman" w:hAnsi="Times New Roman" w:cs="Times New Roman"/>
          <w:color w:val="222222"/>
          <w:sz w:val="24"/>
          <w:szCs w:val="24"/>
          <w:shd w:val="clear" w:color="auto" w:fill="FFFFFF"/>
        </w:rPr>
        <w:t>Jiamjarasrangsi</w:t>
      </w:r>
      <w:proofErr w:type="spellEnd"/>
      <w:r w:rsidRPr="004C5BDC">
        <w:rPr>
          <w:rFonts w:ascii="Times New Roman" w:hAnsi="Times New Roman" w:cs="Times New Roman"/>
          <w:color w:val="222222"/>
          <w:sz w:val="24"/>
          <w:szCs w:val="24"/>
          <w:shd w:val="clear" w:color="auto" w:fill="FFFFFF"/>
        </w:rPr>
        <w:t xml:space="preserve"> W. Prevalence of and factors associated with musculoskeletal symptoms in the spine attributed to computer use in undergraduate students. Work. 2012 Jan 1;43(4):497-506.</w:t>
      </w:r>
    </w:p>
    <w:p w14:paraId="2FC0D2AB"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r w:rsidRPr="004C5BDC">
        <w:rPr>
          <w:rFonts w:ascii="Times New Roman" w:hAnsi="Times New Roman" w:cs="Times New Roman"/>
          <w:sz w:val="24"/>
          <w:szCs w:val="24"/>
        </w:rPr>
        <w:t xml:space="preserve">Grob d, </w:t>
      </w:r>
      <w:proofErr w:type="spellStart"/>
      <w:r w:rsidRPr="004C5BDC">
        <w:rPr>
          <w:rFonts w:ascii="Times New Roman" w:hAnsi="Times New Roman" w:cs="Times New Roman"/>
          <w:sz w:val="24"/>
          <w:szCs w:val="24"/>
        </w:rPr>
        <w:t>frauenfelder</w:t>
      </w:r>
      <w:proofErr w:type="spellEnd"/>
      <w:r w:rsidRPr="004C5BDC">
        <w:rPr>
          <w:rFonts w:ascii="Times New Roman" w:hAnsi="Times New Roman" w:cs="Times New Roman"/>
          <w:sz w:val="24"/>
          <w:szCs w:val="24"/>
        </w:rPr>
        <w:t xml:space="preserve"> h, </w:t>
      </w:r>
      <w:proofErr w:type="spellStart"/>
      <w:r w:rsidRPr="004C5BDC">
        <w:rPr>
          <w:rFonts w:ascii="Times New Roman" w:hAnsi="Times New Roman" w:cs="Times New Roman"/>
          <w:sz w:val="24"/>
          <w:szCs w:val="24"/>
        </w:rPr>
        <w:t>mannionaf</w:t>
      </w:r>
      <w:proofErr w:type="spellEnd"/>
      <w:r w:rsidRPr="004C5BDC">
        <w:rPr>
          <w:rFonts w:ascii="Times New Roman" w:hAnsi="Times New Roman" w:cs="Times New Roman"/>
          <w:sz w:val="24"/>
          <w:szCs w:val="24"/>
        </w:rPr>
        <w:t>. The association between cervical spine curvature and neck pain. Eur spine j 2007; 16:669-78.</w:t>
      </w:r>
    </w:p>
    <w:p w14:paraId="135EC011"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r w:rsidRPr="004C5BDC">
        <w:rPr>
          <w:rFonts w:ascii="Times New Roman" w:hAnsi="Times New Roman" w:cs="Times New Roman"/>
          <w:color w:val="222222"/>
          <w:sz w:val="24"/>
          <w:szCs w:val="24"/>
          <w:shd w:val="clear" w:color="auto" w:fill="FFFFFF"/>
        </w:rPr>
        <w:t xml:space="preserve">Rizo AM, Pascual-Vaca ÁO, Cabello MA, Blanco CR, Pozo FP, Carrasco AL. Immediate effects of the suboccipital muscle inhibition technique in </w:t>
      </w:r>
      <w:proofErr w:type="spellStart"/>
      <w:r w:rsidRPr="004C5BDC">
        <w:rPr>
          <w:rFonts w:ascii="Times New Roman" w:hAnsi="Times New Roman" w:cs="Times New Roman"/>
          <w:color w:val="222222"/>
          <w:sz w:val="24"/>
          <w:szCs w:val="24"/>
          <w:shd w:val="clear" w:color="auto" w:fill="FFFFFF"/>
        </w:rPr>
        <w:t>craniocervical</w:t>
      </w:r>
      <w:proofErr w:type="spellEnd"/>
      <w:r w:rsidRPr="004C5BDC">
        <w:rPr>
          <w:rFonts w:ascii="Times New Roman" w:hAnsi="Times New Roman" w:cs="Times New Roman"/>
          <w:color w:val="222222"/>
          <w:sz w:val="24"/>
          <w:szCs w:val="24"/>
          <w:shd w:val="clear" w:color="auto" w:fill="FFFFFF"/>
        </w:rPr>
        <w:t xml:space="preserve"> posture and greater occipital nerve </w:t>
      </w:r>
      <w:proofErr w:type="spellStart"/>
      <w:r w:rsidRPr="004C5BDC">
        <w:rPr>
          <w:rFonts w:ascii="Times New Roman" w:hAnsi="Times New Roman" w:cs="Times New Roman"/>
          <w:color w:val="222222"/>
          <w:sz w:val="24"/>
          <w:szCs w:val="24"/>
          <w:shd w:val="clear" w:color="auto" w:fill="FFFFFF"/>
        </w:rPr>
        <w:t>mechanosensitivity</w:t>
      </w:r>
      <w:proofErr w:type="spellEnd"/>
      <w:r w:rsidRPr="004C5BDC">
        <w:rPr>
          <w:rFonts w:ascii="Times New Roman" w:hAnsi="Times New Roman" w:cs="Times New Roman"/>
          <w:color w:val="222222"/>
          <w:sz w:val="24"/>
          <w:szCs w:val="24"/>
          <w:shd w:val="clear" w:color="auto" w:fill="FFFFFF"/>
        </w:rPr>
        <w:t xml:space="preserve"> in subjects with a history of orthodontia use: a randomized trial. Journal of manipulative and physiological therapeutics. 2012 Jul 1;35(6):446-53.</w:t>
      </w:r>
    </w:p>
    <w:p w14:paraId="34FB0CC4"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r w:rsidRPr="004C5BDC">
        <w:rPr>
          <w:rFonts w:ascii="Times New Roman" w:hAnsi="Times New Roman" w:cs="Times New Roman"/>
          <w:color w:val="222222"/>
          <w:sz w:val="24"/>
          <w:szCs w:val="24"/>
          <w:shd w:val="clear" w:color="auto" w:fill="FFFFFF"/>
        </w:rPr>
        <w:t xml:space="preserve">Kang NY, </w:t>
      </w:r>
      <w:proofErr w:type="spellStart"/>
      <w:r w:rsidRPr="004C5BDC">
        <w:rPr>
          <w:rFonts w:ascii="Times New Roman" w:hAnsi="Times New Roman" w:cs="Times New Roman"/>
          <w:color w:val="222222"/>
          <w:sz w:val="24"/>
          <w:szCs w:val="24"/>
          <w:shd w:val="clear" w:color="auto" w:fill="FFFFFF"/>
        </w:rPr>
        <w:t>Im</w:t>
      </w:r>
      <w:proofErr w:type="spellEnd"/>
      <w:r w:rsidRPr="004C5BDC">
        <w:rPr>
          <w:rFonts w:ascii="Times New Roman" w:hAnsi="Times New Roman" w:cs="Times New Roman"/>
          <w:color w:val="222222"/>
          <w:sz w:val="24"/>
          <w:szCs w:val="24"/>
          <w:shd w:val="clear" w:color="auto" w:fill="FFFFFF"/>
        </w:rPr>
        <w:t xml:space="preserve"> SC, Kim K. Effects of a combination of scapular stabilization and thoracic extension exercises for office workers with forward head posture on the </w:t>
      </w:r>
      <w:r w:rsidRPr="004C5BDC">
        <w:rPr>
          <w:rFonts w:ascii="Times New Roman" w:hAnsi="Times New Roman" w:cs="Times New Roman"/>
          <w:color w:val="222222"/>
          <w:sz w:val="24"/>
          <w:szCs w:val="24"/>
          <w:shd w:val="clear" w:color="auto" w:fill="FFFFFF"/>
        </w:rPr>
        <w:lastRenderedPageBreak/>
        <w:t>craniovertebral angle, respiration, pain, and disability: A randomized-controlled trial. Turkish Journal of Physical Medicine and Rehabilitation. 2021 Sep; 67(3):291.</w:t>
      </w:r>
    </w:p>
    <w:p w14:paraId="1E2584B6" w14:textId="77777777" w:rsidR="004C5BDC" w:rsidRPr="004C5BDC" w:rsidRDefault="004C5BDC" w:rsidP="004C5BDC">
      <w:pPr>
        <w:pStyle w:val="BodyText"/>
        <w:numPr>
          <w:ilvl w:val="0"/>
          <w:numId w:val="2"/>
        </w:numPr>
        <w:spacing w:line="360" w:lineRule="auto"/>
        <w:jc w:val="both"/>
      </w:pPr>
      <w:r w:rsidRPr="004C5BDC">
        <w:rPr>
          <w:shd w:val="clear" w:color="auto" w:fill="FFFFFF"/>
        </w:rPr>
        <w:t>Naik, Rajashree and Poonam M Ingole. “Modified Universal Goniometer for Objective Assessment of Forward Head Posture in Clinical Settings.” </w:t>
      </w:r>
      <w:r w:rsidRPr="004C5BDC">
        <w:rPr>
          <w:rStyle w:val="Emphasis"/>
        </w:rPr>
        <w:t>Journal of the Medical Sciences</w:t>
      </w:r>
      <w:r w:rsidRPr="004C5BDC">
        <w:rPr>
          <w:shd w:val="clear" w:color="auto" w:fill="FFFFFF"/>
        </w:rPr>
        <w:t> 5 (2018): 121-124.</w:t>
      </w:r>
    </w:p>
    <w:p w14:paraId="2060F4DD" w14:textId="77777777" w:rsidR="004C5BDC" w:rsidRPr="004C5BDC" w:rsidRDefault="004C5BDC" w:rsidP="004C5BDC">
      <w:pPr>
        <w:pStyle w:val="BodyText"/>
        <w:numPr>
          <w:ilvl w:val="0"/>
          <w:numId w:val="2"/>
        </w:numPr>
        <w:spacing w:line="360" w:lineRule="auto"/>
        <w:jc w:val="both"/>
      </w:pPr>
      <w:proofErr w:type="spellStart"/>
      <w:r w:rsidRPr="004C5BDC">
        <w:rPr>
          <w:shd w:val="clear" w:color="auto" w:fill="FFFFFF"/>
        </w:rPr>
        <w:t>Worlikar</w:t>
      </w:r>
      <w:proofErr w:type="spellEnd"/>
      <w:r w:rsidRPr="004C5BDC">
        <w:rPr>
          <w:shd w:val="clear" w:color="auto" w:fill="FFFFFF"/>
        </w:rPr>
        <w:t xml:space="preserve"> AN, Shah MR. Incidence of forward head posture and associated problems in desktop users. Int. J. Health Sci. Res. 2019;9(2).</w:t>
      </w:r>
    </w:p>
    <w:p w14:paraId="429E8559"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proofErr w:type="spellStart"/>
      <w:r w:rsidRPr="004C5BDC">
        <w:rPr>
          <w:rFonts w:ascii="Times New Roman" w:hAnsi="Times New Roman" w:cs="Times New Roman"/>
          <w:color w:val="222222"/>
          <w:sz w:val="24"/>
          <w:szCs w:val="24"/>
          <w:shd w:val="clear" w:color="auto" w:fill="FFFFFF"/>
        </w:rPr>
        <w:t>Subbarayalu</w:t>
      </w:r>
      <w:proofErr w:type="spellEnd"/>
      <w:r w:rsidRPr="004C5BDC">
        <w:rPr>
          <w:rFonts w:ascii="Times New Roman" w:hAnsi="Times New Roman" w:cs="Times New Roman"/>
          <w:color w:val="222222"/>
          <w:sz w:val="24"/>
          <w:szCs w:val="24"/>
          <w:shd w:val="clear" w:color="auto" w:fill="FFFFFF"/>
        </w:rPr>
        <w:t xml:space="preserve"> AV. Measurement of craniovertebral angle by the Modified Head Posture Spinal Curvature Instrument: A reliability and validity study. Physiotherapy theory and practice. 2016 Feb 17;32(2):144-52.</w:t>
      </w:r>
    </w:p>
    <w:p w14:paraId="566E709C"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r w:rsidRPr="004C5BDC">
        <w:rPr>
          <w:rFonts w:ascii="Times New Roman" w:hAnsi="Times New Roman" w:cs="Times New Roman"/>
          <w:color w:val="222222"/>
          <w:sz w:val="24"/>
          <w:szCs w:val="24"/>
          <w:shd w:val="clear" w:color="auto" w:fill="FFFFFF"/>
        </w:rPr>
        <w:t xml:space="preserve">Hazar Z, </w:t>
      </w:r>
      <w:proofErr w:type="spellStart"/>
      <w:r w:rsidRPr="004C5BDC">
        <w:rPr>
          <w:rFonts w:ascii="Times New Roman" w:hAnsi="Times New Roman" w:cs="Times New Roman"/>
          <w:color w:val="222222"/>
          <w:sz w:val="24"/>
          <w:szCs w:val="24"/>
          <w:shd w:val="clear" w:color="auto" w:fill="FFFFFF"/>
        </w:rPr>
        <w:t>Karabicak</w:t>
      </w:r>
      <w:proofErr w:type="spellEnd"/>
      <w:r w:rsidRPr="004C5BDC">
        <w:rPr>
          <w:rFonts w:ascii="Times New Roman" w:hAnsi="Times New Roman" w:cs="Times New Roman"/>
          <w:color w:val="222222"/>
          <w:sz w:val="24"/>
          <w:szCs w:val="24"/>
          <w:shd w:val="clear" w:color="auto" w:fill="FFFFFF"/>
        </w:rPr>
        <w:t xml:space="preserve"> GO, Tiftikci U. Reliability of photographic posture analysis of adolescents. Journal of physical therapy science. 2015; 27(10):3123-6.</w:t>
      </w:r>
    </w:p>
    <w:p w14:paraId="65E3033C"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proofErr w:type="spellStart"/>
      <w:r w:rsidRPr="004C5BDC">
        <w:rPr>
          <w:rFonts w:ascii="Times New Roman" w:hAnsi="Times New Roman" w:cs="Times New Roman"/>
          <w:color w:val="222222"/>
          <w:sz w:val="24"/>
          <w:szCs w:val="24"/>
          <w:shd w:val="clear" w:color="auto" w:fill="FFFFFF"/>
        </w:rPr>
        <w:t>Salahzadeh</w:t>
      </w:r>
      <w:proofErr w:type="spellEnd"/>
      <w:r w:rsidRPr="004C5BDC">
        <w:rPr>
          <w:rFonts w:ascii="Times New Roman" w:hAnsi="Times New Roman" w:cs="Times New Roman"/>
          <w:color w:val="222222"/>
          <w:sz w:val="24"/>
          <w:szCs w:val="24"/>
          <w:shd w:val="clear" w:color="auto" w:fill="FFFFFF"/>
        </w:rPr>
        <w:t xml:space="preserve"> Z, Maroufi N, Ahmadi A, Behtash H, </w:t>
      </w:r>
      <w:proofErr w:type="spellStart"/>
      <w:r w:rsidRPr="004C5BDC">
        <w:rPr>
          <w:rFonts w:ascii="Times New Roman" w:hAnsi="Times New Roman" w:cs="Times New Roman"/>
          <w:color w:val="222222"/>
          <w:sz w:val="24"/>
          <w:szCs w:val="24"/>
          <w:shd w:val="clear" w:color="auto" w:fill="FFFFFF"/>
        </w:rPr>
        <w:t>Razmjoo</w:t>
      </w:r>
      <w:proofErr w:type="spellEnd"/>
      <w:r w:rsidRPr="004C5BDC">
        <w:rPr>
          <w:rFonts w:ascii="Times New Roman" w:hAnsi="Times New Roman" w:cs="Times New Roman"/>
          <w:color w:val="222222"/>
          <w:sz w:val="24"/>
          <w:szCs w:val="24"/>
          <w:shd w:val="clear" w:color="auto" w:fill="FFFFFF"/>
        </w:rPr>
        <w:t xml:space="preserve"> A, Gohari M, </w:t>
      </w:r>
      <w:proofErr w:type="spellStart"/>
      <w:r w:rsidRPr="004C5BDC">
        <w:rPr>
          <w:rFonts w:ascii="Times New Roman" w:hAnsi="Times New Roman" w:cs="Times New Roman"/>
          <w:color w:val="222222"/>
          <w:sz w:val="24"/>
          <w:szCs w:val="24"/>
          <w:shd w:val="clear" w:color="auto" w:fill="FFFFFF"/>
        </w:rPr>
        <w:t>Parnianpour</w:t>
      </w:r>
      <w:proofErr w:type="spellEnd"/>
      <w:r w:rsidRPr="004C5BDC">
        <w:rPr>
          <w:rFonts w:ascii="Times New Roman" w:hAnsi="Times New Roman" w:cs="Times New Roman"/>
          <w:color w:val="222222"/>
          <w:sz w:val="24"/>
          <w:szCs w:val="24"/>
          <w:shd w:val="clear" w:color="auto" w:fill="FFFFFF"/>
        </w:rPr>
        <w:t xml:space="preserve"> M. Assessment of forward head posture in females: observational and photogrammetry methods. Journal of back and musculoskeletal rehabilitation. 2014 Jan 1; 27(2):131-9.</w:t>
      </w:r>
    </w:p>
    <w:p w14:paraId="51000A95"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proofErr w:type="spellStart"/>
      <w:r w:rsidRPr="004C5BDC">
        <w:rPr>
          <w:rFonts w:ascii="Times New Roman" w:hAnsi="Times New Roman" w:cs="Times New Roman"/>
          <w:color w:val="222222"/>
          <w:sz w:val="24"/>
          <w:szCs w:val="24"/>
          <w:shd w:val="clear" w:color="auto" w:fill="FFFFFF"/>
        </w:rPr>
        <w:t>Gadotti</w:t>
      </w:r>
      <w:proofErr w:type="spellEnd"/>
      <w:r w:rsidRPr="004C5BDC">
        <w:rPr>
          <w:rFonts w:ascii="Times New Roman" w:hAnsi="Times New Roman" w:cs="Times New Roman"/>
          <w:color w:val="222222"/>
          <w:sz w:val="24"/>
          <w:szCs w:val="24"/>
          <w:shd w:val="clear" w:color="auto" w:fill="FFFFFF"/>
        </w:rPr>
        <w:t xml:space="preserve"> IC, Armijo-Olivo S, Silveira A, Magee D. Reliability of the </w:t>
      </w:r>
      <w:proofErr w:type="spellStart"/>
      <w:r w:rsidRPr="004C5BDC">
        <w:rPr>
          <w:rFonts w:ascii="Times New Roman" w:hAnsi="Times New Roman" w:cs="Times New Roman"/>
          <w:color w:val="222222"/>
          <w:sz w:val="24"/>
          <w:szCs w:val="24"/>
          <w:shd w:val="clear" w:color="auto" w:fill="FFFFFF"/>
        </w:rPr>
        <w:t>craniocervical</w:t>
      </w:r>
      <w:proofErr w:type="spellEnd"/>
      <w:r w:rsidRPr="004C5BDC">
        <w:rPr>
          <w:rFonts w:ascii="Times New Roman" w:hAnsi="Times New Roman" w:cs="Times New Roman"/>
          <w:color w:val="222222"/>
          <w:sz w:val="24"/>
          <w:szCs w:val="24"/>
          <w:shd w:val="clear" w:color="auto" w:fill="FFFFFF"/>
        </w:rPr>
        <w:t xml:space="preserve"> posture assessment: visual and angular measurements using photographs and radiographs. Journal of manipulative and physiological therapeutics. 2013 Nov 1;36(9):619-25.</w:t>
      </w:r>
    </w:p>
    <w:p w14:paraId="09A2E4A7"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r w:rsidRPr="004C5BDC">
        <w:rPr>
          <w:rFonts w:ascii="Times New Roman" w:hAnsi="Times New Roman" w:cs="Times New Roman"/>
          <w:color w:val="222222"/>
          <w:sz w:val="24"/>
          <w:szCs w:val="24"/>
          <w:shd w:val="clear" w:color="auto" w:fill="FFFFFF"/>
        </w:rPr>
        <w:t xml:space="preserve"> Kim T, Chen S, Lach J. Detecting and preventing forward head posture with wireless inertial body sensor networks. In2011 International Conference on Body Sensor Networks 2011 May 23 (pp. 125-126). IEEE.</w:t>
      </w:r>
    </w:p>
    <w:p w14:paraId="492A8B12"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r w:rsidRPr="004C5BDC">
        <w:rPr>
          <w:rFonts w:ascii="Times New Roman" w:hAnsi="Times New Roman" w:cs="Times New Roman"/>
          <w:color w:val="222222"/>
          <w:sz w:val="24"/>
          <w:szCs w:val="24"/>
          <w:shd w:val="clear" w:color="auto" w:fill="FFFFFF"/>
        </w:rPr>
        <w:t xml:space="preserve"> Lau KT, Cheung KY, Chan MH, Lo KY, Chiu TT. Relationships between sagittal postures of thoracic and cervical spine, presence of neck pain, neck pain severity and disability. Manual therapy. 2010 Oct 1;15(5):457-62.</w:t>
      </w:r>
    </w:p>
    <w:p w14:paraId="0026186B"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r w:rsidRPr="004C5BDC">
        <w:rPr>
          <w:rFonts w:ascii="Times New Roman" w:hAnsi="Times New Roman" w:cs="Times New Roman"/>
          <w:color w:val="222222"/>
          <w:sz w:val="24"/>
          <w:szCs w:val="24"/>
          <w:shd w:val="clear" w:color="auto" w:fill="FFFFFF"/>
        </w:rPr>
        <w:t xml:space="preserve"> Ferreira EA, Duarte M, Maldonado EP, Burke TN, Marques AP. Postural assessment software (PAS/SAPO): validation and </w:t>
      </w:r>
      <w:proofErr w:type="spellStart"/>
      <w:r w:rsidRPr="004C5BDC">
        <w:rPr>
          <w:rFonts w:ascii="Times New Roman" w:hAnsi="Times New Roman" w:cs="Times New Roman"/>
          <w:color w:val="222222"/>
          <w:sz w:val="24"/>
          <w:szCs w:val="24"/>
          <w:shd w:val="clear" w:color="auto" w:fill="FFFFFF"/>
        </w:rPr>
        <w:t>reliabiliy</w:t>
      </w:r>
      <w:proofErr w:type="spellEnd"/>
      <w:r w:rsidRPr="004C5BDC">
        <w:rPr>
          <w:rFonts w:ascii="Times New Roman" w:hAnsi="Times New Roman" w:cs="Times New Roman"/>
          <w:color w:val="222222"/>
          <w:sz w:val="24"/>
          <w:szCs w:val="24"/>
          <w:shd w:val="clear" w:color="auto" w:fill="FFFFFF"/>
        </w:rPr>
        <w:t>. Clinics. 2010; 65:675-81.</w:t>
      </w:r>
    </w:p>
    <w:p w14:paraId="50838368"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proofErr w:type="spellStart"/>
      <w:r w:rsidRPr="004C5BDC">
        <w:rPr>
          <w:rFonts w:ascii="Times New Roman" w:hAnsi="Times New Roman" w:cs="Times New Roman"/>
          <w:color w:val="222222"/>
          <w:sz w:val="24"/>
          <w:szCs w:val="24"/>
          <w:shd w:val="clear" w:color="auto" w:fill="FFFFFF"/>
        </w:rPr>
        <w:t>Paušić</w:t>
      </w:r>
      <w:proofErr w:type="spellEnd"/>
      <w:r w:rsidRPr="004C5BDC">
        <w:rPr>
          <w:rFonts w:ascii="Times New Roman" w:hAnsi="Times New Roman" w:cs="Times New Roman"/>
          <w:color w:val="222222"/>
          <w:sz w:val="24"/>
          <w:szCs w:val="24"/>
          <w:shd w:val="clear" w:color="auto" w:fill="FFFFFF"/>
        </w:rPr>
        <w:t xml:space="preserve"> J, </w:t>
      </w:r>
      <w:proofErr w:type="spellStart"/>
      <w:r w:rsidRPr="004C5BDC">
        <w:rPr>
          <w:rFonts w:ascii="Times New Roman" w:hAnsi="Times New Roman" w:cs="Times New Roman"/>
          <w:color w:val="222222"/>
          <w:sz w:val="24"/>
          <w:szCs w:val="24"/>
          <w:shd w:val="clear" w:color="auto" w:fill="FFFFFF"/>
        </w:rPr>
        <w:t>Pedišić</w:t>
      </w:r>
      <w:proofErr w:type="spellEnd"/>
      <w:r w:rsidRPr="004C5BDC">
        <w:rPr>
          <w:rFonts w:ascii="Times New Roman" w:hAnsi="Times New Roman" w:cs="Times New Roman"/>
          <w:color w:val="222222"/>
          <w:sz w:val="24"/>
          <w:szCs w:val="24"/>
          <w:shd w:val="clear" w:color="auto" w:fill="FFFFFF"/>
        </w:rPr>
        <w:t xml:space="preserve"> Ž, Dizdar D. Reliability of a photographic method for assessing standing posture of elementary school students. Journal of manipulative and physiological therapeutics. 2010 Jul 1;33(6):425-31.</w:t>
      </w:r>
    </w:p>
    <w:p w14:paraId="60551202"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r w:rsidRPr="004C5BDC">
        <w:rPr>
          <w:rFonts w:ascii="Times New Roman" w:hAnsi="Times New Roman" w:cs="Times New Roman"/>
          <w:color w:val="222222"/>
          <w:sz w:val="24"/>
          <w:szCs w:val="24"/>
          <w:shd w:val="clear" w:color="auto" w:fill="FFFFFF"/>
        </w:rPr>
        <w:lastRenderedPageBreak/>
        <w:t xml:space="preserve"> Lau HM, Chiu TT, Lam TH. Clinical measurement of craniovertebral angle by electronic head posture instrument: a test of reliability and validity. Manual therapy. 2009 Aug 1;14(4):363-8.</w:t>
      </w:r>
    </w:p>
    <w:p w14:paraId="3AA0CE2A"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r w:rsidRPr="004C5BDC">
        <w:rPr>
          <w:rFonts w:ascii="Times New Roman" w:hAnsi="Times New Roman" w:cs="Times New Roman"/>
          <w:color w:val="222222"/>
          <w:sz w:val="24"/>
          <w:szCs w:val="24"/>
          <w:shd w:val="clear" w:color="auto" w:fill="FFFFFF"/>
        </w:rPr>
        <w:t xml:space="preserve"> Van Niekerk SM, Louw Q, Vaughan C, Grimmer-Somers K, </w:t>
      </w:r>
      <w:proofErr w:type="spellStart"/>
      <w:r w:rsidRPr="004C5BDC">
        <w:rPr>
          <w:rFonts w:ascii="Times New Roman" w:hAnsi="Times New Roman" w:cs="Times New Roman"/>
          <w:color w:val="222222"/>
          <w:sz w:val="24"/>
          <w:szCs w:val="24"/>
          <w:shd w:val="clear" w:color="auto" w:fill="FFFFFF"/>
        </w:rPr>
        <w:t>Schreve</w:t>
      </w:r>
      <w:proofErr w:type="spellEnd"/>
      <w:r w:rsidRPr="004C5BDC">
        <w:rPr>
          <w:rFonts w:ascii="Times New Roman" w:hAnsi="Times New Roman" w:cs="Times New Roman"/>
          <w:color w:val="222222"/>
          <w:sz w:val="24"/>
          <w:szCs w:val="24"/>
          <w:shd w:val="clear" w:color="auto" w:fill="FFFFFF"/>
        </w:rPr>
        <w:t xml:space="preserve"> K. Photographic measurement of upper-body sitting posture of high school students: a reliability and validity study. BMC musculoskeletal disorders. 2008 Dec;9(1):1-1.</w:t>
      </w:r>
    </w:p>
    <w:p w14:paraId="4611E944" w14:textId="77777777" w:rsidR="004C5BDC" w:rsidRPr="004C5BDC" w:rsidRDefault="004C5BDC" w:rsidP="004C5BDC">
      <w:pPr>
        <w:pStyle w:val="ListParagraph"/>
        <w:numPr>
          <w:ilvl w:val="0"/>
          <w:numId w:val="2"/>
        </w:numPr>
        <w:spacing w:after="160" w:line="360" w:lineRule="auto"/>
        <w:jc w:val="both"/>
        <w:rPr>
          <w:rFonts w:ascii="Times New Roman" w:hAnsi="Times New Roman" w:cs="Times New Roman"/>
          <w:sz w:val="24"/>
          <w:szCs w:val="24"/>
        </w:rPr>
      </w:pPr>
      <w:r w:rsidRPr="004C5BDC">
        <w:rPr>
          <w:rFonts w:ascii="Times New Roman" w:hAnsi="Times New Roman" w:cs="Times New Roman"/>
          <w:color w:val="222222"/>
          <w:sz w:val="24"/>
          <w:szCs w:val="24"/>
          <w:shd w:val="clear" w:color="auto" w:fill="FFFFFF"/>
        </w:rPr>
        <w:t xml:space="preserve">Brunton J, Brunton E, Ni </w:t>
      </w:r>
      <w:proofErr w:type="spellStart"/>
      <w:r w:rsidRPr="004C5BDC">
        <w:rPr>
          <w:rFonts w:ascii="Times New Roman" w:hAnsi="Times New Roman" w:cs="Times New Roman"/>
          <w:color w:val="222222"/>
          <w:sz w:val="24"/>
          <w:szCs w:val="24"/>
          <w:shd w:val="clear" w:color="auto" w:fill="FFFFFF"/>
        </w:rPr>
        <w:t>Mhuiri</w:t>
      </w:r>
      <w:proofErr w:type="spellEnd"/>
      <w:r w:rsidRPr="004C5BDC">
        <w:rPr>
          <w:rFonts w:ascii="Times New Roman" w:hAnsi="Times New Roman" w:cs="Times New Roman"/>
          <w:color w:val="222222"/>
          <w:sz w:val="24"/>
          <w:szCs w:val="24"/>
          <w:shd w:val="clear" w:color="auto" w:fill="FFFFFF"/>
        </w:rPr>
        <w:t xml:space="preserve"> A. Reliability of measuring natural head posture using the craniovertebral angle. Irish Ergonomics Review (Annual Conference); 2003.</w:t>
      </w:r>
    </w:p>
    <w:p w14:paraId="382E9E89" w14:textId="77777777" w:rsidR="00224A38" w:rsidRPr="004C5BDC" w:rsidRDefault="00224A38" w:rsidP="00224A38">
      <w:pPr>
        <w:autoSpaceDE w:val="0"/>
        <w:autoSpaceDN w:val="0"/>
        <w:adjustRightInd w:val="0"/>
        <w:spacing w:after="0" w:line="240" w:lineRule="auto"/>
        <w:jc w:val="both"/>
        <w:rPr>
          <w:rFonts w:ascii="Times New Roman" w:hAnsi="Times New Roman" w:cs="Times New Roman"/>
          <w:sz w:val="24"/>
          <w:szCs w:val="24"/>
        </w:rPr>
      </w:pPr>
    </w:p>
    <w:sectPr w:rsidR="00224A38" w:rsidRPr="004C5BDC" w:rsidSect="002D47A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AF42" w14:textId="77777777" w:rsidR="00F04578" w:rsidRDefault="00F04578" w:rsidP="00704627">
      <w:pPr>
        <w:spacing w:after="0" w:line="240" w:lineRule="auto"/>
      </w:pPr>
      <w:r>
        <w:separator/>
      </w:r>
    </w:p>
  </w:endnote>
  <w:endnote w:type="continuationSeparator" w:id="0">
    <w:p w14:paraId="4C54B20C" w14:textId="77777777" w:rsidR="00F04578" w:rsidRDefault="00F04578" w:rsidP="0070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IDFont+F5">
    <w:altName w:val="Times New Roman"/>
    <w:panose1 w:val="00000000000000000000"/>
    <w:charset w:val="EE"/>
    <w:family w:val="auto"/>
    <w:notTrueType/>
    <w:pitch w:val="default"/>
    <w:sig w:usb0="00000005" w:usb1="00000000" w:usb2="00000000" w:usb3="00000000" w:csb0="00000002" w:csb1="00000000"/>
  </w:font>
  <w:font w:name="Arial Unicode MS">
    <w:altName w:val="Yu Gothic"/>
    <w:panose1 w:val="020B0604020202020204"/>
    <w:charset w:val="80"/>
    <w:family w:val="swiss"/>
    <w:pitch w:val="variable"/>
    <w:sig w:usb0="F7FFAFFF" w:usb1="E9DFFFFF" w:usb2="0000003F" w:usb3="00000000" w:csb0="003F01FF" w:csb1="00000000"/>
  </w:font>
  <w:font w:name="CIDFont+F7">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0421" w14:textId="77777777" w:rsidR="00704627" w:rsidRDefault="00704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3261" w14:textId="77777777" w:rsidR="00704627" w:rsidRDefault="00704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D7FF" w14:textId="77777777" w:rsidR="00704627" w:rsidRDefault="00704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FF74" w14:textId="77777777" w:rsidR="00F04578" w:rsidRDefault="00F04578" w:rsidP="00704627">
      <w:pPr>
        <w:spacing w:after="0" w:line="240" w:lineRule="auto"/>
      </w:pPr>
      <w:r>
        <w:separator/>
      </w:r>
    </w:p>
  </w:footnote>
  <w:footnote w:type="continuationSeparator" w:id="0">
    <w:p w14:paraId="19B952FE" w14:textId="77777777" w:rsidR="00F04578" w:rsidRDefault="00F04578" w:rsidP="00704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CE6D" w14:textId="51FA3AAD" w:rsidR="00704627" w:rsidRDefault="00000000">
    <w:pPr>
      <w:pStyle w:val="Header"/>
    </w:pPr>
    <w:r>
      <w:rPr>
        <w:noProof/>
      </w:rPr>
      <w:pict w14:anchorId="7E7B0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723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F741" w14:textId="0DE20163" w:rsidR="00704627" w:rsidRDefault="00000000">
    <w:pPr>
      <w:pStyle w:val="Header"/>
    </w:pPr>
    <w:r>
      <w:rPr>
        <w:noProof/>
      </w:rPr>
      <w:pict w14:anchorId="21B73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723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748F" w14:textId="6CA50573" w:rsidR="00704627" w:rsidRDefault="00000000">
    <w:pPr>
      <w:pStyle w:val="Header"/>
    </w:pPr>
    <w:r>
      <w:rPr>
        <w:noProof/>
      </w:rPr>
      <w:pict w14:anchorId="670CA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723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644C3"/>
    <w:multiLevelType w:val="hybridMultilevel"/>
    <w:tmpl w:val="85267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224B6"/>
    <w:multiLevelType w:val="hybridMultilevel"/>
    <w:tmpl w:val="063446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21171170">
    <w:abstractNumId w:val="1"/>
  </w:num>
  <w:num w:numId="2" w16cid:durableId="440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31B3"/>
    <w:rsid w:val="00074142"/>
    <w:rsid w:val="00224A38"/>
    <w:rsid w:val="00233915"/>
    <w:rsid w:val="002A145C"/>
    <w:rsid w:val="002D47A6"/>
    <w:rsid w:val="004C5BDC"/>
    <w:rsid w:val="005E63BF"/>
    <w:rsid w:val="00704627"/>
    <w:rsid w:val="00CF4424"/>
    <w:rsid w:val="00D131B3"/>
    <w:rsid w:val="00F04578"/>
    <w:rsid w:val="00F258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C5A29"/>
  <w15:docId w15:val="{C49061F6-C232-4961-8715-F425D98C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1B3"/>
    <w:rPr>
      <w:color w:val="0000FF" w:themeColor="hyperlink"/>
      <w:u w:val="single"/>
    </w:rPr>
  </w:style>
  <w:style w:type="paragraph" w:styleId="ListParagraph">
    <w:name w:val="List Paragraph"/>
    <w:basedOn w:val="Normal"/>
    <w:uiPriority w:val="34"/>
    <w:qFormat/>
    <w:rsid w:val="00D131B3"/>
    <w:pPr>
      <w:ind w:left="720"/>
      <w:contextualSpacing/>
    </w:pPr>
  </w:style>
  <w:style w:type="paragraph" w:styleId="BalloonText">
    <w:name w:val="Balloon Text"/>
    <w:basedOn w:val="Normal"/>
    <w:link w:val="BalloonTextChar"/>
    <w:uiPriority w:val="99"/>
    <w:semiHidden/>
    <w:unhideWhenUsed/>
    <w:rsid w:val="00CF442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F4424"/>
    <w:rPr>
      <w:rFonts w:ascii="Tahoma" w:hAnsi="Tahoma" w:cs="Mangal"/>
      <w:sz w:val="16"/>
      <w:szCs w:val="14"/>
    </w:rPr>
  </w:style>
  <w:style w:type="table" w:styleId="TableGrid">
    <w:name w:val="Table Grid"/>
    <w:basedOn w:val="TableNormal"/>
    <w:uiPriority w:val="39"/>
    <w:rsid w:val="00224A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C5BDC"/>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4C5BDC"/>
    <w:rPr>
      <w:rFonts w:ascii="Times New Roman" w:eastAsia="Times New Roman" w:hAnsi="Times New Roman" w:cs="Times New Roman"/>
      <w:sz w:val="24"/>
      <w:szCs w:val="24"/>
      <w:lang w:val="en-US" w:bidi="ar-SA"/>
    </w:rPr>
  </w:style>
  <w:style w:type="character" w:styleId="Emphasis">
    <w:name w:val="Emphasis"/>
    <w:basedOn w:val="DefaultParagraphFont"/>
    <w:uiPriority w:val="20"/>
    <w:qFormat/>
    <w:rsid w:val="004C5BDC"/>
    <w:rPr>
      <w:i/>
      <w:iCs/>
    </w:rPr>
  </w:style>
  <w:style w:type="paragraph" w:styleId="Header">
    <w:name w:val="header"/>
    <w:basedOn w:val="Normal"/>
    <w:link w:val="HeaderChar"/>
    <w:uiPriority w:val="99"/>
    <w:unhideWhenUsed/>
    <w:rsid w:val="00704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627"/>
  </w:style>
  <w:style w:type="paragraph" w:styleId="Footer">
    <w:name w:val="footer"/>
    <w:basedOn w:val="Normal"/>
    <w:link w:val="FooterChar"/>
    <w:uiPriority w:val="99"/>
    <w:unhideWhenUsed/>
    <w:rsid w:val="00704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 Ashish Wasudeorao Bele</cp:lastModifiedBy>
  <cp:revision>4</cp:revision>
  <dcterms:created xsi:type="dcterms:W3CDTF">2025-07-02T07:12:00Z</dcterms:created>
  <dcterms:modified xsi:type="dcterms:W3CDTF">2025-07-04T06:24:00Z</dcterms:modified>
</cp:coreProperties>
</file>