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5142DB" w:rsidRPr="00CF4336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5142DB" w:rsidRPr="00CF4336" w:rsidRDefault="005142DB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5142DB" w:rsidRPr="00CF4336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5142DB" w:rsidRPr="00CF4336" w:rsidRDefault="00E127B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4336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5142DB" w:rsidRPr="00CF4336" w:rsidRDefault="00E127B7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F433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5142DB" w:rsidRPr="00CF4336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5142DB" w:rsidRPr="00CF4336" w:rsidRDefault="00E127B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433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5142DB" w:rsidRPr="00CF4336" w:rsidRDefault="00E127B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F43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Ms_BPR_5984</w:t>
            </w:r>
          </w:p>
        </w:tc>
      </w:tr>
      <w:tr w:rsidR="005142DB" w:rsidRPr="00CF4336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5142DB" w:rsidRPr="00CF4336" w:rsidRDefault="00E127B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43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5142DB" w:rsidRPr="00CF4336" w:rsidRDefault="00E127B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F4336">
              <w:rPr>
                <w:rFonts w:ascii="Arial" w:hAnsi="Arial" w:cs="Arial"/>
                <w:b/>
                <w:sz w:val="20"/>
                <w:szCs w:val="20"/>
                <w:lang w:val="en-GB"/>
              </w:rPr>
              <w:t>Microwave-Assisted Synthesis: Characterization and Antimicrobial Activities of Schiff Base Metal Complexes</w:t>
            </w:r>
          </w:p>
        </w:tc>
      </w:tr>
      <w:tr w:rsidR="005142DB" w:rsidRPr="00CF4336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5142DB" w:rsidRPr="00CF4336" w:rsidRDefault="00E127B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F433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5142DB" w:rsidRPr="00CF4336" w:rsidRDefault="00E127B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433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5142DB" w:rsidRPr="00CF4336" w:rsidRDefault="005142D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5142DB" w:rsidRPr="00CF4336" w:rsidRDefault="005142D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5142DB" w:rsidRPr="00CF4336" w:rsidRDefault="005142DB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77777777" w:rsidR="005142DB" w:rsidRPr="00CF4336" w:rsidRDefault="00E127B7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F433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5142DB" w:rsidRPr="00CF4336" w:rsidRDefault="005142DB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77777777" w:rsidR="005142DB" w:rsidRPr="00CF4336" w:rsidRDefault="00E127B7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F433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7777777" w:rsidR="005142DB" w:rsidRPr="00CF4336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F433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pict w14:anchorId="4BA9695C">
          <v:rect id="_x0000_s1026" style="position:absolute;left:0;text-align:left;margin-left:-9.6pt;margin-top:14.25pt;width:1071.35pt;height:124.75pt;z-index:251659264;mso-width-relative:page;mso-height-relative:page">
            <v:textbox>
              <w:txbxContent>
                <w:p w14:paraId="4FFED94D" w14:textId="77777777" w:rsidR="005142DB" w:rsidRDefault="00E127B7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5142DB" w:rsidRDefault="005142DB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5142DB" w:rsidRDefault="00E127B7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5142DB" w:rsidRDefault="005142D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7777777" w:rsidR="005142DB" w:rsidRDefault="00E127B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Pharmaceutical Sciences Review and Research, 12(2): 86-92, 2012.</w:t>
                  </w:r>
                </w:p>
                <w:p w14:paraId="57E24C8C" w14:textId="77777777" w:rsidR="005142DB" w:rsidRDefault="00E127B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>
                    <w:t xml:space="preserve"> </w:t>
                  </w:r>
                  <w:hyperlink r:id="rId8" w:history="1">
                    <w:r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https://www.globalresearchonline.net/pharmajournal/vol12iss2.aspx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5142DB" w:rsidRPr="00CF4336" w:rsidRDefault="00E127B7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F433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5142DB" w:rsidRPr="00CF4336" w:rsidRDefault="005142DB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5142DB" w:rsidRPr="00CF4336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5142DB" w:rsidRPr="00CF4336" w:rsidRDefault="00E127B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F433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F433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5142DB" w:rsidRPr="00CF4336" w:rsidRDefault="005142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142DB" w:rsidRPr="00CF4336" w14:paraId="5EA12279" w14:textId="77777777">
        <w:tc>
          <w:tcPr>
            <w:tcW w:w="1265" w:type="pct"/>
            <w:noWrap/>
          </w:tcPr>
          <w:p w14:paraId="7AE9682F" w14:textId="77777777" w:rsidR="005142DB" w:rsidRPr="00CF4336" w:rsidRDefault="005142DB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5142DB" w:rsidRPr="00CF4336" w:rsidRDefault="00E127B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F433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5142DB" w:rsidRPr="00CF4336" w:rsidRDefault="00E127B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33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5142DB" w:rsidRPr="00CF4336" w:rsidRDefault="005142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5142DB" w:rsidRPr="00CF4336" w:rsidRDefault="00E127B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F4336">
              <w:rPr>
                <w:rFonts w:ascii="Arial" w:hAnsi="Arial" w:cs="Arial"/>
                <w:lang w:val="en-GB"/>
              </w:rPr>
              <w:t>Author’s Feedback</w:t>
            </w:r>
            <w:r w:rsidRPr="00CF433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F433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5142DB" w:rsidRPr="00CF4336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5142DB" w:rsidRPr="00CF4336" w:rsidRDefault="00E127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43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5142DB" w:rsidRPr="00CF4336" w:rsidRDefault="005142DB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0D064C4" w14:textId="77777777" w:rsidR="005142DB" w:rsidRPr="00CF4336" w:rsidRDefault="00E12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4336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 xml:space="preserve">The effective synthesis of metal complexes with conventional and microwave-assisted techniques is highlighted in this publication, with a focus on quicker and more environmentally friendly procedures. The thorough </w:t>
            </w:r>
            <w:proofErr w:type="spellStart"/>
            <w:r w:rsidRPr="00CF4336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>characterisation</w:t>
            </w:r>
            <w:proofErr w:type="spellEnd"/>
            <w:r w:rsidRPr="00CF4336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 xml:space="preserve"> attests to the compounds' structural and thermal stability. Notably, these complexes show promise for use in medicinal and industrial applications due to their established biological and catalytic capabilities.</w:t>
            </w:r>
          </w:p>
          <w:p w14:paraId="7DBC9196" w14:textId="77777777" w:rsidR="005142DB" w:rsidRPr="00CF4336" w:rsidRDefault="005142D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5142DB" w:rsidRPr="00CF4336" w:rsidRDefault="005142D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142DB" w:rsidRPr="00CF4336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5142DB" w:rsidRPr="00CF4336" w:rsidRDefault="00E127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43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5142DB" w:rsidRPr="00CF4336" w:rsidRDefault="00E127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43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5142DB" w:rsidRPr="00CF4336" w:rsidRDefault="005142DB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5142DB" w:rsidRPr="00CF4336" w:rsidRDefault="00E127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336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05B6701" w14:textId="77777777" w:rsidR="005142DB" w:rsidRPr="00CF4336" w:rsidRDefault="005142D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142DB" w:rsidRPr="00CF4336" w14:paraId="5604762A" w14:textId="77777777">
        <w:trPr>
          <w:trHeight w:val="1263"/>
        </w:trPr>
        <w:tc>
          <w:tcPr>
            <w:tcW w:w="1265" w:type="pct"/>
            <w:noWrap/>
          </w:tcPr>
          <w:p w14:paraId="3635573D" w14:textId="77777777" w:rsidR="005142DB" w:rsidRPr="00CF4336" w:rsidRDefault="00E127B7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F433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5142DB" w:rsidRPr="00CF4336" w:rsidRDefault="005142DB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5142DB" w:rsidRPr="00CF4336" w:rsidRDefault="00E127B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4336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 xml:space="preserve">Kindly italic bacterial species in the abstract as well as whole manuscript; E. </w:t>
            </w:r>
            <w:bookmarkStart w:id="0" w:name="_Hlk203148590"/>
            <w:r w:rsidRPr="00CF4336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>coli</w:t>
            </w:r>
            <w:bookmarkEnd w:id="0"/>
            <w:r w:rsidRPr="00CF4336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 xml:space="preserve">, S. aureus, S. </w:t>
            </w:r>
            <w:proofErr w:type="spellStart"/>
            <w:r w:rsidRPr="00CF4336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>fecalis</w:t>
            </w:r>
            <w:proofErr w:type="spellEnd"/>
            <w:r w:rsidRPr="00CF4336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 xml:space="preserve"> and fungi </w:t>
            </w:r>
            <w:proofErr w:type="spellStart"/>
            <w:proofErr w:type="gramStart"/>
            <w:r w:rsidRPr="00CF4336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>A.niger</w:t>
            </w:r>
            <w:proofErr w:type="spellEnd"/>
            <w:proofErr w:type="gramEnd"/>
            <w:r w:rsidRPr="00CF4336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 xml:space="preserve">, T. </w:t>
            </w:r>
            <w:proofErr w:type="spellStart"/>
            <w:r w:rsidRPr="00CF4336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>polysporum</w:t>
            </w:r>
            <w:proofErr w:type="spellEnd"/>
            <w:r w:rsidRPr="00CF4336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>, C. albicans.</w:t>
            </w:r>
          </w:p>
        </w:tc>
        <w:tc>
          <w:tcPr>
            <w:tcW w:w="1523" w:type="pct"/>
          </w:tcPr>
          <w:p w14:paraId="1D54B730" w14:textId="77777777" w:rsidR="005142DB" w:rsidRPr="00CF4336" w:rsidRDefault="005142D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142DB" w:rsidRPr="00CF4336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5142DB" w:rsidRPr="00CF4336" w:rsidRDefault="00E127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F43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5142DB" w:rsidRPr="00CF4336" w:rsidRDefault="00E127B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336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898F764" w14:textId="77777777" w:rsidR="005142DB" w:rsidRPr="00CF4336" w:rsidRDefault="005142D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142DB" w:rsidRPr="00CF4336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5142DB" w:rsidRPr="00CF4336" w:rsidRDefault="00E127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F43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5142DB" w:rsidRPr="00CF4336" w:rsidRDefault="00E127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F433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5142DB" w:rsidRPr="00CF4336" w:rsidRDefault="00E127B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336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>The experimental section currently lacks references. The author should include appropriate citations related to the methodologies used in these experiments.</w:t>
            </w:r>
          </w:p>
        </w:tc>
        <w:tc>
          <w:tcPr>
            <w:tcW w:w="1523" w:type="pct"/>
          </w:tcPr>
          <w:p w14:paraId="40220055" w14:textId="77777777" w:rsidR="005142DB" w:rsidRPr="00CF4336" w:rsidRDefault="005142D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142DB" w:rsidRPr="00CF4336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5142DB" w:rsidRPr="00CF4336" w:rsidRDefault="005142D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142DB" w:rsidRPr="00CF4336" w:rsidRDefault="00E127B7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F433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142DB" w:rsidRPr="00CF4336" w:rsidRDefault="005142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5142DB" w:rsidRPr="00CF4336" w:rsidRDefault="005142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5142DB" w:rsidRPr="00CF4336" w:rsidRDefault="005142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834E778" w14:textId="77777777" w:rsidR="005142DB" w:rsidRPr="00CF4336" w:rsidRDefault="00E127B7">
            <w:pPr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</w:pPr>
            <w:r w:rsidRPr="00CF4336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>Punctuation and grammar errors should be carefully examined.</w:t>
            </w:r>
          </w:p>
          <w:p w14:paraId="297F52DB" w14:textId="77777777" w:rsidR="005142DB" w:rsidRPr="00CF4336" w:rsidRDefault="005142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5142DB" w:rsidRPr="00CF4336" w:rsidRDefault="005142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5142DB" w:rsidRPr="00CF4336" w:rsidRDefault="005142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142DB" w:rsidRPr="00CF4336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5142DB" w:rsidRPr="00CF4336" w:rsidRDefault="00E127B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F433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F433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F433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142DB" w:rsidRPr="00CF4336" w:rsidRDefault="005142D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5142DB" w:rsidRPr="00CF4336" w:rsidRDefault="005142DB">
            <w:pPr>
              <w:rPr>
                <w:rFonts w:ascii="Arial" w:eastAsia="SimSun" w:hAnsi="Arial" w:cs="Arial"/>
                <w:sz w:val="20"/>
                <w:szCs w:val="20"/>
                <w:lang w:val="en-GB" w:eastAsia="zh-CN" w:bidi="ar"/>
              </w:rPr>
            </w:pPr>
          </w:p>
          <w:p w14:paraId="1186E6E4" w14:textId="77777777" w:rsidR="005142DB" w:rsidRPr="00CF4336" w:rsidRDefault="00E127B7">
            <w:pPr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</w:pPr>
            <w:r w:rsidRPr="00CF4336">
              <w:rPr>
                <w:rFonts w:ascii="Arial" w:eastAsia="SimSun" w:hAnsi="Arial" w:cs="Arial"/>
                <w:sz w:val="20"/>
                <w:szCs w:val="20"/>
                <w:lang w:eastAsia="zh-CN" w:bidi="ar"/>
              </w:rPr>
              <w:t>Instead of using tables, the author can use a bar diagram, or both can be added with a statistical analysis.</w:t>
            </w:r>
          </w:p>
          <w:p w14:paraId="7EB58C99" w14:textId="77777777" w:rsidR="005142DB" w:rsidRPr="00CF4336" w:rsidRDefault="005142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5142DB" w:rsidRPr="00CF4336" w:rsidRDefault="005142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5142DB" w:rsidRPr="00CF4336" w:rsidRDefault="005142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5142DB" w:rsidRPr="00CF4336" w:rsidRDefault="005142D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5142DB" w:rsidRPr="00CF4336" w:rsidRDefault="005142D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5142DB" w:rsidRPr="00CF4336" w:rsidRDefault="005142D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5142DB" w:rsidRPr="00CF4336" w:rsidRDefault="005142D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5142DB" w:rsidRPr="00CF4336" w:rsidRDefault="005142D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5142DB" w:rsidRPr="00CF4336" w:rsidRDefault="005142D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5142DB" w:rsidRPr="00CF4336" w:rsidRDefault="005142D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5142DB" w:rsidRPr="00CF4336" w:rsidRDefault="005142D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5142DB" w:rsidRDefault="005142D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CE82F2C" w14:textId="77777777" w:rsidR="00CF4336" w:rsidRPr="00CF4336" w:rsidRDefault="00CF433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5142DB" w:rsidRPr="00CF4336" w:rsidRDefault="005142D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5142DB" w:rsidRPr="00CF4336" w:rsidRDefault="005142D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5142DB" w:rsidRPr="00CF4336" w:rsidRDefault="005142D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5142DB" w:rsidRPr="00CF4336" w:rsidRDefault="005142D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5142DB" w:rsidRPr="00CF4336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5142DB" w:rsidRPr="00CF4336" w:rsidRDefault="00E127B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F433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CF433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5142DB" w:rsidRPr="00CF4336" w:rsidRDefault="005142D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42DB" w:rsidRPr="00CF4336" w14:paraId="5356501F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5142DB" w:rsidRPr="00CF4336" w:rsidRDefault="005142D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5142DB" w:rsidRPr="00CF4336" w:rsidRDefault="00E127B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F433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5142DB" w:rsidRPr="00CF4336" w:rsidRDefault="00E127B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F4336">
              <w:rPr>
                <w:rFonts w:ascii="Arial" w:hAnsi="Arial" w:cs="Arial"/>
                <w:lang w:val="en-GB"/>
              </w:rPr>
              <w:t>Author’s comment</w:t>
            </w:r>
            <w:r w:rsidRPr="00CF433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F433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5142DB" w:rsidRPr="00CF4336" w14:paraId="3944C8A3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5142DB" w:rsidRPr="00CF4336" w:rsidRDefault="00E127B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F433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5142DB" w:rsidRPr="00CF4336" w:rsidRDefault="005142D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5142DB" w:rsidRPr="00CF4336" w:rsidRDefault="00E127B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F433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F433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F433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5142DB" w:rsidRPr="00CF4336" w:rsidRDefault="005142D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5142DB" w:rsidRPr="00CF4336" w:rsidRDefault="00E127B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F433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5142DB" w:rsidRPr="00CF4336" w:rsidRDefault="005142D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5142DB" w:rsidRPr="00CF4336" w:rsidRDefault="005142D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5142DB" w:rsidRPr="00CF4336" w:rsidRDefault="005142D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5142DB" w:rsidRPr="00CF4336" w:rsidRDefault="005142D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5142DB" w:rsidRDefault="005142DB">
      <w:pPr>
        <w:rPr>
          <w:rFonts w:ascii="Arial" w:hAnsi="Arial" w:cs="Arial"/>
          <w:b/>
          <w:sz w:val="20"/>
          <w:szCs w:val="20"/>
          <w:lang w:val="en-GB"/>
        </w:rPr>
      </w:pPr>
    </w:p>
    <w:p w14:paraId="396D023B" w14:textId="77777777" w:rsidR="00CF4336" w:rsidRDefault="00CF4336" w:rsidP="00CF4336">
      <w:r w:rsidRPr="00E53D9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5FB74F1" w14:textId="77777777" w:rsidR="00CF4336" w:rsidRPr="00E53D9E" w:rsidRDefault="00CF4336" w:rsidP="00CF433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53D9E">
        <w:rPr>
          <w:rFonts w:ascii="Arial" w:hAnsi="Arial" w:cs="Arial"/>
          <w:b/>
          <w:color w:val="000000"/>
        </w:rPr>
        <w:t>Sonam Pandey, India</w:t>
      </w:r>
    </w:p>
    <w:p w14:paraId="56BF6DD3" w14:textId="77777777" w:rsidR="00CF4336" w:rsidRPr="00CF4336" w:rsidRDefault="00CF4336">
      <w:pPr>
        <w:rPr>
          <w:rFonts w:ascii="Arial" w:hAnsi="Arial" w:cs="Arial"/>
          <w:b/>
          <w:sz w:val="20"/>
          <w:szCs w:val="20"/>
          <w:lang w:val="en-GB"/>
        </w:rPr>
      </w:pPr>
    </w:p>
    <w:sectPr w:rsidR="00CF4336" w:rsidRPr="00CF4336">
      <w:headerReference w:type="default" r:id="rId9"/>
      <w:footerReference w:type="default" r:id="rId10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5724" w14:textId="77777777" w:rsidR="00677B75" w:rsidRDefault="00677B75">
      <w:r>
        <w:separator/>
      </w:r>
    </w:p>
  </w:endnote>
  <w:endnote w:type="continuationSeparator" w:id="0">
    <w:p w14:paraId="0A6E786E" w14:textId="77777777" w:rsidR="00677B75" w:rsidRDefault="00677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5142DB" w:rsidRDefault="00E127B7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FBF1E" w14:textId="77777777" w:rsidR="00677B75" w:rsidRDefault="00677B75">
      <w:r>
        <w:separator/>
      </w:r>
    </w:p>
  </w:footnote>
  <w:footnote w:type="continuationSeparator" w:id="0">
    <w:p w14:paraId="05283683" w14:textId="77777777" w:rsidR="00677B75" w:rsidRDefault="00677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5142DB" w:rsidRDefault="005142DB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142DB" w:rsidRDefault="005142DB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5142DB" w:rsidRDefault="00E127B7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6E94"/>
    <w:rsid w:val="000F6EA8"/>
    <w:rsid w:val="00101322"/>
    <w:rsid w:val="00104866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4EFA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3DB4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42DB"/>
    <w:rsid w:val="0052339F"/>
    <w:rsid w:val="00530A2D"/>
    <w:rsid w:val="00531C82"/>
    <w:rsid w:val="00533FC1"/>
    <w:rsid w:val="0054564B"/>
    <w:rsid w:val="00545A13"/>
    <w:rsid w:val="00546343"/>
    <w:rsid w:val="00546E3F"/>
    <w:rsid w:val="00553776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7C2B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77B7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AE2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1355"/>
    <w:rsid w:val="0090720F"/>
    <w:rsid w:val="00907A4E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0C6C"/>
    <w:rsid w:val="00AC1349"/>
    <w:rsid w:val="00AD291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1B10"/>
    <w:rsid w:val="00C635B6"/>
    <w:rsid w:val="00C70DFC"/>
    <w:rsid w:val="00C82466"/>
    <w:rsid w:val="00C84097"/>
    <w:rsid w:val="00C87894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4336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539A"/>
    <w:rsid w:val="00D709EB"/>
    <w:rsid w:val="00D7603E"/>
    <w:rsid w:val="00D90124"/>
    <w:rsid w:val="00D9392F"/>
    <w:rsid w:val="00D9427C"/>
    <w:rsid w:val="00D97E06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0250"/>
    <w:rsid w:val="00E03C32"/>
    <w:rsid w:val="00E127B7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4F58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475E"/>
    <w:rsid w:val="00FA6528"/>
    <w:rsid w:val="00FB0553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3E36FB1"/>
    <w:rsid w:val="2E165DCE"/>
    <w:rsid w:val="6904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4727847D"/>
  <w15:docId w15:val="{78A91C54-DE8A-45E1-80B0-2FC2EFDF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C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F7C2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C2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go">
    <w:name w:val="go"/>
    <w:basedOn w:val="DefaultParagraphFont"/>
    <w:rsid w:val="005F7C2B"/>
  </w:style>
  <w:style w:type="paragraph" w:customStyle="1" w:styleId="Affiliation">
    <w:name w:val="Affiliation"/>
    <w:basedOn w:val="Normal"/>
    <w:rsid w:val="00CF433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balresearchonline.net/pharmajournal/vol12iss2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432</Words>
  <Characters>2464</Characters>
  <Application>Microsoft Office Word</Application>
  <DocSecurity>0</DocSecurity>
  <Lines>20</Lines>
  <Paragraphs>5</Paragraphs>
  <ScaleCrop>false</ScaleCrop>
  <Company>HP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2025-07-15T12:34:00Z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1033-12.2.0.21931</vt:lpwstr>
  </property>
  <property fmtid="{D5CDD505-2E9C-101B-9397-08002B2CF9AE}" pid="4" name="ICV">
    <vt:lpwstr>D9CA41395BD0411A987FC7196CA36F6E_12</vt:lpwstr>
  </property>
</Properties>
</file>