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0613A622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A27DB45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00297562" w14:textId="77777777" w:rsidTr="00F33C84">
        <w:trPr>
          <w:trHeight w:val="413"/>
        </w:trPr>
        <w:tc>
          <w:tcPr>
            <w:tcW w:w="1234" w:type="pct"/>
          </w:tcPr>
          <w:p w14:paraId="3AD92571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37A5" w14:textId="77777777" w:rsidR="0000007A" w:rsidRPr="00DE7D30" w:rsidRDefault="0000000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987AD8" w:rsidRPr="00FD0E61">
                <w:rPr>
                  <w:rStyle w:val="Hyperlink"/>
                  <w:rFonts w:ascii="Arial" w:hAnsi="Arial" w:cs="Arial"/>
                </w:rPr>
                <w:t>Research Advances and Challenges in Agricultural Sciences</w:t>
              </w:r>
            </w:hyperlink>
          </w:p>
        </w:tc>
      </w:tr>
      <w:tr w:rsidR="00C7660E" w:rsidRPr="00DE7D30" w14:paraId="7F531F27" w14:textId="77777777" w:rsidTr="002E7787">
        <w:trPr>
          <w:trHeight w:val="290"/>
        </w:trPr>
        <w:tc>
          <w:tcPr>
            <w:tcW w:w="1234" w:type="pct"/>
          </w:tcPr>
          <w:p w14:paraId="5188EC2B" w14:textId="77777777" w:rsidR="00C7660E" w:rsidRPr="00DE7D30" w:rsidRDefault="00C7660E" w:rsidP="00C7660E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16FA" w14:textId="77777777" w:rsidR="00C7660E" w:rsidRPr="00DE7D30" w:rsidRDefault="00C7660E" w:rsidP="00C766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987AD8">
              <w:rPr>
                <w:rFonts w:ascii="Arial" w:hAnsi="Arial" w:cs="Arial"/>
                <w:b/>
                <w:bCs/>
                <w:szCs w:val="28"/>
                <w:lang w:val="en-GB"/>
              </w:rPr>
              <w:t>_171</w:t>
            </w:r>
          </w:p>
        </w:tc>
      </w:tr>
      <w:tr w:rsidR="0000007A" w:rsidRPr="00DE7D30" w14:paraId="7E8E2C58" w14:textId="77777777" w:rsidTr="002E7787">
        <w:trPr>
          <w:trHeight w:val="650"/>
        </w:trPr>
        <w:tc>
          <w:tcPr>
            <w:tcW w:w="1234" w:type="pct"/>
          </w:tcPr>
          <w:p w14:paraId="32DF0D0F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D5E3" w14:textId="77777777" w:rsidR="0000007A" w:rsidRPr="00DE7D30" w:rsidRDefault="00987A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D0ECF">
              <w:rPr>
                <w:rFonts w:ascii="Arial" w:hAnsi="Arial" w:cs="Arial"/>
                <w:b/>
              </w:rPr>
              <w:t xml:space="preserve">The Effect of Diet with Different Inclusion Levels of </w:t>
            </w:r>
            <w:proofErr w:type="spellStart"/>
            <w:r w:rsidRPr="005D0ECF">
              <w:rPr>
                <w:rFonts w:ascii="Arial" w:hAnsi="Arial" w:cs="Arial"/>
                <w:b/>
              </w:rPr>
              <w:t>Tigernut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 (Cyperus esculentus </w:t>
            </w:r>
            <w:proofErr w:type="spellStart"/>
            <w:r w:rsidRPr="005D0ECF">
              <w:rPr>
                <w:rFonts w:ascii="Arial" w:hAnsi="Arial" w:cs="Arial"/>
                <w:b/>
              </w:rPr>
              <w:t>Lativum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) on the Growth Performance of Clarias </w:t>
            </w:r>
            <w:proofErr w:type="spellStart"/>
            <w:r w:rsidRPr="005D0ECF">
              <w:rPr>
                <w:rFonts w:ascii="Arial" w:hAnsi="Arial" w:cs="Arial"/>
                <w:b/>
              </w:rPr>
              <w:t>gariepinus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 Fingerling</w:t>
            </w:r>
          </w:p>
        </w:tc>
      </w:tr>
      <w:tr w:rsidR="00CF0BBB" w:rsidRPr="00DE7D30" w14:paraId="034B04B3" w14:textId="77777777" w:rsidTr="002E7787">
        <w:trPr>
          <w:trHeight w:val="332"/>
        </w:trPr>
        <w:tc>
          <w:tcPr>
            <w:tcW w:w="1234" w:type="pct"/>
          </w:tcPr>
          <w:p w14:paraId="2F4825BB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30DA" w14:textId="77777777" w:rsidR="00CF0BBB" w:rsidRPr="00DE7D30" w:rsidRDefault="00987A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987AD8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6FFFF0E9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8CA0917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09CB9E3C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63822655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1305701C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52AAA4D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778358B8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04EF9205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75C1710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9190D2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711975D7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78CAA48D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1117A15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52958B01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4E027DA1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09A6247" w14:textId="77777777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C1ECE7E">
          <v:rect id="_x0000_s2050" style="position:absolute;left:0;text-align:left;margin-left:-9.6pt;margin-top:14.25pt;width:1071.35pt;height:146.85pt;z-index:251658240">
            <v:textbox>
              <w:txbxContent>
                <w:p w14:paraId="3C4FA99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57295620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67D9EEC7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2EAA2A60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12875CC" w14:textId="77777777" w:rsidR="00E3056F" w:rsidRDefault="00E3056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305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Advances in Agricultural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E305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6(1): 1-9, 2018</w:t>
                  </w:r>
                </w:p>
                <w:p w14:paraId="183BF38B" w14:textId="77777777" w:rsidR="00E03C32" w:rsidRDefault="00D60CF9">
                  <w:r w:rsidRPr="00D60CF9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DOI: 10.9734/AJAAR/2018/39844</w:t>
                  </w:r>
                </w:p>
              </w:txbxContent>
            </v:textbox>
          </v:rect>
        </w:pict>
      </w:r>
    </w:p>
    <w:p w14:paraId="4DB920FF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233C35B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3EBBF115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DA6967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240A6B1D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6118609" w14:textId="77777777" w:rsidTr="002E7787">
        <w:tc>
          <w:tcPr>
            <w:tcW w:w="1350" w:type="pct"/>
            <w:noWrap/>
          </w:tcPr>
          <w:p w14:paraId="4B1C7949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1E65CA60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42118B15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E7D30">
              <w:rPr>
                <w:rFonts w:ascii="Arial" w:hAnsi="Arial" w:cs="Arial"/>
                <w:lang w:val="en-GB"/>
              </w:rPr>
              <w:t>comment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42568FA6" w14:textId="77777777" w:rsidTr="002E7787">
        <w:tc>
          <w:tcPr>
            <w:tcW w:w="1350" w:type="pct"/>
            <w:noWrap/>
          </w:tcPr>
          <w:p w14:paraId="594FE634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93F380C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3956186D" w14:textId="77777777" w:rsidR="00204D68" w:rsidRPr="00DE7D30" w:rsidRDefault="0063669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a candidate species for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aquaculture..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also in aquaculture the feed cost its accounted around 50 to 60% of the total cost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production.Nowadays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f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ish meal and fish oil uses</w:t>
            </w:r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increased for aquafeed production and also declining the fish </w:t>
            </w:r>
            <w:proofErr w:type="spellStart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production..to</w:t>
            </w:r>
            <w:proofErr w:type="spellEnd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overcome this issues by fish meal replaced by plan protein sources and other insect uses in </w:t>
            </w:r>
            <w:proofErr w:type="spellStart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auqculture</w:t>
            </w:r>
            <w:proofErr w:type="spellEnd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reduce the feed </w:t>
            </w:r>
            <w:proofErr w:type="spellStart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cost..this</w:t>
            </w:r>
            <w:proofErr w:type="spellEnd"/>
            <w:r w:rsidR="007B54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is very useful and scientific to the community.</w:t>
            </w:r>
          </w:p>
        </w:tc>
        <w:tc>
          <w:tcPr>
            <w:tcW w:w="1687" w:type="pct"/>
          </w:tcPr>
          <w:p w14:paraId="36F3CEF0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6757D7BD" w14:textId="77777777" w:rsidTr="00FB3DE3">
        <w:trPr>
          <w:trHeight w:val="554"/>
        </w:trPr>
        <w:tc>
          <w:tcPr>
            <w:tcW w:w="1350" w:type="pct"/>
            <w:noWrap/>
          </w:tcPr>
          <w:p w14:paraId="0DD1B191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4095CE7C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4E1F3779" w14:textId="77777777" w:rsidR="007B548B" w:rsidRPr="007B548B" w:rsidRDefault="007B548B" w:rsidP="007B54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Effect of dietary inclusion levels of </w:t>
            </w:r>
            <w:proofErr w:type="spellStart"/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>Tigernut</w:t>
            </w:r>
            <w:proofErr w:type="spellEnd"/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 xml:space="preserve"> (</w:t>
            </w:r>
            <w:r w:rsidRPr="007B548B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en-IN" w:eastAsia="en-IN"/>
              </w:rPr>
              <w:t xml:space="preserve">Cyperus esculentus </w:t>
            </w:r>
            <w:proofErr w:type="spellStart"/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>Lativum</w:t>
            </w:r>
            <w:proofErr w:type="spellEnd"/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>) on the</w:t>
            </w:r>
          </w:p>
          <w:p w14:paraId="1EA0014A" w14:textId="77777777" w:rsidR="00D9392F" w:rsidRPr="007B548B" w:rsidRDefault="007B548B" w:rsidP="007B54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 xml:space="preserve">Growth Performance of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 xml:space="preserve">African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>cartfish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 xml:space="preserve">, </w:t>
            </w:r>
            <w:r w:rsidRPr="007B548B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en-IN" w:eastAsia="en-IN"/>
              </w:rPr>
              <w:t xml:space="preserve">Clarias </w:t>
            </w:r>
            <w:proofErr w:type="spellStart"/>
            <w:r w:rsidRPr="007B548B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en-IN" w:eastAsia="en-IN"/>
              </w:rPr>
              <w:t>gariepinus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en-IN" w:eastAsia="en-IN"/>
              </w:rPr>
              <w:t xml:space="preserve"> </w:t>
            </w:r>
            <w:r w:rsidRPr="007B548B">
              <w:rPr>
                <w:rFonts w:ascii="Arial" w:eastAsia="Calibri" w:hAnsi="Arial" w:cs="Arial"/>
                <w:bCs/>
                <w:sz w:val="20"/>
                <w:szCs w:val="20"/>
                <w:lang w:val="en-IN" w:eastAsia="en-IN"/>
              </w:rPr>
              <w:t>Fingerlings</w:t>
            </w:r>
          </w:p>
        </w:tc>
        <w:tc>
          <w:tcPr>
            <w:tcW w:w="1687" w:type="pct"/>
          </w:tcPr>
          <w:p w14:paraId="7B5E2FAC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477337" w14:textId="77777777" w:rsidTr="00FB3DE3">
        <w:trPr>
          <w:trHeight w:val="574"/>
        </w:trPr>
        <w:tc>
          <w:tcPr>
            <w:tcW w:w="1350" w:type="pct"/>
            <w:noWrap/>
          </w:tcPr>
          <w:p w14:paraId="2FFC4A0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7CB186C5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418C40A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3C994812" w14:textId="77777777" w:rsidR="00D9392F" w:rsidRPr="00DE7D30" w:rsidRDefault="00DB4AD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Appropriately written</w:t>
            </w:r>
          </w:p>
        </w:tc>
        <w:tc>
          <w:tcPr>
            <w:tcW w:w="1687" w:type="pct"/>
          </w:tcPr>
          <w:p w14:paraId="5F6EA89D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891DB70" w14:textId="77777777" w:rsidTr="002E7787">
        <w:trPr>
          <w:trHeight w:val="1178"/>
        </w:trPr>
        <w:tc>
          <w:tcPr>
            <w:tcW w:w="1350" w:type="pct"/>
            <w:noWrap/>
          </w:tcPr>
          <w:p w14:paraId="571BD933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626859A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584483F5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787267E" w14:textId="77777777" w:rsidR="00FB3DE3" w:rsidRPr="00DE7D30" w:rsidRDefault="00DB4AD8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687" w:type="pct"/>
          </w:tcPr>
          <w:p w14:paraId="76DC9D77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0D8C8E2" w14:textId="77777777" w:rsidTr="002E7787">
        <w:trPr>
          <w:trHeight w:val="1178"/>
        </w:trPr>
        <w:tc>
          <w:tcPr>
            <w:tcW w:w="1350" w:type="pct"/>
            <w:noWrap/>
          </w:tcPr>
          <w:p w14:paraId="5E9C1F3E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26677946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6AA42D8C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377439C3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7D0CCCE3" w14:textId="77777777" w:rsidTr="002E7787">
        <w:trPr>
          <w:trHeight w:val="1178"/>
        </w:trPr>
        <w:tc>
          <w:tcPr>
            <w:tcW w:w="1350" w:type="pct"/>
            <w:noWrap/>
          </w:tcPr>
          <w:p w14:paraId="179F2DD1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50AD68BE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279820B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122D07C5" w14:textId="77777777" w:rsidR="005F184C" w:rsidRPr="00DE7D30" w:rsidRDefault="00DB4AD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Some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rcent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 needs to be included in the introduction part</w:t>
            </w:r>
          </w:p>
        </w:tc>
        <w:tc>
          <w:tcPr>
            <w:tcW w:w="1687" w:type="pct"/>
          </w:tcPr>
          <w:p w14:paraId="648FD5E0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1D0A7C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83826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EE272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4204AF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BA7C2C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D13ADE" w:rsidRPr="00D13ADE" w14:paraId="7141B48A" w14:textId="77777777" w:rsidTr="006B3459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A7CF" w14:textId="77777777" w:rsidR="00D13ADE" w:rsidRPr="00D13ADE" w:rsidRDefault="00D13ADE" w:rsidP="00D13AD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3A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3A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8876C8" w14:textId="77777777" w:rsidR="00D13ADE" w:rsidRPr="00D13ADE" w:rsidRDefault="00D13ADE" w:rsidP="00D13AD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3ADE" w:rsidRPr="00D13ADE" w14:paraId="2245F8D0" w14:textId="77777777" w:rsidTr="006B3459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02D4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39B0" w14:textId="77777777" w:rsidR="00D13ADE" w:rsidRPr="00D13ADE" w:rsidRDefault="00D13ADE" w:rsidP="00D13A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3A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7D1ED107" w14:textId="77777777" w:rsidR="00D13ADE" w:rsidRPr="00D13ADE" w:rsidRDefault="00D13ADE" w:rsidP="00D13A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3A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13AD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13AD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13ADE" w:rsidRPr="00D13ADE" w14:paraId="2C578BB1" w14:textId="77777777" w:rsidTr="006B3459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F7C9" w14:textId="77777777" w:rsidR="00D13ADE" w:rsidRPr="00D13ADE" w:rsidRDefault="00D13ADE" w:rsidP="00D13AD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13A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3CCB04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08A2" w14:textId="77777777" w:rsidR="00D13ADE" w:rsidRPr="00D13ADE" w:rsidRDefault="00D13ADE" w:rsidP="00D13AD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3A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3A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3A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6900D3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516D8D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DE49E54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9AC9C5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3B4874" w14:textId="77777777" w:rsidR="00D13ADE" w:rsidRPr="00D13ADE" w:rsidRDefault="00D13ADE" w:rsidP="00D13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596E163" w14:textId="77777777" w:rsidR="00D13ADE" w:rsidRPr="00D13ADE" w:rsidRDefault="00D13ADE" w:rsidP="00D13ADE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D13ADE" w:rsidRPr="00D13ADE" w14:paraId="76A3B26B" w14:textId="77777777" w:rsidTr="006B3459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75DE" w14:textId="77777777" w:rsidR="00D13ADE" w:rsidRPr="00D13ADE" w:rsidRDefault="00D13ADE" w:rsidP="00D13ADE"/>
          <w:p w14:paraId="6823BCDB" w14:textId="77777777" w:rsidR="00D13ADE" w:rsidRPr="00D13ADE" w:rsidRDefault="00D13ADE" w:rsidP="00D13ADE"/>
          <w:p w14:paraId="3E111D76" w14:textId="77777777" w:rsidR="00D13ADE" w:rsidRPr="00D13ADE" w:rsidRDefault="00D13ADE" w:rsidP="00D13ADE">
            <w:pPr>
              <w:rPr>
                <w:bCs/>
                <w:u w:val="single"/>
                <w:lang w:val="en-GB"/>
              </w:rPr>
            </w:pPr>
          </w:p>
          <w:p w14:paraId="31A41408" w14:textId="77777777" w:rsidR="00D13ADE" w:rsidRPr="00D13ADE" w:rsidRDefault="00D13ADE" w:rsidP="00D13ADE">
            <w:pPr>
              <w:rPr>
                <w:bCs/>
                <w:u w:val="single"/>
                <w:lang w:val="en-GB"/>
              </w:rPr>
            </w:pPr>
          </w:p>
          <w:p w14:paraId="7EA13A6A" w14:textId="77777777" w:rsidR="00D13ADE" w:rsidRPr="00D13ADE" w:rsidRDefault="00D13ADE" w:rsidP="00D13ADE">
            <w:pPr>
              <w:rPr>
                <w:bCs/>
                <w:u w:val="single"/>
                <w:lang w:val="en-GB"/>
              </w:rPr>
            </w:pPr>
            <w:r w:rsidRPr="00D13ADE">
              <w:rPr>
                <w:bCs/>
                <w:u w:val="single"/>
                <w:lang w:val="en-GB"/>
              </w:rPr>
              <w:lastRenderedPageBreak/>
              <w:t>Reviewer Details:</w:t>
            </w:r>
          </w:p>
          <w:p w14:paraId="0A4AE79A" w14:textId="77777777" w:rsidR="00D13ADE" w:rsidRPr="00D13ADE" w:rsidRDefault="00D13ADE" w:rsidP="00D13ADE">
            <w:pPr>
              <w:rPr>
                <w:bCs/>
                <w:u w:val="single"/>
                <w:lang w:val="en-GB"/>
              </w:rPr>
            </w:pPr>
          </w:p>
        </w:tc>
      </w:tr>
      <w:tr w:rsidR="00D13ADE" w:rsidRPr="00D13ADE" w14:paraId="29CDD774" w14:textId="77777777" w:rsidTr="006B345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AAE9" w14:textId="77777777" w:rsidR="00D13ADE" w:rsidRPr="00D13ADE" w:rsidRDefault="00D13ADE" w:rsidP="00D13ADE">
            <w:pPr>
              <w:rPr>
                <w:lang w:val="en-GB"/>
              </w:rPr>
            </w:pPr>
            <w:r w:rsidRPr="00D13ADE"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5FD3" w14:textId="77777777" w:rsidR="00D13ADE" w:rsidRPr="00D13ADE" w:rsidRDefault="00D13ADE" w:rsidP="00D13ADE">
            <w:pPr>
              <w:rPr>
                <w:b/>
                <w:bCs/>
              </w:rPr>
            </w:pPr>
            <w:r w:rsidRPr="00D13ADE">
              <w:rPr>
                <w:b/>
                <w:bCs/>
              </w:rPr>
              <w:t>Anonymous reviewer (Only for this stage as per Review policy)</w:t>
            </w:r>
          </w:p>
        </w:tc>
      </w:tr>
      <w:tr w:rsidR="00D13ADE" w:rsidRPr="00D13ADE" w14:paraId="315D61B6" w14:textId="77777777" w:rsidTr="006B345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4C27" w14:textId="77777777" w:rsidR="00D13ADE" w:rsidRPr="00D13ADE" w:rsidRDefault="00D13ADE" w:rsidP="00D13ADE">
            <w:pPr>
              <w:rPr>
                <w:lang w:val="en-GB"/>
              </w:rPr>
            </w:pPr>
            <w:r w:rsidRPr="00D13ADE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4F8C" w14:textId="77777777" w:rsidR="00D13ADE" w:rsidRPr="00D13ADE" w:rsidRDefault="00D13ADE" w:rsidP="00D13ADE">
            <w:pPr>
              <w:rPr>
                <w:b/>
                <w:bCs/>
                <w:lang w:val="en-GB"/>
              </w:rPr>
            </w:pPr>
          </w:p>
        </w:tc>
      </w:tr>
    </w:tbl>
    <w:p w14:paraId="667A5144" w14:textId="77777777" w:rsidR="00D13ADE" w:rsidRPr="00D13ADE" w:rsidRDefault="00D13ADE" w:rsidP="00D13ADE"/>
    <w:p w14:paraId="5BD60230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E335B4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2B36" w14:textId="77777777" w:rsidR="00E335B4" w:rsidRPr="0000007A" w:rsidRDefault="00E335B4" w:rsidP="0099583E">
      <w:r>
        <w:separator/>
      </w:r>
    </w:p>
  </w:endnote>
  <w:endnote w:type="continuationSeparator" w:id="0">
    <w:p w14:paraId="2055D9C5" w14:textId="77777777" w:rsidR="00E335B4" w:rsidRPr="0000007A" w:rsidRDefault="00E335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F34F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6B17" w14:textId="77777777" w:rsidR="00E335B4" w:rsidRPr="0000007A" w:rsidRDefault="00E335B4" w:rsidP="0099583E">
      <w:r>
        <w:separator/>
      </w:r>
    </w:p>
  </w:footnote>
  <w:footnote w:type="continuationSeparator" w:id="0">
    <w:p w14:paraId="55E36B45" w14:textId="77777777" w:rsidR="00E335B4" w:rsidRPr="0000007A" w:rsidRDefault="00E335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123D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5C27D3A5" wp14:editId="7EEF45A4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E093C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91855E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2432980">
    <w:abstractNumId w:val="3"/>
  </w:num>
  <w:num w:numId="2" w16cid:durableId="2024932475">
    <w:abstractNumId w:val="6"/>
  </w:num>
  <w:num w:numId="3" w16cid:durableId="744231627">
    <w:abstractNumId w:val="5"/>
  </w:num>
  <w:num w:numId="4" w16cid:durableId="1068654828">
    <w:abstractNumId w:val="7"/>
  </w:num>
  <w:num w:numId="5" w16cid:durableId="1238517578">
    <w:abstractNumId w:val="4"/>
  </w:num>
  <w:num w:numId="6" w16cid:durableId="523785806">
    <w:abstractNumId w:val="0"/>
  </w:num>
  <w:num w:numId="7" w16cid:durableId="1525243234">
    <w:abstractNumId w:val="1"/>
  </w:num>
  <w:num w:numId="8" w16cid:durableId="901717102">
    <w:abstractNumId w:val="9"/>
  </w:num>
  <w:num w:numId="9" w16cid:durableId="719279941">
    <w:abstractNumId w:val="8"/>
  </w:num>
  <w:num w:numId="10" w16cid:durableId="46531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1632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27A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C4D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69C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8B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5D81"/>
    <w:rsid w:val="009245E3"/>
    <w:rsid w:val="00942DEE"/>
    <w:rsid w:val="009553EC"/>
    <w:rsid w:val="00962B70"/>
    <w:rsid w:val="00967C62"/>
    <w:rsid w:val="00982766"/>
    <w:rsid w:val="009852C4"/>
    <w:rsid w:val="00987AD8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498F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F95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7660E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ADE"/>
    <w:rsid w:val="00D17979"/>
    <w:rsid w:val="00D2075F"/>
    <w:rsid w:val="00D27A79"/>
    <w:rsid w:val="00D40416"/>
    <w:rsid w:val="00D430AB"/>
    <w:rsid w:val="00D4782A"/>
    <w:rsid w:val="00D60CF9"/>
    <w:rsid w:val="00D709EB"/>
    <w:rsid w:val="00D7603E"/>
    <w:rsid w:val="00D90124"/>
    <w:rsid w:val="00D9392F"/>
    <w:rsid w:val="00DA2679"/>
    <w:rsid w:val="00DA41F5"/>
    <w:rsid w:val="00DB4AD8"/>
    <w:rsid w:val="00DB7E1B"/>
    <w:rsid w:val="00DC1D81"/>
    <w:rsid w:val="00DD274C"/>
    <w:rsid w:val="00DE7D30"/>
    <w:rsid w:val="00E03C32"/>
    <w:rsid w:val="00E3056F"/>
    <w:rsid w:val="00E3111A"/>
    <w:rsid w:val="00E335B4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9E9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29C5CF"/>
  <w15:docId w15:val="{B09E5DBC-9F73-4A43-A412-BA0D5213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and-challenge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1067</cp:lastModifiedBy>
  <cp:revision>8</cp:revision>
  <dcterms:created xsi:type="dcterms:W3CDTF">2024-03-29T05:02:00Z</dcterms:created>
  <dcterms:modified xsi:type="dcterms:W3CDTF">2024-03-30T09:51:00Z</dcterms:modified>
</cp:coreProperties>
</file>