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E17A92" w14:paraId="1643A4CA" w14:textId="77777777" w:rsidTr="00E17A92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17A9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17A92" w14:paraId="127EAD7E" w14:textId="77777777" w:rsidTr="00E17A92">
        <w:trPr>
          <w:trHeight w:val="413"/>
        </w:trPr>
        <w:tc>
          <w:tcPr>
            <w:tcW w:w="1266" w:type="pct"/>
          </w:tcPr>
          <w:p w14:paraId="3C159AA5" w14:textId="77777777" w:rsidR="0000007A" w:rsidRPr="00E17A9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17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C11E768" w:rsidR="0000007A" w:rsidRPr="00E17A92" w:rsidRDefault="0024139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17A9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E17A92" w14:paraId="73C90375" w14:textId="77777777" w:rsidTr="00E17A92">
        <w:trPr>
          <w:trHeight w:val="290"/>
        </w:trPr>
        <w:tc>
          <w:tcPr>
            <w:tcW w:w="1266" w:type="pct"/>
          </w:tcPr>
          <w:p w14:paraId="20D28135" w14:textId="77777777" w:rsidR="0000007A" w:rsidRPr="00E17A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8A556CF" w:rsidR="0000007A" w:rsidRPr="00E17A9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12F7C"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5227</w:t>
            </w:r>
          </w:p>
        </w:tc>
      </w:tr>
      <w:tr w:rsidR="0000007A" w:rsidRPr="00E17A92" w14:paraId="05B60576" w14:textId="77777777" w:rsidTr="00E17A92">
        <w:trPr>
          <w:trHeight w:val="331"/>
        </w:trPr>
        <w:tc>
          <w:tcPr>
            <w:tcW w:w="1266" w:type="pct"/>
          </w:tcPr>
          <w:p w14:paraId="0196A627" w14:textId="77777777" w:rsidR="0000007A" w:rsidRPr="00E17A9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7122186" w:rsidR="0000007A" w:rsidRPr="00E17A92" w:rsidRDefault="002413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17A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Wind Energy Development in the </w:t>
            </w:r>
            <w:proofErr w:type="spellStart"/>
            <w:r w:rsidRPr="00E17A92">
              <w:rPr>
                <w:rFonts w:ascii="Arial" w:hAnsi="Arial" w:cs="Arial"/>
                <w:b/>
                <w:sz w:val="20"/>
                <w:szCs w:val="20"/>
                <w:lang w:val="en-GB"/>
              </w:rPr>
              <w:t>Istmo</w:t>
            </w:r>
            <w:proofErr w:type="spellEnd"/>
            <w:r w:rsidRPr="00E17A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Tehuantepec: Social Disparities and Economic Consequences for Local Communities</w:t>
            </w:r>
          </w:p>
        </w:tc>
      </w:tr>
      <w:tr w:rsidR="00CF0BBB" w:rsidRPr="00E17A92" w14:paraId="6D508B1C" w14:textId="77777777" w:rsidTr="00E17A92">
        <w:trPr>
          <w:trHeight w:val="332"/>
        </w:trPr>
        <w:tc>
          <w:tcPr>
            <w:tcW w:w="1266" w:type="pct"/>
          </w:tcPr>
          <w:p w14:paraId="32FC28F7" w14:textId="77777777" w:rsidR="00CF0BBB" w:rsidRPr="00E17A9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1ED6276" w:rsidR="00CF0BBB" w:rsidRPr="00E17A92" w:rsidRDefault="002413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17A9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17A9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76A4DE4E" w:rsidR="009B239B" w:rsidRPr="00E17A92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E17A92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E17A92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E17A9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E17A9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17A9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17A9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17A9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17A9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E17A92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17A9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EA5A0A1" w:rsidR="00E03C32" w:rsidRDefault="0024139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4139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Global Research in Education and Social Science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24139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17, Issue 3, Page 19-27, 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C915144" w:rsidR="00E03C32" w:rsidRPr="007B54A4" w:rsidRDefault="0024139A" w:rsidP="0024139A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4139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24139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jogress</w:t>
                  </w:r>
                  <w:proofErr w:type="spellEnd"/>
                  <w:r w:rsidRPr="0024139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/2023/v17i38231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E17A9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17A9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17A9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17A9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7A9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17A9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17A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17A9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7A92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5390E24A" w:rsidR="006D031A" w:rsidRPr="00E17A92" w:rsidRDefault="006D031A" w:rsidP="005F57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17A92">
              <w:rPr>
                <w:rFonts w:ascii="Arial" w:hAnsi="Arial" w:cs="Arial"/>
                <w:lang w:val="en-GB"/>
              </w:rPr>
              <w:t>Author’s Feedback</w:t>
            </w:r>
            <w:r w:rsidRPr="00E17A9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17A9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17A92" w14:paraId="5C0AB4EC" w14:textId="77777777" w:rsidTr="005F574E">
        <w:trPr>
          <w:trHeight w:val="836"/>
        </w:trPr>
        <w:tc>
          <w:tcPr>
            <w:tcW w:w="1265" w:type="pct"/>
            <w:noWrap/>
          </w:tcPr>
          <w:p w14:paraId="66B47184" w14:textId="48030299" w:rsidR="00F1171E" w:rsidRPr="00E17A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17A9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572E3B1" w:rsidR="00F1171E" w:rsidRPr="00E17A92" w:rsidRDefault="006D031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Required above corrections to be </w:t>
            </w:r>
            <w:proofErr w:type="spellStart"/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incoprporated</w:t>
            </w:r>
            <w:proofErr w:type="spellEnd"/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carefully</w:t>
            </w:r>
          </w:p>
        </w:tc>
        <w:tc>
          <w:tcPr>
            <w:tcW w:w="1523" w:type="pct"/>
          </w:tcPr>
          <w:p w14:paraId="462A339C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7A9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17A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17A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C3E1A09" w:rsidR="00F1171E" w:rsidRPr="00E17A92" w:rsidRDefault="005F574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7A9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17A9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17A9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CFE7C51" w:rsidR="00F1171E" w:rsidRPr="00E17A92" w:rsidRDefault="006D031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1D54B730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7A9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17A9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A521755" w:rsidR="00F1171E" w:rsidRPr="00E17A92" w:rsidRDefault="005F574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7A9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17A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17A9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9DA804A" w:rsidR="00F1171E" w:rsidRPr="00E17A92" w:rsidRDefault="006D031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above latest references to be cited</w:t>
            </w:r>
          </w:p>
        </w:tc>
        <w:tc>
          <w:tcPr>
            <w:tcW w:w="1523" w:type="pct"/>
          </w:tcPr>
          <w:p w14:paraId="40220055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17A9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17A9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17A9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17A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7F52DB" w14:textId="75AE3DDB" w:rsidR="00F1171E" w:rsidRPr="00E17A92" w:rsidRDefault="005F574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77777777" w:rsidR="00F1171E" w:rsidRPr="00E17A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17A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17A9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17A9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17A9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17A9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0D5B2C94" w:rsidR="00F1171E" w:rsidRPr="00E17A92" w:rsidRDefault="006D031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sz w:val="20"/>
                <w:szCs w:val="20"/>
                <w:lang w:val="en-GB"/>
              </w:rPr>
              <w:t>Enquires revision</w:t>
            </w:r>
          </w:p>
          <w:p w14:paraId="449B20CC" w14:textId="1FA026D4" w:rsidR="005F574E" w:rsidRPr="00E17A92" w:rsidRDefault="005F574E" w:rsidP="005F57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Wind Energy Development in the </w:t>
            </w:r>
            <w:proofErr w:type="spellStart"/>
            <w:r w:rsidRPr="00E17A92">
              <w:rPr>
                <w:rFonts w:ascii="Arial" w:hAnsi="Arial" w:cs="Arial"/>
                <w:b/>
                <w:bCs/>
                <w:sz w:val="20"/>
                <w:szCs w:val="20"/>
              </w:rPr>
              <w:t>Istmo</w:t>
            </w:r>
            <w:proofErr w:type="spellEnd"/>
            <w:r w:rsidRPr="00E17A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Tehuantepec: Social Disparities and Economic Consequences for Local Communities requires revision</w:t>
            </w:r>
          </w:p>
          <w:p w14:paraId="3233A4B5" w14:textId="77777777" w:rsidR="005F574E" w:rsidRPr="00E17A92" w:rsidRDefault="005F574E" w:rsidP="005F57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Include motivation statement at </w:t>
            </w:r>
            <w:proofErr w:type="spellStart"/>
            <w:r w:rsidRPr="00E17A92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proofErr w:type="spellEnd"/>
            <w:r w:rsidRPr="00E17A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end of the introduction</w:t>
            </w:r>
          </w:p>
          <w:p w14:paraId="02427ADD" w14:textId="77777777" w:rsidR="005F574E" w:rsidRPr="00E17A92" w:rsidRDefault="005F574E" w:rsidP="005F57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</w:rPr>
              <w:t>Include the Objectives of the work at the end of introduction section</w:t>
            </w:r>
          </w:p>
          <w:p w14:paraId="4B703239" w14:textId="77777777" w:rsidR="005F574E" w:rsidRPr="00E17A92" w:rsidRDefault="005F574E" w:rsidP="005F57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A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Include latest references followed by </w:t>
            </w:r>
          </w:p>
          <w:p w14:paraId="2A43888E" w14:textId="77777777" w:rsidR="005F574E" w:rsidRPr="00E17A92" w:rsidRDefault="005F574E" w:rsidP="005F574E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Kumar, K.S., Raju, D.B.N., Arulmani, J. and Amirthalingam, P., 2016. Design and structural analysis of liquified cryogenic tank under seismic and operating loading. </w:t>
            </w:r>
            <w:r w:rsidRPr="00E17A9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Int J Mech Engineer Technol</w:t>
            </w:r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E17A9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7</w:t>
            </w:r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pp.345-366.</w:t>
            </w:r>
          </w:p>
          <w:p w14:paraId="7BDA83E0" w14:textId="77777777" w:rsidR="005F574E" w:rsidRPr="00E17A92" w:rsidRDefault="005F574E" w:rsidP="005F574E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Bishnoi, D., 2023. Pressure exertion and heat dissipation analysis on uncoated and ceramic (Al2O3, TiO2 and ZrO2) coated braking pads. </w:t>
            </w:r>
            <w:r w:rsidRPr="00E17A9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Materials Today: Proceedings</w:t>
            </w:r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E17A9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74</w:t>
            </w:r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pp.774-787.</w:t>
            </w:r>
          </w:p>
          <w:p w14:paraId="090235D8" w14:textId="77777777" w:rsidR="005F574E" w:rsidRPr="00E17A92" w:rsidRDefault="005F574E" w:rsidP="005F574E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Bishnoi, D., 2023. Pressure exertion and heat dissipation analysis on uncoated and ceramic (Al2O3, TiO2 and ZrO2) coated braking pads. </w:t>
            </w:r>
            <w:r w:rsidRPr="00E17A9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Materials Today: Proceedings</w:t>
            </w:r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E17A9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74</w:t>
            </w:r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pp.774-787.</w:t>
            </w:r>
          </w:p>
          <w:p w14:paraId="15DFD0E8" w14:textId="2B1FE3D7" w:rsidR="00F1171E" w:rsidRPr="00E17A92" w:rsidRDefault="005F574E" w:rsidP="007222C8">
            <w:pP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Sunil Kumar, K., </w:t>
            </w:r>
            <w:proofErr w:type="spellStart"/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Muniamuthu</w:t>
            </w:r>
            <w:proofErr w:type="spellEnd"/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S. and </w:t>
            </w:r>
            <w:proofErr w:type="spellStart"/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Tharanisrisakthi</w:t>
            </w:r>
            <w:proofErr w:type="spellEnd"/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B.T., 2022. An investigation to estimate the maximum yielding capability of power for mini venturi wind turbine. </w:t>
            </w:r>
            <w:r w:rsidRPr="00E17A9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Ecological Engineering &amp; Environmental Technology</w:t>
            </w:r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 </w:t>
            </w:r>
            <w:r w:rsidRPr="00E17A92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23</w:t>
            </w:r>
            <w:r w:rsidRPr="00E17A9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23" w:type="pct"/>
          </w:tcPr>
          <w:p w14:paraId="465E098E" w14:textId="77777777" w:rsidR="00F1171E" w:rsidRPr="00E17A9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17A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17A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17A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17A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17A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17A9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17A9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17A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17A9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17A9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17A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17A9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17A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17A9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17A9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17A92">
              <w:rPr>
                <w:rFonts w:ascii="Arial" w:hAnsi="Arial" w:cs="Arial"/>
                <w:lang w:val="en-GB"/>
              </w:rPr>
              <w:t>Author’s comment</w:t>
            </w:r>
            <w:r w:rsidRPr="00E17A9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17A9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17A9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17A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7A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17A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17A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17A9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17A9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17A9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17A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1B41C3F5" w:rsidR="00F1171E" w:rsidRPr="00E17A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17A9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17A9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17A9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17A9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EA433F3" w14:textId="77777777" w:rsidR="00E17A92" w:rsidRPr="00827594" w:rsidRDefault="00E17A92" w:rsidP="00E17A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7594">
        <w:rPr>
          <w:rFonts w:ascii="Arial" w:hAnsi="Arial" w:cs="Arial"/>
          <w:b/>
          <w:u w:val="single"/>
        </w:rPr>
        <w:t>Reviewer details:</w:t>
      </w:r>
    </w:p>
    <w:p w14:paraId="7C69FFF0" w14:textId="77777777" w:rsidR="00E17A92" w:rsidRDefault="00E17A92" w:rsidP="00E17A92">
      <w:proofErr w:type="spellStart"/>
      <w:proofErr w:type="gramStart"/>
      <w:r w:rsidRPr="00827594">
        <w:rPr>
          <w:rFonts w:ascii="Arial" w:hAnsi="Arial" w:cs="Arial"/>
          <w:b/>
          <w:color w:val="000000"/>
          <w:sz w:val="20"/>
          <w:szCs w:val="20"/>
        </w:rPr>
        <w:t>K.Sunil</w:t>
      </w:r>
      <w:proofErr w:type="spellEnd"/>
      <w:proofErr w:type="gramEnd"/>
      <w:r w:rsidRPr="00827594">
        <w:rPr>
          <w:rFonts w:ascii="Arial" w:hAnsi="Arial" w:cs="Arial"/>
          <w:b/>
          <w:color w:val="000000"/>
          <w:sz w:val="20"/>
          <w:szCs w:val="20"/>
        </w:rPr>
        <w:t xml:space="preserve"> Kumar, Sri Venkateswara College of Engineering, India</w:t>
      </w:r>
    </w:p>
    <w:p w14:paraId="7B56E561" w14:textId="77777777" w:rsidR="00E17A92" w:rsidRPr="00E17A92" w:rsidRDefault="00E17A9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17A92" w:rsidRPr="00E17A9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29BF7" w14:textId="77777777" w:rsidR="00960895" w:rsidRPr="0000007A" w:rsidRDefault="00960895" w:rsidP="0099583E">
      <w:r>
        <w:separator/>
      </w:r>
    </w:p>
  </w:endnote>
  <w:endnote w:type="continuationSeparator" w:id="0">
    <w:p w14:paraId="26BFF425" w14:textId="77777777" w:rsidR="00960895" w:rsidRPr="0000007A" w:rsidRDefault="0096089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4BDC" w14:textId="77777777" w:rsidR="00960895" w:rsidRPr="0000007A" w:rsidRDefault="00960895" w:rsidP="0099583E">
      <w:r>
        <w:separator/>
      </w:r>
    </w:p>
  </w:footnote>
  <w:footnote w:type="continuationSeparator" w:id="0">
    <w:p w14:paraId="14A5C710" w14:textId="77777777" w:rsidR="00960895" w:rsidRPr="0000007A" w:rsidRDefault="0096089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2916875">
    <w:abstractNumId w:val="3"/>
  </w:num>
  <w:num w:numId="2" w16cid:durableId="1759668381">
    <w:abstractNumId w:val="6"/>
  </w:num>
  <w:num w:numId="3" w16cid:durableId="768279024">
    <w:abstractNumId w:val="5"/>
  </w:num>
  <w:num w:numId="4" w16cid:durableId="780488931">
    <w:abstractNumId w:val="7"/>
  </w:num>
  <w:num w:numId="5" w16cid:durableId="626010306">
    <w:abstractNumId w:val="4"/>
  </w:num>
  <w:num w:numId="6" w16cid:durableId="1757558151">
    <w:abstractNumId w:val="0"/>
  </w:num>
  <w:num w:numId="7" w16cid:durableId="1689988439">
    <w:abstractNumId w:val="1"/>
  </w:num>
  <w:num w:numId="8" w16cid:durableId="354577920">
    <w:abstractNumId w:val="9"/>
  </w:num>
  <w:num w:numId="9" w16cid:durableId="444616532">
    <w:abstractNumId w:val="8"/>
  </w:num>
  <w:num w:numId="10" w16cid:durableId="837426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0759D"/>
    <w:rsid w:val="002105F7"/>
    <w:rsid w:val="002109D6"/>
    <w:rsid w:val="00220111"/>
    <w:rsid w:val="002218DB"/>
    <w:rsid w:val="0022369C"/>
    <w:rsid w:val="002320EB"/>
    <w:rsid w:val="0023696A"/>
    <w:rsid w:val="0024139A"/>
    <w:rsid w:val="002422CB"/>
    <w:rsid w:val="00245E23"/>
    <w:rsid w:val="00246BB9"/>
    <w:rsid w:val="0024798D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0D46"/>
    <w:rsid w:val="005B3509"/>
    <w:rsid w:val="005C25A0"/>
    <w:rsid w:val="005D230D"/>
    <w:rsid w:val="005E11DC"/>
    <w:rsid w:val="005E29CE"/>
    <w:rsid w:val="005E3241"/>
    <w:rsid w:val="005E7FB0"/>
    <w:rsid w:val="005F184C"/>
    <w:rsid w:val="005F574E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031A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298B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089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C7B96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586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2F7C"/>
    <w:rsid w:val="00E17A9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0D8"/>
    <w:rsid w:val="00EA2839"/>
    <w:rsid w:val="00EB3E91"/>
    <w:rsid w:val="00EB6E15"/>
    <w:rsid w:val="00EC6894"/>
    <w:rsid w:val="00ED6B12"/>
    <w:rsid w:val="00ED7400"/>
    <w:rsid w:val="00EF326D"/>
    <w:rsid w:val="00EF53FE"/>
    <w:rsid w:val="00EF645B"/>
    <w:rsid w:val="00F000C7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2057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44EC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17A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2025-04-08T11:33:00Z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