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2119B1" w14:paraId="1643A4CA" w14:textId="77777777" w:rsidTr="00B450AB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119B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119B1" w14:paraId="127EAD7E" w14:textId="77777777" w:rsidTr="00B450AB">
        <w:trPr>
          <w:trHeight w:val="413"/>
        </w:trPr>
        <w:tc>
          <w:tcPr>
            <w:tcW w:w="1248" w:type="pct"/>
          </w:tcPr>
          <w:p w14:paraId="3C159AA5" w14:textId="77777777" w:rsidR="0000007A" w:rsidRPr="002119B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19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119B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81E0F24" w:rsidR="0000007A" w:rsidRPr="002119B1" w:rsidRDefault="00273854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2119B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Geography, Earth Science and Environment: Research Highlights</w:t>
              </w:r>
            </w:hyperlink>
          </w:p>
        </w:tc>
      </w:tr>
      <w:tr w:rsidR="0000007A" w:rsidRPr="002119B1" w14:paraId="73C90375" w14:textId="77777777" w:rsidTr="00B450AB">
        <w:trPr>
          <w:trHeight w:val="290"/>
        </w:trPr>
        <w:tc>
          <w:tcPr>
            <w:tcW w:w="1248" w:type="pct"/>
          </w:tcPr>
          <w:p w14:paraId="20D28135" w14:textId="77777777" w:rsidR="0000007A" w:rsidRPr="002119B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19B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19E82A6" w:rsidR="0000007A" w:rsidRPr="002119B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11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11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11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B53DC" w:rsidRPr="00211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5296</w:t>
            </w:r>
          </w:p>
        </w:tc>
      </w:tr>
      <w:tr w:rsidR="0000007A" w:rsidRPr="002119B1" w14:paraId="05B60576" w14:textId="77777777" w:rsidTr="00B450AB">
        <w:trPr>
          <w:trHeight w:val="331"/>
        </w:trPr>
        <w:tc>
          <w:tcPr>
            <w:tcW w:w="1248" w:type="pct"/>
          </w:tcPr>
          <w:p w14:paraId="0196A627" w14:textId="77777777" w:rsidR="0000007A" w:rsidRPr="002119B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19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FAAC8CD" w:rsidR="0000007A" w:rsidRPr="002119B1" w:rsidRDefault="0027385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119B1">
              <w:rPr>
                <w:rFonts w:ascii="Arial" w:hAnsi="Arial" w:cs="Arial"/>
                <w:b/>
                <w:sz w:val="20"/>
                <w:szCs w:val="20"/>
                <w:lang w:val="en-GB"/>
              </w:rPr>
              <w:t>Ecological Changes over a Century in the Western Coastal Area of Jakarta Bay: Based on a Short Core Sample</w:t>
            </w:r>
          </w:p>
        </w:tc>
      </w:tr>
      <w:tr w:rsidR="00CF0BBB" w:rsidRPr="002119B1" w14:paraId="6D508B1C" w14:textId="77777777" w:rsidTr="00B450AB">
        <w:trPr>
          <w:trHeight w:val="332"/>
        </w:trPr>
        <w:tc>
          <w:tcPr>
            <w:tcW w:w="1248" w:type="pct"/>
          </w:tcPr>
          <w:p w14:paraId="32FC28F7" w14:textId="77777777" w:rsidR="00CF0BBB" w:rsidRPr="002119B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19B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8A85426" w:rsidR="00CF0BBB" w:rsidRPr="002119B1" w:rsidRDefault="0027385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19B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7E43B60" w14:textId="77777777" w:rsidR="0086369B" w:rsidRPr="002119B1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2119B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119B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2119B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2119B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2119B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2119B1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119B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DE16CC7" w:rsidR="00E03C32" w:rsidRDefault="00273854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7385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AIP Conf. Proc. 2026, 020019 (2018)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496F02B" w:rsidR="00E03C32" w:rsidRPr="007B54A4" w:rsidRDefault="00273854" w:rsidP="0027385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hyperlink r:id="rId8" w:history="1">
                    <w:r w:rsidRPr="00DB2615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https://doi.org/10.1063/1.5064979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2119B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2119B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2119B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119B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119B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19B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119B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119B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119B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119B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2119B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19B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2119B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9B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2119B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2119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119B1">
              <w:rPr>
                <w:rFonts w:ascii="Arial" w:hAnsi="Arial" w:cs="Arial"/>
                <w:lang w:val="en-GB"/>
              </w:rPr>
              <w:t>Author’s Feedback</w:t>
            </w:r>
            <w:r w:rsidRPr="002119B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119B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119B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2119B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1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2119B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C33F147" w:rsidR="00F1171E" w:rsidRPr="002119B1" w:rsidRDefault="008E618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1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provides valuable insights into long-term ecological changes in Jakarta Bay, a region increasingly influenced by anthropogenic pressures. By utilizing the Ammonia-</w:t>
            </w:r>
            <w:proofErr w:type="spellStart"/>
            <w:r w:rsidRPr="00211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Elphidium</w:t>
            </w:r>
            <w:proofErr w:type="spellEnd"/>
            <w:r w:rsidRPr="00211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(A-E) index alongside heavy metal concentrations in sediment cores, the study reconstructs over a century of environmental history, highlighting critical periods of hypoxia and pollution. The findings not only contribute to regional environmental monitoring but also serve as a model for similar coastal systems experiencing eutrophication and contamination. This interdisciplinary approach combining micropaleontology, geochemistry, and environmental science is especially significant for assessing historical baselines and guiding future conservation strategies.</w:t>
            </w:r>
          </w:p>
        </w:tc>
        <w:tc>
          <w:tcPr>
            <w:tcW w:w="1523" w:type="pct"/>
          </w:tcPr>
          <w:p w14:paraId="462A339C" w14:textId="77777777" w:rsidR="00F1171E" w:rsidRPr="002119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119B1" w14:paraId="0D8B5B2C" w14:textId="77777777" w:rsidTr="009126F2">
        <w:trPr>
          <w:trHeight w:val="287"/>
        </w:trPr>
        <w:tc>
          <w:tcPr>
            <w:tcW w:w="1265" w:type="pct"/>
            <w:noWrap/>
          </w:tcPr>
          <w:p w14:paraId="21CBA5FE" w14:textId="77777777" w:rsidR="00F1171E" w:rsidRPr="002119B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1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119B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1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119B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83D1B3E" w14:textId="77777777" w:rsidR="009126F2" w:rsidRPr="002119B1" w:rsidRDefault="009126F2" w:rsidP="00AB15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29011961" w:rsidR="00F1171E" w:rsidRPr="002119B1" w:rsidRDefault="00F1171E" w:rsidP="00AB15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2119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119B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2119B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119B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119B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6EDF6DF" w14:textId="2C03B494" w:rsidR="009126F2" w:rsidRPr="002119B1" w:rsidRDefault="009126F2" w:rsidP="00D179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1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outlines the major components of the study but could be improved for clarity and completeness. Please mention upfront that the study investigates historical ecological changes through the A-E index and metal concentration analysis. Some sentences are awkwardly constructed or repetitive. For example, "Hypoxia in aquatic leads to a double impact" could be rephrased as "Aquatic hypoxia has a dual impact: reducing oxygen availability for biotic respiration and increasing metal toxicity."</w:t>
            </w:r>
          </w:p>
          <w:p w14:paraId="25335E6B" w14:textId="77777777" w:rsidR="009126F2" w:rsidRPr="002119B1" w:rsidRDefault="009126F2" w:rsidP="00D179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0E1ABD2" w14:textId="77777777" w:rsidR="00D17912" w:rsidRPr="002119B1" w:rsidRDefault="00A360F9" w:rsidP="00D179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1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purpose of the study should be stated more explicitly in the first few lines. Currently, the abstract starts with background information on hypoxia, which could be condensed. </w:t>
            </w:r>
            <w:r w:rsidR="002E4EFF" w:rsidRPr="00211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final sentence should emphasize the significance of the findings and their potential environmental or management implications.</w:t>
            </w:r>
          </w:p>
          <w:p w14:paraId="0FB7E83A" w14:textId="3EBA01BE" w:rsidR="009126F2" w:rsidRPr="002119B1" w:rsidRDefault="009126F2" w:rsidP="00D179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2119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14C8" w:rsidRPr="002119B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8D14C8" w:rsidRPr="002119B1" w:rsidRDefault="008D14C8" w:rsidP="008D14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11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6F6C1588" w14:textId="77777777" w:rsidR="008D14C8" w:rsidRPr="002119B1" w:rsidRDefault="008D14C8" w:rsidP="008D14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1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appears scientifically sound and methodologically appropriate. The use of the A-E index and 210Pb dating is a well-established approach in paleoenvironmental reconstruction. The link between hypoxia, heavy metal accumulation, and anthropogenic activity is reasonably discussed, and the interpretation aligns with the presented data</w:t>
            </w:r>
          </w:p>
          <w:p w14:paraId="2082FA98" w14:textId="77777777" w:rsidR="008D14C8" w:rsidRPr="002119B1" w:rsidRDefault="008D14C8" w:rsidP="008D14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1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Addition</w:t>
            </w:r>
          </w:p>
          <w:p w14:paraId="5BD45A2E" w14:textId="77777777" w:rsidR="008D14C8" w:rsidRPr="002119B1" w:rsidRDefault="008D14C8" w:rsidP="008D14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1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Clearer explanation of the statistical or quantitative analysis (if any was done) to support the trends.</w:t>
            </w:r>
          </w:p>
          <w:p w14:paraId="2B5A7721" w14:textId="7C94830E" w:rsidR="008D14C8" w:rsidRPr="002119B1" w:rsidRDefault="008D14C8" w:rsidP="008D14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1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 contextual comparison with similar studies in other regions to strengthen the broader scientific relevance.</w:t>
            </w:r>
          </w:p>
        </w:tc>
        <w:tc>
          <w:tcPr>
            <w:tcW w:w="1523" w:type="pct"/>
          </w:tcPr>
          <w:p w14:paraId="4898F764" w14:textId="77777777" w:rsidR="008D14C8" w:rsidRPr="002119B1" w:rsidRDefault="008D14C8" w:rsidP="008D14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14C8" w:rsidRPr="002119B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1ED4F88B" w:rsidR="008D14C8" w:rsidRPr="002119B1" w:rsidRDefault="008D14C8" w:rsidP="009126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1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BD2416F" w14:textId="77777777" w:rsidR="009126F2" w:rsidRPr="002119B1" w:rsidRDefault="009126F2" w:rsidP="008D14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4FE0567" w14:textId="6B4FB4A6" w:rsidR="008D14C8" w:rsidRPr="002119B1" w:rsidRDefault="002E4EFF" w:rsidP="008D14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19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Need</w:t>
            </w:r>
          </w:p>
        </w:tc>
        <w:tc>
          <w:tcPr>
            <w:tcW w:w="1523" w:type="pct"/>
          </w:tcPr>
          <w:p w14:paraId="40220055" w14:textId="77777777" w:rsidR="008D14C8" w:rsidRPr="002119B1" w:rsidRDefault="008D14C8" w:rsidP="008D14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14C8" w:rsidRPr="002119B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8D14C8" w:rsidRPr="002119B1" w:rsidRDefault="008D14C8" w:rsidP="008D14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8D14C8" w:rsidRPr="002119B1" w:rsidRDefault="008D14C8" w:rsidP="008D14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119B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8D14C8" w:rsidRPr="002119B1" w:rsidRDefault="008D14C8" w:rsidP="008D14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8D14C8" w:rsidRPr="002119B1" w:rsidRDefault="008D14C8" w:rsidP="008D14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003F483A" w:rsidR="008D14C8" w:rsidRPr="002119B1" w:rsidRDefault="006D3432" w:rsidP="008D14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19B1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requires moderate to substantial editing for scholarly English. </w:t>
            </w:r>
            <w:r w:rsidR="006A2856" w:rsidRPr="002119B1">
              <w:rPr>
                <w:rFonts w:ascii="Arial" w:hAnsi="Arial" w:cs="Arial"/>
                <w:sz w:val="20"/>
                <w:szCs w:val="20"/>
                <w:lang w:val="en-GB"/>
              </w:rPr>
              <w:t>Grammar errors and inconsistent tense usage</w:t>
            </w:r>
            <w:r w:rsidR="009126F2" w:rsidRPr="002119B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149A6CEF" w14:textId="77777777" w:rsidR="008D14C8" w:rsidRPr="002119B1" w:rsidRDefault="008D14C8" w:rsidP="008D14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8D14C8" w:rsidRPr="002119B1" w:rsidRDefault="008D14C8" w:rsidP="008D14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D14C8" w:rsidRPr="002119B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8D14C8" w:rsidRPr="002119B1" w:rsidRDefault="008D14C8" w:rsidP="008D14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119B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119B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119B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8D14C8" w:rsidRPr="002119B1" w:rsidRDefault="008D14C8" w:rsidP="008D14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8D14C8" w:rsidRPr="002119B1" w:rsidRDefault="008D14C8" w:rsidP="008D14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8D14C8" w:rsidRPr="002119B1" w:rsidRDefault="008D14C8" w:rsidP="008D14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8D14C8" w:rsidRPr="002119B1" w:rsidRDefault="008D14C8" w:rsidP="008D14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8D14C8" w:rsidRPr="002119B1" w:rsidRDefault="008D14C8" w:rsidP="008D14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8D14C8" w:rsidRPr="002119B1" w:rsidRDefault="008D14C8" w:rsidP="008D14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2119B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2119B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2119B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C4F357" w14:textId="77777777" w:rsidR="002119B1" w:rsidRPr="002119B1" w:rsidRDefault="002119B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2119B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2119B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119B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119B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2119B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2119B1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2119B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2119B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19B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2119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119B1">
              <w:rPr>
                <w:rFonts w:ascii="Arial" w:hAnsi="Arial" w:cs="Arial"/>
                <w:lang w:val="en-GB"/>
              </w:rPr>
              <w:t>Author’s comment</w:t>
            </w:r>
            <w:r w:rsidRPr="002119B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119B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2119B1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2119B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19B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2119B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2119B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119B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119B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119B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2119B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2119B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2119B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2119B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2119B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2119B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238621D" w14:textId="77777777" w:rsidR="002119B1" w:rsidRPr="006E2460" w:rsidRDefault="002119B1" w:rsidP="002119B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E2460">
        <w:rPr>
          <w:rFonts w:ascii="Arial" w:hAnsi="Arial" w:cs="Arial"/>
          <w:b/>
          <w:u w:val="single"/>
        </w:rPr>
        <w:t>Reviewer details:</w:t>
      </w:r>
    </w:p>
    <w:p w14:paraId="0818CA34" w14:textId="77777777" w:rsidR="002119B1" w:rsidRPr="006E2460" w:rsidRDefault="002119B1" w:rsidP="002119B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E2460">
        <w:rPr>
          <w:rFonts w:ascii="Arial" w:hAnsi="Arial" w:cs="Arial"/>
          <w:b/>
          <w:color w:val="000000"/>
        </w:rPr>
        <w:t>Partha Sarathy Palanivel, Annamalai University, India</w:t>
      </w:r>
    </w:p>
    <w:p w14:paraId="20938F85" w14:textId="77777777" w:rsidR="002119B1" w:rsidRPr="002119B1" w:rsidRDefault="002119B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2119B1" w:rsidRPr="002119B1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3F15E" w14:textId="77777777" w:rsidR="007C1C74" w:rsidRPr="0000007A" w:rsidRDefault="007C1C74" w:rsidP="0099583E">
      <w:r>
        <w:separator/>
      </w:r>
    </w:p>
  </w:endnote>
  <w:endnote w:type="continuationSeparator" w:id="0">
    <w:p w14:paraId="14616B47" w14:textId="77777777" w:rsidR="007C1C74" w:rsidRPr="0000007A" w:rsidRDefault="007C1C7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26CD" w14:textId="77777777" w:rsidR="007C1C74" w:rsidRPr="0000007A" w:rsidRDefault="007C1C74" w:rsidP="0099583E">
      <w:r>
        <w:separator/>
      </w:r>
    </w:p>
  </w:footnote>
  <w:footnote w:type="continuationSeparator" w:id="0">
    <w:p w14:paraId="59C8CAAB" w14:textId="77777777" w:rsidR="007C1C74" w:rsidRPr="0000007A" w:rsidRDefault="007C1C7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1820952">
    <w:abstractNumId w:val="3"/>
  </w:num>
  <w:num w:numId="2" w16cid:durableId="1035424677">
    <w:abstractNumId w:val="6"/>
  </w:num>
  <w:num w:numId="3" w16cid:durableId="1496604551">
    <w:abstractNumId w:val="5"/>
  </w:num>
  <w:num w:numId="4" w16cid:durableId="1773622327">
    <w:abstractNumId w:val="7"/>
  </w:num>
  <w:num w:numId="5" w16cid:durableId="362365038">
    <w:abstractNumId w:val="4"/>
  </w:num>
  <w:num w:numId="6" w16cid:durableId="8722231">
    <w:abstractNumId w:val="0"/>
  </w:num>
  <w:num w:numId="7" w16cid:durableId="1910924529">
    <w:abstractNumId w:val="1"/>
  </w:num>
  <w:num w:numId="8" w16cid:durableId="1510367768">
    <w:abstractNumId w:val="9"/>
  </w:num>
  <w:num w:numId="9" w16cid:durableId="1974213701">
    <w:abstractNumId w:val="8"/>
  </w:num>
  <w:num w:numId="10" w16cid:durableId="171966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7C8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57CB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19B1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3854"/>
    <w:rsid w:val="00275984"/>
    <w:rsid w:val="00280EC9"/>
    <w:rsid w:val="00282BEE"/>
    <w:rsid w:val="002859CC"/>
    <w:rsid w:val="00291D08"/>
    <w:rsid w:val="00293482"/>
    <w:rsid w:val="002A3D7C"/>
    <w:rsid w:val="002B0E4B"/>
    <w:rsid w:val="002B53DC"/>
    <w:rsid w:val="002C40B8"/>
    <w:rsid w:val="002D60EF"/>
    <w:rsid w:val="002E10DF"/>
    <w:rsid w:val="002E1211"/>
    <w:rsid w:val="002E2339"/>
    <w:rsid w:val="002E4EFF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5ED4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2D75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5991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5F2E74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2856"/>
    <w:rsid w:val="006A5E0B"/>
    <w:rsid w:val="006A7405"/>
    <w:rsid w:val="006C3797"/>
    <w:rsid w:val="006D3432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1C7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5C5D"/>
    <w:rsid w:val="008B265C"/>
    <w:rsid w:val="008C2F62"/>
    <w:rsid w:val="008C4B1F"/>
    <w:rsid w:val="008C75AD"/>
    <w:rsid w:val="008D020E"/>
    <w:rsid w:val="008D14C8"/>
    <w:rsid w:val="008E5067"/>
    <w:rsid w:val="008E6183"/>
    <w:rsid w:val="008F036B"/>
    <w:rsid w:val="008F36E4"/>
    <w:rsid w:val="0090720F"/>
    <w:rsid w:val="009126F2"/>
    <w:rsid w:val="0091410B"/>
    <w:rsid w:val="009245E3"/>
    <w:rsid w:val="00942DEE"/>
    <w:rsid w:val="00944F67"/>
    <w:rsid w:val="00946832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24C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17A50"/>
    <w:rsid w:val="00A31AAC"/>
    <w:rsid w:val="00A32905"/>
    <w:rsid w:val="00A360F9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5CC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50AB"/>
    <w:rsid w:val="00B53059"/>
    <w:rsid w:val="00B562D2"/>
    <w:rsid w:val="00B62087"/>
    <w:rsid w:val="00B62F41"/>
    <w:rsid w:val="00B63782"/>
    <w:rsid w:val="00B66599"/>
    <w:rsid w:val="00B760E1"/>
    <w:rsid w:val="00B82FFC"/>
    <w:rsid w:val="00B90435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3C77"/>
    <w:rsid w:val="00D17912"/>
    <w:rsid w:val="00D17979"/>
    <w:rsid w:val="00D2075F"/>
    <w:rsid w:val="00D22A6F"/>
    <w:rsid w:val="00D24CBE"/>
    <w:rsid w:val="00D27A79"/>
    <w:rsid w:val="00D32AC2"/>
    <w:rsid w:val="00D40416"/>
    <w:rsid w:val="00D430AB"/>
    <w:rsid w:val="00D4782A"/>
    <w:rsid w:val="00D534E6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188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59A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545B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119B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63/1.50649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geography-earth-science-and-environment-research-highligh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123</cp:revision>
  <dcterms:created xsi:type="dcterms:W3CDTF">2023-08-30T09:21:00Z</dcterms:created>
  <dcterms:modified xsi:type="dcterms:W3CDTF">2025-04-18T05:45:00Z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