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77C14" w14:paraId="1643A4CA" w14:textId="77777777" w:rsidTr="004847FF">
        <w:trPr>
          <w:trHeight w:val="450"/>
        </w:trPr>
        <w:tc>
          <w:tcPr>
            <w:tcW w:w="5000" w:type="pct"/>
            <w:gridSpan w:val="2"/>
            <w:tcBorders>
              <w:top w:val="nil"/>
              <w:left w:val="nil"/>
              <w:right w:val="nil"/>
            </w:tcBorders>
          </w:tcPr>
          <w:p w14:paraId="4C55E51F" w14:textId="77777777" w:rsidR="00602F7D" w:rsidRPr="00177C14" w:rsidRDefault="00602F7D" w:rsidP="00F2643C">
            <w:pPr>
              <w:pStyle w:val="Heading2"/>
              <w:jc w:val="left"/>
              <w:rPr>
                <w:rFonts w:ascii="Arial" w:hAnsi="Arial" w:cs="Arial"/>
                <w:b w:val="0"/>
                <w:bCs w:val="0"/>
                <w:lang w:val="en-US"/>
              </w:rPr>
            </w:pPr>
          </w:p>
        </w:tc>
      </w:tr>
      <w:tr w:rsidR="0000007A" w:rsidRPr="00177C14" w14:paraId="127EAD7E" w14:textId="77777777" w:rsidTr="00F33C84">
        <w:trPr>
          <w:trHeight w:val="413"/>
        </w:trPr>
        <w:tc>
          <w:tcPr>
            <w:tcW w:w="1234" w:type="pct"/>
          </w:tcPr>
          <w:p w14:paraId="3C159AA5" w14:textId="77777777" w:rsidR="0000007A" w:rsidRPr="00177C14" w:rsidRDefault="00D27A79" w:rsidP="00696CAD">
            <w:pPr>
              <w:pStyle w:val="BodyText"/>
              <w:ind w:left="90"/>
              <w:jc w:val="left"/>
              <w:rPr>
                <w:rFonts w:ascii="Arial" w:hAnsi="Arial" w:cs="Arial"/>
                <w:bCs/>
                <w:sz w:val="20"/>
                <w:szCs w:val="20"/>
                <w:lang w:val="en-GB"/>
              </w:rPr>
            </w:pPr>
            <w:r w:rsidRPr="00177C14">
              <w:rPr>
                <w:rFonts w:ascii="Arial" w:hAnsi="Arial" w:cs="Arial"/>
                <w:bCs/>
                <w:sz w:val="20"/>
                <w:szCs w:val="20"/>
                <w:lang w:val="en-GB"/>
              </w:rPr>
              <w:t xml:space="preserve">Book </w:t>
            </w:r>
            <w:r w:rsidR="0000007A" w:rsidRPr="00177C1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8CD379C" w:rsidR="0000007A" w:rsidRPr="00177C14" w:rsidRDefault="009805B1" w:rsidP="00054BC4">
            <w:pPr>
              <w:pStyle w:val="NormalWeb"/>
              <w:rPr>
                <w:rFonts w:ascii="Arial" w:hAnsi="Arial" w:cs="Arial"/>
                <w:b/>
                <w:bCs/>
                <w:sz w:val="20"/>
                <w:szCs w:val="20"/>
                <w:u w:val="single"/>
              </w:rPr>
            </w:pPr>
            <w:hyperlink r:id="rId7" w:history="1">
              <w:r w:rsidRPr="00177C14">
                <w:rPr>
                  <w:rStyle w:val="Hyperlink"/>
                  <w:rFonts w:ascii="Arial" w:hAnsi="Arial" w:cs="Arial"/>
                  <w:b/>
                  <w:bCs/>
                  <w:sz w:val="20"/>
                  <w:szCs w:val="20"/>
                </w:rPr>
                <w:t>Physical Science: New Insights and Developments</w:t>
              </w:r>
            </w:hyperlink>
          </w:p>
        </w:tc>
      </w:tr>
      <w:tr w:rsidR="0000007A" w:rsidRPr="00177C14" w14:paraId="73C90375" w14:textId="77777777" w:rsidTr="002E7787">
        <w:trPr>
          <w:trHeight w:val="290"/>
        </w:trPr>
        <w:tc>
          <w:tcPr>
            <w:tcW w:w="1234" w:type="pct"/>
          </w:tcPr>
          <w:p w14:paraId="20D28135" w14:textId="77777777" w:rsidR="0000007A" w:rsidRPr="00177C14" w:rsidRDefault="0000007A" w:rsidP="00696CAD">
            <w:pPr>
              <w:pStyle w:val="BodyText"/>
              <w:ind w:left="90"/>
              <w:jc w:val="left"/>
              <w:rPr>
                <w:rFonts w:ascii="Arial" w:hAnsi="Arial" w:cs="Arial"/>
                <w:bCs/>
                <w:sz w:val="20"/>
                <w:szCs w:val="20"/>
                <w:lang w:val="en-GB"/>
              </w:rPr>
            </w:pPr>
            <w:r w:rsidRPr="00177C1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BB6DCE6" w:rsidR="0000007A" w:rsidRPr="00177C14" w:rsidRDefault="00E72A8E" w:rsidP="00F3669D">
            <w:pPr>
              <w:pStyle w:val="NormalWeb"/>
              <w:spacing w:before="0" w:beforeAutospacing="0" w:after="0" w:afterAutospacing="0"/>
              <w:rPr>
                <w:rFonts w:ascii="Arial" w:hAnsi="Arial" w:cs="Arial"/>
                <w:b/>
                <w:bCs/>
                <w:sz w:val="20"/>
                <w:szCs w:val="20"/>
                <w:highlight w:val="yellow"/>
                <w:lang w:val="en-GB"/>
              </w:rPr>
            </w:pPr>
            <w:r w:rsidRPr="00177C14">
              <w:rPr>
                <w:rFonts w:ascii="Arial" w:hAnsi="Arial" w:cs="Arial"/>
                <w:b/>
                <w:bCs/>
                <w:sz w:val="20"/>
                <w:szCs w:val="20"/>
                <w:lang w:val="en-GB"/>
              </w:rPr>
              <w:t>Ms_BP</w:t>
            </w:r>
            <w:r w:rsidR="00FC432A" w:rsidRPr="00177C14">
              <w:rPr>
                <w:rFonts w:ascii="Arial" w:hAnsi="Arial" w:cs="Arial"/>
                <w:b/>
                <w:bCs/>
                <w:sz w:val="20"/>
                <w:szCs w:val="20"/>
                <w:lang w:val="en-GB"/>
              </w:rPr>
              <w:t>R</w:t>
            </w:r>
            <w:r w:rsidRPr="00177C14">
              <w:rPr>
                <w:rFonts w:ascii="Arial" w:hAnsi="Arial" w:cs="Arial"/>
                <w:b/>
                <w:bCs/>
                <w:sz w:val="20"/>
                <w:szCs w:val="20"/>
                <w:lang w:val="en-GB"/>
              </w:rPr>
              <w:t>_</w:t>
            </w:r>
            <w:r w:rsidR="00B92DA0" w:rsidRPr="00177C14">
              <w:rPr>
                <w:rFonts w:ascii="Arial" w:hAnsi="Arial" w:cs="Arial"/>
                <w:b/>
                <w:bCs/>
                <w:sz w:val="20"/>
                <w:szCs w:val="20"/>
                <w:lang w:val="en-GB"/>
              </w:rPr>
              <w:t>5877</w:t>
            </w:r>
          </w:p>
        </w:tc>
      </w:tr>
      <w:tr w:rsidR="0000007A" w:rsidRPr="00177C14" w14:paraId="05B60576" w14:textId="77777777" w:rsidTr="002109D6">
        <w:trPr>
          <w:trHeight w:val="331"/>
        </w:trPr>
        <w:tc>
          <w:tcPr>
            <w:tcW w:w="1234" w:type="pct"/>
          </w:tcPr>
          <w:p w14:paraId="0196A627" w14:textId="77777777" w:rsidR="0000007A" w:rsidRPr="00177C14" w:rsidRDefault="0000007A" w:rsidP="00696CAD">
            <w:pPr>
              <w:pStyle w:val="BodyText"/>
              <w:ind w:left="90"/>
              <w:jc w:val="left"/>
              <w:rPr>
                <w:rFonts w:ascii="Arial" w:hAnsi="Arial" w:cs="Arial"/>
                <w:bCs/>
                <w:sz w:val="20"/>
                <w:szCs w:val="20"/>
                <w:lang w:val="en-GB"/>
              </w:rPr>
            </w:pPr>
            <w:r w:rsidRPr="00177C1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F9F5128" w:rsidR="0000007A" w:rsidRPr="00177C14" w:rsidRDefault="00A85077" w:rsidP="000450FC">
            <w:pPr>
              <w:pStyle w:val="NormalWeb"/>
              <w:spacing w:before="0" w:beforeAutospacing="0" w:after="0" w:afterAutospacing="0"/>
              <w:rPr>
                <w:rFonts w:ascii="Arial" w:hAnsi="Arial" w:cs="Arial"/>
                <w:b/>
                <w:sz w:val="20"/>
                <w:szCs w:val="20"/>
                <w:highlight w:val="yellow"/>
                <w:lang w:val="en-GB"/>
              </w:rPr>
            </w:pPr>
            <w:r w:rsidRPr="00177C14">
              <w:rPr>
                <w:rFonts w:ascii="Arial" w:hAnsi="Arial" w:cs="Arial"/>
                <w:b/>
                <w:sz w:val="20"/>
                <w:szCs w:val="20"/>
                <w:lang w:val="en-GB"/>
              </w:rPr>
              <w:t>Evaluation of Friction Durability of Extremely Thin Diamond-Like Carbon Films by Statistical Cluster and Regression Analyses of Friction Coefficient</w:t>
            </w:r>
          </w:p>
        </w:tc>
      </w:tr>
      <w:tr w:rsidR="00CF0BBB" w:rsidRPr="00177C14" w14:paraId="6D508B1C" w14:textId="77777777" w:rsidTr="002E7787">
        <w:trPr>
          <w:trHeight w:val="332"/>
        </w:trPr>
        <w:tc>
          <w:tcPr>
            <w:tcW w:w="1234" w:type="pct"/>
          </w:tcPr>
          <w:p w14:paraId="32FC28F7" w14:textId="77777777" w:rsidR="00CF0BBB" w:rsidRPr="00177C14" w:rsidRDefault="00CF0BBB" w:rsidP="00696CAD">
            <w:pPr>
              <w:pStyle w:val="BodyText"/>
              <w:ind w:left="90"/>
              <w:jc w:val="left"/>
              <w:rPr>
                <w:rFonts w:ascii="Arial" w:hAnsi="Arial" w:cs="Arial"/>
                <w:bCs/>
                <w:sz w:val="20"/>
                <w:szCs w:val="20"/>
                <w:lang w:val="en-GB"/>
              </w:rPr>
            </w:pPr>
            <w:r w:rsidRPr="00177C1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431C4D7" w:rsidR="00CF0BBB" w:rsidRPr="00177C14" w:rsidRDefault="00B92DA0" w:rsidP="000450FC">
            <w:pPr>
              <w:pStyle w:val="NormalWeb"/>
              <w:spacing w:before="0" w:beforeAutospacing="0" w:after="0" w:afterAutospacing="0"/>
              <w:rPr>
                <w:rFonts w:ascii="Arial" w:hAnsi="Arial" w:cs="Arial"/>
                <w:b/>
                <w:sz w:val="20"/>
                <w:szCs w:val="20"/>
                <w:lang w:val="en-GB"/>
              </w:rPr>
            </w:pPr>
            <w:r w:rsidRPr="00177C14">
              <w:rPr>
                <w:rFonts w:ascii="Arial" w:hAnsi="Arial" w:cs="Arial"/>
                <w:b/>
                <w:sz w:val="20"/>
                <w:szCs w:val="20"/>
                <w:lang w:val="en-GB"/>
              </w:rPr>
              <w:t>Book Chapter</w:t>
            </w:r>
          </w:p>
        </w:tc>
      </w:tr>
    </w:tbl>
    <w:p w14:paraId="45F5983C" w14:textId="77777777" w:rsidR="00037D52" w:rsidRPr="00177C14" w:rsidRDefault="00037D52" w:rsidP="0000007A">
      <w:pPr>
        <w:pStyle w:val="BodyText"/>
        <w:rPr>
          <w:rFonts w:ascii="Arial" w:hAnsi="Arial" w:cs="Arial"/>
          <w:b/>
          <w:bCs/>
          <w:sz w:val="20"/>
          <w:szCs w:val="20"/>
          <w:u w:val="single"/>
          <w:lang w:val="en-GB"/>
        </w:rPr>
      </w:pPr>
    </w:p>
    <w:p w14:paraId="79DE1CF8" w14:textId="77777777" w:rsidR="00605952" w:rsidRPr="00177C14" w:rsidRDefault="00605952" w:rsidP="0000007A">
      <w:pPr>
        <w:pStyle w:val="BodyText"/>
        <w:rPr>
          <w:rFonts w:ascii="Arial" w:hAnsi="Arial" w:cs="Arial"/>
          <w:b/>
          <w:bCs/>
          <w:sz w:val="20"/>
          <w:szCs w:val="20"/>
          <w:u w:val="single"/>
          <w:lang w:val="en-GB"/>
        </w:rPr>
      </w:pPr>
    </w:p>
    <w:p w14:paraId="590A5ADE" w14:textId="77777777" w:rsidR="00D9392F" w:rsidRPr="00177C14" w:rsidRDefault="00D9392F" w:rsidP="0000007A">
      <w:pPr>
        <w:pStyle w:val="BodyText"/>
        <w:rPr>
          <w:rFonts w:ascii="Arial" w:hAnsi="Arial" w:cs="Arial"/>
          <w:i/>
          <w:sz w:val="20"/>
          <w:szCs w:val="20"/>
          <w:u w:val="single"/>
          <w:lang w:val="en-GB"/>
        </w:rPr>
      </w:pPr>
    </w:p>
    <w:p w14:paraId="37E43B60" w14:textId="77777777" w:rsidR="0086369B" w:rsidRPr="00177C14" w:rsidRDefault="0086369B" w:rsidP="00626025">
      <w:pPr>
        <w:pStyle w:val="BodyText"/>
        <w:rPr>
          <w:rFonts w:ascii="Arial" w:hAnsi="Arial" w:cs="Arial"/>
          <w:b/>
          <w:color w:val="222222"/>
          <w:sz w:val="20"/>
          <w:szCs w:val="20"/>
          <w:u w:val="single"/>
          <w:lang w:val="en-US"/>
        </w:rPr>
      </w:pPr>
    </w:p>
    <w:p w14:paraId="63CD6BCB" w14:textId="0FFEAA9E" w:rsidR="00626025" w:rsidRPr="00177C14" w:rsidRDefault="00640538" w:rsidP="00626025">
      <w:pPr>
        <w:pStyle w:val="BodyText"/>
        <w:rPr>
          <w:rFonts w:ascii="Arial" w:hAnsi="Arial" w:cs="Arial"/>
          <w:b/>
          <w:color w:val="222222"/>
          <w:sz w:val="20"/>
          <w:szCs w:val="20"/>
          <w:u w:val="single"/>
          <w:lang w:val="en-US"/>
        </w:rPr>
      </w:pPr>
      <w:r w:rsidRPr="00177C14">
        <w:rPr>
          <w:rFonts w:ascii="Arial" w:hAnsi="Arial" w:cs="Arial"/>
          <w:b/>
          <w:color w:val="222222"/>
          <w:sz w:val="20"/>
          <w:szCs w:val="20"/>
          <w:u w:val="single"/>
          <w:lang w:val="en-US"/>
        </w:rPr>
        <w:t>Special note:</w:t>
      </w:r>
    </w:p>
    <w:p w14:paraId="1AC448A2" w14:textId="77777777" w:rsidR="007B54A4" w:rsidRPr="00177C14" w:rsidRDefault="007B54A4" w:rsidP="00626025">
      <w:pPr>
        <w:pStyle w:val="BodyText"/>
        <w:rPr>
          <w:rFonts w:ascii="Arial" w:hAnsi="Arial" w:cs="Arial"/>
          <w:b/>
          <w:color w:val="222222"/>
          <w:sz w:val="20"/>
          <w:szCs w:val="20"/>
          <w:u w:val="single"/>
          <w:lang w:val="en-US"/>
        </w:rPr>
      </w:pPr>
    </w:p>
    <w:p w14:paraId="7F950B43" w14:textId="3CFD7BBC" w:rsidR="007B54A4" w:rsidRPr="00177C14" w:rsidRDefault="00955E45" w:rsidP="00626025">
      <w:pPr>
        <w:pStyle w:val="BodyText"/>
        <w:rPr>
          <w:rFonts w:ascii="Arial" w:hAnsi="Arial" w:cs="Arial"/>
          <w:b/>
          <w:color w:val="222222"/>
          <w:sz w:val="20"/>
          <w:szCs w:val="20"/>
          <w:lang w:val="en-US"/>
        </w:rPr>
      </w:pPr>
      <w:r w:rsidRPr="00177C1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77C14" w:rsidRDefault="00000000" w:rsidP="00626025">
      <w:pPr>
        <w:pStyle w:val="BodyText"/>
        <w:rPr>
          <w:rFonts w:ascii="Arial" w:hAnsi="Arial" w:cs="Arial"/>
          <w:b/>
          <w:color w:val="222222"/>
          <w:sz w:val="20"/>
          <w:szCs w:val="20"/>
          <w:u w:val="single"/>
          <w:lang w:val="en-US"/>
        </w:rPr>
      </w:pPr>
      <w:r w:rsidRPr="00177C1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5D7F47B" w:rsidR="00E03C32" w:rsidRDefault="00646D69" w:rsidP="00E03C32">
                  <w:pPr>
                    <w:pStyle w:val="BodyText"/>
                    <w:jc w:val="left"/>
                    <w:rPr>
                      <w:rFonts w:ascii="Arial" w:hAnsi="Arial" w:cs="Arial"/>
                      <w:b/>
                      <w:color w:val="222222"/>
                      <w:sz w:val="32"/>
                      <w:lang w:val="en-US"/>
                    </w:rPr>
                  </w:pPr>
                  <w:r w:rsidRPr="00646D69">
                    <w:rPr>
                      <w:rFonts w:ascii="Arial" w:hAnsi="Arial" w:cs="Arial"/>
                      <w:b/>
                      <w:color w:val="222222"/>
                      <w:sz w:val="32"/>
                      <w:lang w:val="en-US"/>
                    </w:rPr>
                    <w:t>Tribology Online</w:t>
                  </w:r>
                  <w:r w:rsidR="00E03C32" w:rsidRPr="00640538">
                    <w:rPr>
                      <w:rFonts w:ascii="Arial" w:hAnsi="Arial" w:cs="Arial"/>
                      <w:b/>
                      <w:color w:val="222222"/>
                      <w:sz w:val="32"/>
                      <w:lang w:val="en-US"/>
                    </w:rPr>
                    <w:t xml:space="preserve">, </w:t>
                  </w:r>
                  <w:r>
                    <w:rPr>
                      <w:rFonts w:ascii="Arial" w:hAnsi="Arial" w:cs="Arial"/>
                      <w:b/>
                      <w:color w:val="222222"/>
                      <w:sz w:val="32"/>
                      <w:lang w:val="en-US"/>
                    </w:rPr>
                    <w:t>16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646D69">
                    <w:rPr>
                      <w:rFonts w:ascii="Arial" w:hAnsi="Arial" w:cs="Arial"/>
                      <w:b/>
                      <w:color w:val="222222"/>
                      <w:sz w:val="32"/>
                      <w:lang w:val="en-US"/>
                    </w:rPr>
                    <w:t>113-124</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11561C72" w:rsidR="00E03C32" w:rsidRPr="007B54A4" w:rsidRDefault="00646D69" w:rsidP="00646D69">
                  <w:pPr>
                    <w:pStyle w:val="BodyText"/>
                    <w:jc w:val="left"/>
                    <w:rPr>
                      <w:rFonts w:ascii="Arial" w:hAnsi="Arial" w:cs="Arial"/>
                      <w:b/>
                      <w:color w:val="222222"/>
                      <w:sz w:val="32"/>
                      <w:lang w:val="en-US"/>
                    </w:rPr>
                  </w:pPr>
                  <w:r w:rsidRPr="00646D69">
                    <w:rPr>
                      <w:rFonts w:ascii="Arial" w:hAnsi="Arial" w:cs="Arial"/>
                      <w:b/>
                      <w:color w:val="222222"/>
                      <w:sz w:val="32"/>
                      <w:lang w:val="en-US"/>
                    </w:rPr>
                    <w:t>DOI</w:t>
                  </w:r>
                  <w:r w:rsidR="00466CE5">
                    <w:rPr>
                      <w:rFonts w:ascii="Arial" w:hAnsi="Arial" w:cs="Arial"/>
                      <w:b/>
                      <w:color w:val="222222"/>
                      <w:sz w:val="32"/>
                      <w:lang w:val="en-US"/>
                    </w:rPr>
                    <w:t>:</w:t>
                  </w:r>
                  <w:r w:rsidRPr="00646D69">
                    <w:rPr>
                      <w:rFonts w:ascii="Arial" w:hAnsi="Arial" w:cs="Arial"/>
                      <w:b/>
                      <w:color w:val="222222"/>
                      <w:sz w:val="32"/>
                      <w:lang w:val="en-US"/>
                    </w:rPr>
                    <w:t xml:space="preserve"> </w:t>
                  </w:r>
                  <w:hyperlink r:id="rId8" w:history="1">
                    <w:r w:rsidR="00466CE5" w:rsidRPr="001162EE">
                      <w:rPr>
                        <w:rStyle w:val="Hyperlink"/>
                        <w:rFonts w:ascii="Arial" w:hAnsi="Arial" w:cs="Arial"/>
                        <w:b/>
                        <w:sz w:val="32"/>
                        <w:lang w:val="en-US"/>
                      </w:rPr>
                      <w:t>https://doi.org/10.2474/trol.16.113</w:t>
                    </w:r>
                  </w:hyperlink>
                  <w:r w:rsidR="00466CE5">
                    <w:rPr>
                      <w:rFonts w:ascii="Arial" w:hAnsi="Arial" w:cs="Arial"/>
                      <w:b/>
                      <w:color w:val="222222"/>
                      <w:sz w:val="32"/>
                      <w:lang w:val="en-US"/>
                    </w:rPr>
                    <w:t xml:space="preserve"> </w:t>
                  </w:r>
                </w:p>
              </w:txbxContent>
            </v:textbox>
          </v:rect>
        </w:pict>
      </w:r>
    </w:p>
    <w:p w14:paraId="40641486" w14:textId="77777777" w:rsidR="00D9392F" w:rsidRPr="00177C14" w:rsidRDefault="002A3D7C" w:rsidP="00626025">
      <w:pPr>
        <w:pStyle w:val="BodyText"/>
        <w:jc w:val="left"/>
        <w:rPr>
          <w:rFonts w:ascii="Arial" w:hAnsi="Arial" w:cs="Arial"/>
          <w:color w:val="222222"/>
          <w:sz w:val="20"/>
          <w:szCs w:val="20"/>
          <w:lang w:val="en-IN"/>
        </w:rPr>
      </w:pPr>
      <w:r w:rsidRPr="00177C14">
        <w:rPr>
          <w:rFonts w:ascii="Arial" w:hAnsi="Arial" w:cs="Arial"/>
          <w:color w:val="222222"/>
          <w:sz w:val="20"/>
          <w:szCs w:val="20"/>
          <w:lang w:val="en-IN"/>
        </w:rPr>
        <w:br w:type="page"/>
      </w:r>
    </w:p>
    <w:p w14:paraId="5A743ECE" w14:textId="77777777" w:rsidR="00D27A79" w:rsidRPr="00177C1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77C14" w14:paraId="71A94C1F" w14:textId="77777777" w:rsidTr="007222C8">
        <w:tc>
          <w:tcPr>
            <w:tcW w:w="5000" w:type="pct"/>
            <w:gridSpan w:val="3"/>
            <w:tcBorders>
              <w:top w:val="nil"/>
              <w:left w:val="nil"/>
              <w:right w:val="nil"/>
            </w:tcBorders>
            <w:noWrap/>
          </w:tcPr>
          <w:p w14:paraId="0BC15285" w14:textId="75BEB51F" w:rsidR="00F1171E" w:rsidRPr="00177C14" w:rsidRDefault="00F1171E" w:rsidP="007222C8">
            <w:pPr>
              <w:pStyle w:val="Heading2"/>
              <w:jc w:val="left"/>
              <w:rPr>
                <w:rFonts w:ascii="Arial" w:hAnsi="Arial" w:cs="Arial"/>
                <w:lang w:val="en-GB"/>
              </w:rPr>
            </w:pPr>
            <w:r w:rsidRPr="00177C14">
              <w:rPr>
                <w:rFonts w:ascii="Arial" w:hAnsi="Arial" w:cs="Arial"/>
                <w:highlight w:val="yellow"/>
                <w:lang w:val="en-GB"/>
              </w:rPr>
              <w:t>PART  1:</w:t>
            </w:r>
            <w:r w:rsidRPr="00177C14">
              <w:rPr>
                <w:rFonts w:ascii="Arial" w:hAnsi="Arial" w:cs="Arial"/>
                <w:lang w:val="en-GB"/>
              </w:rPr>
              <w:t xml:space="preserve"> Comments</w:t>
            </w:r>
          </w:p>
          <w:p w14:paraId="1287753C" w14:textId="77777777" w:rsidR="00F1171E" w:rsidRPr="00177C14" w:rsidRDefault="00F1171E" w:rsidP="007222C8">
            <w:pPr>
              <w:rPr>
                <w:rFonts w:ascii="Arial" w:hAnsi="Arial" w:cs="Arial"/>
                <w:sz w:val="20"/>
                <w:szCs w:val="20"/>
                <w:lang w:val="en-GB"/>
              </w:rPr>
            </w:pPr>
          </w:p>
        </w:tc>
      </w:tr>
      <w:tr w:rsidR="00F1171E" w:rsidRPr="00177C14" w14:paraId="5EA12279" w14:textId="77777777" w:rsidTr="007222C8">
        <w:tc>
          <w:tcPr>
            <w:tcW w:w="1265" w:type="pct"/>
            <w:noWrap/>
          </w:tcPr>
          <w:p w14:paraId="7AE9682F" w14:textId="77777777" w:rsidR="00F1171E" w:rsidRPr="00177C14" w:rsidRDefault="00F1171E" w:rsidP="007222C8">
            <w:pPr>
              <w:pStyle w:val="Heading2"/>
              <w:jc w:val="left"/>
              <w:rPr>
                <w:rFonts w:ascii="Arial" w:hAnsi="Arial" w:cs="Arial"/>
                <w:lang w:val="en-GB"/>
              </w:rPr>
            </w:pPr>
          </w:p>
        </w:tc>
        <w:tc>
          <w:tcPr>
            <w:tcW w:w="2212" w:type="pct"/>
          </w:tcPr>
          <w:p w14:paraId="5B8DBE06" w14:textId="77777777" w:rsidR="00F1171E" w:rsidRPr="00177C14" w:rsidRDefault="00F1171E" w:rsidP="007222C8">
            <w:pPr>
              <w:pStyle w:val="Heading2"/>
              <w:jc w:val="left"/>
              <w:rPr>
                <w:rFonts w:ascii="Arial" w:hAnsi="Arial" w:cs="Arial"/>
                <w:lang w:val="en-GB"/>
              </w:rPr>
            </w:pPr>
            <w:r w:rsidRPr="00177C14">
              <w:rPr>
                <w:rFonts w:ascii="Arial" w:hAnsi="Arial" w:cs="Arial"/>
                <w:lang w:val="en-GB"/>
              </w:rPr>
              <w:t>Reviewer’s comment</w:t>
            </w:r>
          </w:p>
          <w:p w14:paraId="693A9C4D" w14:textId="77777777" w:rsidR="00421DBF" w:rsidRPr="00177C14" w:rsidRDefault="00421DBF" w:rsidP="00421DBF">
            <w:pPr>
              <w:rPr>
                <w:rFonts w:ascii="Arial" w:hAnsi="Arial" w:cs="Arial"/>
                <w:b/>
                <w:bCs/>
                <w:sz w:val="20"/>
                <w:szCs w:val="20"/>
              </w:rPr>
            </w:pPr>
            <w:r w:rsidRPr="00177C1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77C14" w:rsidRDefault="00421DBF" w:rsidP="00421DBF">
            <w:pPr>
              <w:rPr>
                <w:rFonts w:ascii="Arial" w:hAnsi="Arial" w:cs="Arial"/>
                <w:sz w:val="20"/>
                <w:szCs w:val="20"/>
                <w:lang w:val="en-GB"/>
              </w:rPr>
            </w:pPr>
          </w:p>
        </w:tc>
        <w:tc>
          <w:tcPr>
            <w:tcW w:w="1523" w:type="pct"/>
          </w:tcPr>
          <w:p w14:paraId="57792C30" w14:textId="77777777" w:rsidR="00F1171E" w:rsidRPr="00177C14" w:rsidRDefault="00F1171E" w:rsidP="007222C8">
            <w:pPr>
              <w:pStyle w:val="Heading2"/>
              <w:jc w:val="left"/>
              <w:rPr>
                <w:rFonts w:ascii="Arial" w:hAnsi="Arial" w:cs="Arial"/>
                <w:b w:val="0"/>
                <w:lang w:val="en-GB"/>
              </w:rPr>
            </w:pPr>
            <w:r w:rsidRPr="00177C14">
              <w:rPr>
                <w:rFonts w:ascii="Arial" w:hAnsi="Arial" w:cs="Arial"/>
                <w:lang w:val="en-GB"/>
              </w:rPr>
              <w:t>Author’s Feedback</w:t>
            </w:r>
            <w:r w:rsidRPr="00177C14">
              <w:rPr>
                <w:rFonts w:ascii="Arial" w:hAnsi="Arial" w:cs="Arial"/>
                <w:b w:val="0"/>
                <w:lang w:val="en-GB"/>
              </w:rPr>
              <w:t xml:space="preserve"> </w:t>
            </w:r>
            <w:r w:rsidRPr="00177C14">
              <w:rPr>
                <w:rFonts w:ascii="Arial" w:hAnsi="Arial" w:cs="Arial"/>
                <w:b w:val="0"/>
                <w:i/>
                <w:lang w:val="en-GB"/>
              </w:rPr>
              <w:t>(Please correct the manuscript and highlight that part in the manuscript. It is mandatory that authors should write his/her feedback here)</w:t>
            </w:r>
          </w:p>
        </w:tc>
      </w:tr>
      <w:tr w:rsidR="00F1171E" w:rsidRPr="00177C14" w14:paraId="5C0AB4EC" w14:textId="77777777" w:rsidTr="007222C8">
        <w:trPr>
          <w:trHeight w:val="1264"/>
        </w:trPr>
        <w:tc>
          <w:tcPr>
            <w:tcW w:w="1265" w:type="pct"/>
            <w:noWrap/>
          </w:tcPr>
          <w:p w14:paraId="66B47184" w14:textId="48030299" w:rsidR="00F1171E" w:rsidRPr="00177C14" w:rsidRDefault="00F1171E" w:rsidP="007222C8">
            <w:pPr>
              <w:ind w:left="360"/>
              <w:rPr>
                <w:rFonts w:ascii="Arial" w:hAnsi="Arial" w:cs="Arial"/>
                <w:b/>
                <w:bCs/>
                <w:sz w:val="20"/>
                <w:szCs w:val="20"/>
                <w:lang w:val="en-GB"/>
              </w:rPr>
            </w:pPr>
            <w:r w:rsidRPr="00177C1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77C14" w:rsidRDefault="00F1171E" w:rsidP="007222C8">
            <w:pPr>
              <w:ind w:left="360"/>
              <w:rPr>
                <w:rFonts w:ascii="Arial" w:eastAsia="MS Mincho" w:hAnsi="Arial" w:cs="Arial"/>
                <w:b/>
                <w:bCs/>
                <w:sz w:val="20"/>
                <w:szCs w:val="20"/>
                <w:lang w:val="en-GB"/>
              </w:rPr>
            </w:pPr>
          </w:p>
        </w:tc>
        <w:tc>
          <w:tcPr>
            <w:tcW w:w="2212" w:type="pct"/>
          </w:tcPr>
          <w:p w14:paraId="612C2155" w14:textId="77777777" w:rsidR="00F1171E" w:rsidRPr="00177C14" w:rsidRDefault="00DC7D15" w:rsidP="007222C8">
            <w:pPr>
              <w:pStyle w:val="ListParagraph"/>
              <w:ind w:left="0"/>
              <w:rPr>
                <w:rFonts w:ascii="Arial" w:hAnsi="Arial" w:cs="Arial"/>
                <w:sz w:val="20"/>
                <w:szCs w:val="20"/>
                <w:lang w:val="en-GB"/>
              </w:rPr>
            </w:pPr>
            <w:r w:rsidRPr="00177C14">
              <w:rPr>
                <w:rFonts w:ascii="Arial" w:hAnsi="Arial" w:cs="Arial"/>
                <w:sz w:val="20"/>
                <w:szCs w:val="20"/>
                <w:lang w:val="en-GB"/>
              </w:rPr>
              <w:t>Presents a rigorous and novel approach to evaluating the friction durability of DLC coatings, providing valuable statistical tools for advanced tribological applications. Its findings can guide the optimised design of coatings for demanding operating conditions.</w:t>
            </w:r>
          </w:p>
          <w:p w14:paraId="3EF728CD" w14:textId="77777777" w:rsidR="003D3BA3" w:rsidRPr="00177C14" w:rsidRDefault="003D3BA3" w:rsidP="007222C8">
            <w:pPr>
              <w:pStyle w:val="ListParagraph"/>
              <w:ind w:left="0"/>
              <w:rPr>
                <w:rFonts w:ascii="Arial" w:hAnsi="Arial" w:cs="Arial"/>
                <w:sz w:val="20"/>
                <w:szCs w:val="20"/>
                <w:lang w:val="en-GB"/>
              </w:rPr>
            </w:pPr>
          </w:p>
          <w:p w14:paraId="2AE5101F" w14:textId="77777777" w:rsidR="003D3BA3" w:rsidRPr="00177C14" w:rsidRDefault="003D3BA3" w:rsidP="003D3BA3">
            <w:pPr>
              <w:pStyle w:val="Heading2"/>
              <w:rPr>
                <w:rFonts w:ascii="Arial" w:hAnsi="Arial" w:cs="Arial"/>
                <w:b w:val="0"/>
                <w:bCs w:val="0"/>
                <w:lang w:val="en-US"/>
              </w:rPr>
            </w:pPr>
            <w:r w:rsidRPr="00177C14">
              <w:rPr>
                <w:rFonts w:ascii="Arial" w:hAnsi="Arial" w:cs="Arial"/>
                <w:b w:val="0"/>
                <w:bCs w:val="0"/>
                <w:lang w:val="en-US"/>
              </w:rPr>
              <w:t>The introduction of the manuscript is generally clear and provides appropriate context regarding the relevance of diamond-like carbon (DLC) thin films in tribological applications, particularly in head–disk interfaces. However, the writing would benefit from increased technical precision in certain sections. For example, the repeated use of phrases such as “To clarify...” creates redundancy and affects the overall fluency. It is recommended to consolidate recurring ideas and use more robust scientific connectors such as “In contrast,” “Consequently,” or “This indicates that” to enhance cohesion.</w:t>
            </w:r>
          </w:p>
          <w:p w14:paraId="30A85253" w14:textId="77777777" w:rsidR="003D3BA3" w:rsidRPr="00177C14" w:rsidRDefault="003D3BA3" w:rsidP="003D3BA3">
            <w:pPr>
              <w:pStyle w:val="Heading2"/>
              <w:rPr>
                <w:rFonts w:ascii="Arial" w:hAnsi="Arial" w:cs="Arial"/>
                <w:b w:val="0"/>
                <w:bCs w:val="0"/>
                <w:lang w:val="en-US"/>
              </w:rPr>
            </w:pPr>
            <w:r w:rsidRPr="00177C14">
              <w:rPr>
                <w:rFonts w:ascii="Arial" w:hAnsi="Arial" w:cs="Arial"/>
                <w:b w:val="0"/>
                <w:bCs w:val="0"/>
                <w:lang w:val="en-US"/>
              </w:rPr>
              <w:t xml:space="preserve">While the authors clearly outline the aim of the study, a specific hypothesis regarding the comparative </w:t>
            </w:r>
            <w:proofErr w:type="spellStart"/>
            <w:r w:rsidRPr="00177C14">
              <w:rPr>
                <w:rFonts w:ascii="Arial" w:hAnsi="Arial" w:cs="Arial"/>
                <w:b w:val="0"/>
                <w:bCs w:val="0"/>
                <w:lang w:val="en-US"/>
              </w:rPr>
              <w:t>behaviour</w:t>
            </w:r>
            <w:proofErr w:type="spellEnd"/>
            <w:r w:rsidRPr="00177C14">
              <w:rPr>
                <w:rFonts w:ascii="Arial" w:hAnsi="Arial" w:cs="Arial"/>
                <w:b w:val="0"/>
                <w:bCs w:val="0"/>
                <w:lang w:val="en-US"/>
              </w:rPr>
              <w:t xml:space="preserve"> of the coatings is not explicitly stated.</w:t>
            </w:r>
          </w:p>
          <w:p w14:paraId="7DBC9196" w14:textId="446B048E" w:rsidR="003D3BA3" w:rsidRPr="00177C14" w:rsidRDefault="003D3BA3" w:rsidP="003D3BA3">
            <w:pPr>
              <w:pStyle w:val="ListParagraph"/>
              <w:ind w:left="0"/>
              <w:rPr>
                <w:rFonts w:ascii="Arial" w:hAnsi="Arial" w:cs="Arial"/>
                <w:sz w:val="20"/>
                <w:szCs w:val="20"/>
                <w:lang w:val="en-GB"/>
              </w:rPr>
            </w:pPr>
            <w:r w:rsidRPr="00177C14">
              <w:rPr>
                <w:rFonts w:ascii="Arial" w:hAnsi="Arial" w:cs="Arial"/>
                <w:sz w:val="20"/>
                <w:szCs w:val="20"/>
              </w:rPr>
              <w:t xml:space="preserve">In my view, the introduction lacks sufficient detail on the </w:t>
            </w:r>
            <w:proofErr w:type="spellStart"/>
            <w:r w:rsidRPr="00177C14">
              <w:rPr>
                <w:rFonts w:ascii="Arial" w:hAnsi="Arial" w:cs="Arial"/>
                <w:sz w:val="20"/>
                <w:szCs w:val="20"/>
              </w:rPr>
              <w:t>tribochemical</w:t>
            </w:r>
            <w:proofErr w:type="spellEnd"/>
            <w:r w:rsidRPr="00177C14">
              <w:rPr>
                <w:rFonts w:ascii="Arial" w:hAnsi="Arial" w:cs="Arial"/>
                <w:sz w:val="20"/>
                <w:szCs w:val="20"/>
              </w:rPr>
              <w:t xml:space="preserve"> mechanisms that explain the observed lubricity at elevated temperatures. A brief explanation of transfer layer formation in DLC coatings and their relation to </w:t>
            </w:r>
            <w:proofErr w:type="spellStart"/>
            <w:r w:rsidRPr="00177C14">
              <w:rPr>
                <w:rFonts w:ascii="Arial" w:hAnsi="Arial" w:cs="Arial"/>
                <w:sz w:val="20"/>
                <w:szCs w:val="20"/>
              </w:rPr>
              <w:t>superlubricity</w:t>
            </w:r>
            <w:proofErr w:type="spellEnd"/>
            <w:r w:rsidRPr="00177C14">
              <w:rPr>
                <w:rFonts w:ascii="Arial" w:hAnsi="Arial" w:cs="Arial"/>
                <w:sz w:val="20"/>
                <w:szCs w:val="20"/>
              </w:rPr>
              <w:t>—especially under vacuum or high-temperature conditions—would help reinforce the conceptual foundation. For instance, this information would allow readers, including myself, to better understand why certain coatings may perform better in terms of friction and wear.</w:t>
            </w:r>
          </w:p>
        </w:tc>
        <w:tc>
          <w:tcPr>
            <w:tcW w:w="1523" w:type="pct"/>
          </w:tcPr>
          <w:p w14:paraId="462A339C" w14:textId="64944896" w:rsidR="00F1171E" w:rsidRPr="00177C14" w:rsidRDefault="00F1171E" w:rsidP="00DC7D15">
            <w:pPr>
              <w:pStyle w:val="Heading2"/>
              <w:jc w:val="left"/>
              <w:rPr>
                <w:rFonts w:ascii="Arial" w:hAnsi="Arial" w:cs="Arial"/>
                <w:b w:val="0"/>
                <w:bCs w:val="0"/>
                <w:lang w:val="en-US"/>
              </w:rPr>
            </w:pPr>
          </w:p>
        </w:tc>
      </w:tr>
      <w:tr w:rsidR="00F1171E" w:rsidRPr="00177C14" w14:paraId="0D8B5B2C" w14:textId="77777777" w:rsidTr="007222C8">
        <w:trPr>
          <w:trHeight w:val="1262"/>
        </w:trPr>
        <w:tc>
          <w:tcPr>
            <w:tcW w:w="1265" w:type="pct"/>
            <w:noWrap/>
          </w:tcPr>
          <w:p w14:paraId="21CBA5FE" w14:textId="77777777" w:rsidR="00F1171E" w:rsidRPr="00177C14" w:rsidRDefault="00F1171E" w:rsidP="007222C8">
            <w:pPr>
              <w:ind w:left="360"/>
              <w:rPr>
                <w:rFonts w:ascii="Arial" w:hAnsi="Arial" w:cs="Arial"/>
                <w:b/>
                <w:bCs/>
                <w:sz w:val="20"/>
                <w:szCs w:val="20"/>
                <w:lang w:val="en-GB"/>
              </w:rPr>
            </w:pPr>
            <w:r w:rsidRPr="00177C14">
              <w:rPr>
                <w:rFonts w:ascii="Arial" w:hAnsi="Arial" w:cs="Arial"/>
                <w:b/>
                <w:bCs/>
                <w:sz w:val="20"/>
                <w:szCs w:val="20"/>
                <w:lang w:val="en-GB"/>
              </w:rPr>
              <w:t>Is the title of the article suitable?</w:t>
            </w:r>
          </w:p>
          <w:p w14:paraId="1CABB61A" w14:textId="77777777" w:rsidR="00F1171E" w:rsidRPr="00177C14" w:rsidRDefault="00F1171E" w:rsidP="007222C8">
            <w:pPr>
              <w:ind w:left="360"/>
              <w:rPr>
                <w:rFonts w:ascii="Arial" w:hAnsi="Arial" w:cs="Arial"/>
                <w:b/>
                <w:bCs/>
                <w:sz w:val="20"/>
                <w:szCs w:val="20"/>
                <w:lang w:val="en-GB"/>
              </w:rPr>
            </w:pPr>
            <w:r w:rsidRPr="00177C14">
              <w:rPr>
                <w:rFonts w:ascii="Arial" w:hAnsi="Arial" w:cs="Arial"/>
                <w:b/>
                <w:bCs/>
                <w:sz w:val="20"/>
                <w:szCs w:val="20"/>
                <w:lang w:val="en-GB"/>
              </w:rPr>
              <w:t>(If not please suggest an alternative title)</w:t>
            </w:r>
          </w:p>
          <w:p w14:paraId="0275B919" w14:textId="77777777" w:rsidR="00F1171E" w:rsidRPr="00177C14" w:rsidRDefault="00F1171E" w:rsidP="007222C8">
            <w:pPr>
              <w:pStyle w:val="Heading2"/>
              <w:jc w:val="left"/>
              <w:rPr>
                <w:rFonts w:ascii="Arial" w:hAnsi="Arial" w:cs="Arial"/>
                <w:u w:val="single"/>
                <w:lang w:val="en-GB"/>
              </w:rPr>
            </w:pPr>
          </w:p>
        </w:tc>
        <w:tc>
          <w:tcPr>
            <w:tcW w:w="2212" w:type="pct"/>
          </w:tcPr>
          <w:p w14:paraId="2986286E" w14:textId="77777777" w:rsidR="00F1171E" w:rsidRPr="00177C14" w:rsidRDefault="003E2148" w:rsidP="007222C8">
            <w:pPr>
              <w:ind w:left="360"/>
              <w:rPr>
                <w:rFonts w:ascii="Arial" w:hAnsi="Arial" w:cs="Arial"/>
                <w:sz w:val="20"/>
                <w:szCs w:val="20"/>
                <w:lang w:val="en-GB"/>
              </w:rPr>
            </w:pPr>
            <w:r w:rsidRPr="00177C14">
              <w:rPr>
                <w:rFonts w:ascii="Arial" w:hAnsi="Arial" w:cs="Arial"/>
                <w:sz w:val="20"/>
                <w:szCs w:val="20"/>
                <w:lang w:val="en-GB"/>
              </w:rPr>
              <w:t>T</w:t>
            </w:r>
            <w:r w:rsidR="00DC7D15" w:rsidRPr="00177C14">
              <w:rPr>
                <w:rFonts w:ascii="Arial" w:hAnsi="Arial" w:cs="Arial"/>
                <w:sz w:val="20"/>
                <w:szCs w:val="20"/>
                <w:lang w:val="en-GB"/>
              </w:rPr>
              <w:t>he current title is appropriate and clearly reflects the scope, methodology, and focus of the manuscript. I do not consider any changes necessary.</w:t>
            </w:r>
          </w:p>
          <w:p w14:paraId="48470D15" w14:textId="77777777" w:rsidR="003D3BA3" w:rsidRPr="00177C14" w:rsidRDefault="003D3BA3" w:rsidP="007222C8">
            <w:pPr>
              <w:ind w:left="360"/>
              <w:rPr>
                <w:rFonts w:ascii="Arial" w:hAnsi="Arial" w:cs="Arial"/>
                <w:sz w:val="20"/>
                <w:szCs w:val="20"/>
                <w:lang w:val="en-GB"/>
              </w:rPr>
            </w:pPr>
          </w:p>
          <w:p w14:paraId="794AA9A7" w14:textId="68CDBCD0" w:rsidR="003D3BA3" w:rsidRPr="00177C14" w:rsidRDefault="003D3BA3" w:rsidP="007222C8">
            <w:pPr>
              <w:ind w:left="360"/>
              <w:rPr>
                <w:rFonts w:ascii="Arial" w:hAnsi="Arial" w:cs="Arial"/>
                <w:sz w:val="20"/>
                <w:szCs w:val="20"/>
                <w:lang w:val="en-GB"/>
              </w:rPr>
            </w:pPr>
            <w:r w:rsidRPr="00177C14">
              <w:rPr>
                <w:rFonts w:ascii="Arial" w:hAnsi="Arial" w:cs="Arial"/>
                <w:sz w:val="20"/>
                <w:szCs w:val="20"/>
              </w:rPr>
              <w:t>The title of the manuscript has been carefully selected to reflect the scope and methodology of the study</w:t>
            </w:r>
          </w:p>
        </w:tc>
        <w:tc>
          <w:tcPr>
            <w:tcW w:w="1523" w:type="pct"/>
          </w:tcPr>
          <w:p w14:paraId="405B6701" w14:textId="0ED485CB" w:rsidR="00F1171E" w:rsidRPr="00177C14" w:rsidRDefault="00F1171E" w:rsidP="007222C8">
            <w:pPr>
              <w:pStyle w:val="Heading2"/>
              <w:jc w:val="left"/>
              <w:rPr>
                <w:rFonts w:ascii="Arial" w:hAnsi="Arial" w:cs="Arial"/>
                <w:b w:val="0"/>
                <w:bCs w:val="0"/>
                <w:lang w:val="en-GB"/>
              </w:rPr>
            </w:pPr>
          </w:p>
        </w:tc>
      </w:tr>
      <w:tr w:rsidR="00F1171E" w:rsidRPr="00177C14" w14:paraId="5604762A" w14:textId="77777777" w:rsidTr="007222C8">
        <w:trPr>
          <w:trHeight w:val="1262"/>
        </w:trPr>
        <w:tc>
          <w:tcPr>
            <w:tcW w:w="1265" w:type="pct"/>
            <w:noWrap/>
          </w:tcPr>
          <w:p w14:paraId="3635573D" w14:textId="77777777" w:rsidR="00F1171E" w:rsidRPr="00177C14" w:rsidRDefault="00F1171E" w:rsidP="007222C8">
            <w:pPr>
              <w:pStyle w:val="Heading2"/>
              <w:ind w:left="360"/>
              <w:jc w:val="left"/>
              <w:rPr>
                <w:rFonts w:ascii="Arial" w:hAnsi="Arial" w:cs="Arial"/>
                <w:lang w:val="en-GB"/>
              </w:rPr>
            </w:pPr>
            <w:r w:rsidRPr="00177C1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77C14" w:rsidRDefault="00F1171E" w:rsidP="007222C8">
            <w:pPr>
              <w:pStyle w:val="Heading2"/>
              <w:jc w:val="left"/>
              <w:rPr>
                <w:rFonts w:ascii="Arial" w:hAnsi="Arial" w:cs="Arial"/>
                <w:u w:val="single"/>
                <w:lang w:val="en-GB"/>
              </w:rPr>
            </w:pPr>
          </w:p>
        </w:tc>
        <w:tc>
          <w:tcPr>
            <w:tcW w:w="2212" w:type="pct"/>
          </w:tcPr>
          <w:p w14:paraId="3808C46A" w14:textId="77777777" w:rsidR="00F1171E" w:rsidRPr="00177C14" w:rsidRDefault="003E2148" w:rsidP="007222C8">
            <w:pPr>
              <w:ind w:left="360"/>
              <w:rPr>
                <w:rFonts w:ascii="Arial" w:hAnsi="Arial" w:cs="Arial"/>
                <w:sz w:val="20"/>
                <w:szCs w:val="20"/>
              </w:rPr>
            </w:pPr>
            <w:r w:rsidRPr="00177C14">
              <w:rPr>
                <w:rFonts w:ascii="Arial" w:hAnsi="Arial" w:cs="Arial"/>
                <w:sz w:val="20"/>
                <w:szCs w:val="20"/>
              </w:rPr>
              <w:t>T</w:t>
            </w:r>
            <w:r w:rsidR="00DC7D15" w:rsidRPr="00177C14">
              <w:rPr>
                <w:rFonts w:ascii="Arial" w:hAnsi="Arial" w:cs="Arial"/>
                <w:sz w:val="20"/>
                <w:szCs w:val="20"/>
              </w:rPr>
              <w:t xml:space="preserve">he abstract is comprehensive and effectively </w:t>
            </w:r>
            <w:proofErr w:type="spellStart"/>
            <w:r w:rsidR="00DC7D15" w:rsidRPr="00177C14">
              <w:rPr>
                <w:rFonts w:ascii="Arial" w:hAnsi="Arial" w:cs="Arial"/>
                <w:sz w:val="20"/>
                <w:szCs w:val="20"/>
              </w:rPr>
              <w:t>summarises</w:t>
            </w:r>
            <w:proofErr w:type="spellEnd"/>
            <w:r w:rsidR="00DC7D15" w:rsidRPr="00177C14">
              <w:rPr>
                <w:rFonts w:ascii="Arial" w:hAnsi="Arial" w:cs="Arial"/>
                <w:sz w:val="20"/>
                <w:szCs w:val="20"/>
              </w:rPr>
              <w:t xml:space="preserve"> the objective, methodology, and key findings of the manuscript. </w:t>
            </w:r>
          </w:p>
          <w:p w14:paraId="6AE330A8" w14:textId="77777777" w:rsidR="003D3BA3" w:rsidRPr="00177C14" w:rsidRDefault="003D3BA3" w:rsidP="007222C8">
            <w:pPr>
              <w:ind w:left="360"/>
              <w:rPr>
                <w:rFonts w:ascii="Arial" w:hAnsi="Arial" w:cs="Arial"/>
                <w:color w:val="FF0000"/>
                <w:sz w:val="20"/>
                <w:szCs w:val="20"/>
                <w:lang w:val="en-GB"/>
              </w:rPr>
            </w:pPr>
          </w:p>
          <w:p w14:paraId="0FB7E83A" w14:textId="28CE931F" w:rsidR="003D3BA3" w:rsidRPr="00177C14" w:rsidRDefault="003D3BA3" w:rsidP="007222C8">
            <w:pPr>
              <w:ind w:left="360"/>
              <w:rPr>
                <w:rFonts w:ascii="Arial" w:hAnsi="Arial" w:cs="Arial"/>
                <w:color w:val="FF0000"/>
                <w:sz w:val="20"/>
                <w:szCs w:val="20"/>
                <w:lang w:val="en-GB"/>
              </w:rPr>
            </w:pPr>
            <w:r w:rsidRPr="00177C14">
              <w:rPr>
                <w:rFonts w:ascii="Arial" w:hAnsi="Arial" w:cs="Arial"/>
                <w:sz w:val="20"/>
                <w:szCs w:val="20"/>
              </w:rPr>
              <w:t>I do not suggest any additions or deletions at this time.</w:t>
            </w:r>
          </w:p>
        </w:tc>
        <w:tc>
          <w:tcPr>
            <w:tcW w:w="1523" w:type="pct"/>
          </w:tcPr>
          <w:p w14:paraId="1D54B730" w14:textId="0481C1B5" w:rsidR="00F1171E" w:rsidRPr="00177C14" w:rsidRDefault="00F1171E" w:rsidP="007222C8">
            <w:pPr>
              <w:pStyle w:val="Heading2"/>
              <w:jc w:val="left"/>
              <w:rPr>
                <w:rFonts w:ascii="Arial" w:hAnsi="Arial" w:cs="Arial"/>
                <w:b w:val="0"/>
                <w:bCs w:val="0"/>
                <w:lang w:val="en-GB"/>
              </w:rPr>
            </w:pPr>
          </w:p>
        </w:tc>
      </w:tr>
      <w:tr w:rsidR="00F1171E" w:rsidRPr="00177C14" w14:paraId="2F579F54" w14:textId="77777777" w:rsidTr="007222C8">
        <w:trPr>
          <w:trHeight w:val="859"/>
        </w:trPr>
        <w:tc>
          <w:tcPr>
            <w:tcW w:w="1265" w:type="pct"/>
            <w:noWrap/>
          </w:tcPr>
          <w:p w14:paraId="04361F46" w14:textId="368783AB" w:rsidR="00F1171E" w:rsidRPr="00177C14" w:rsidRDefault="00DC6FED" w:rsidP="007222C8">
            <w:pPr>
              <w:ind w:left="360"/>
              <w:rPr>
                <w:rFonts w:ascii="Arial" w:hAnsi="Arial" w:cs="Arial"/>
                <w:b/>
                <w:bCs/>
                <w:sz w:val="20"/>
                <w:szCs w:val="20"/>
                <w:u w:val="single"/>
                <w:lang w:val="en-GB"/>
              </w:rPr>
            </w:pPr>
            <w:r w:rsidRPr="00177C14">
              <w:rPr>
                <w:rFonts w:ascii="Arial" w:hAnsi="Arial" w:cs="Arial"/>
                <w:b/>
                <w:bCs/>
                <w:sz w:val="20"/>
                <w:szCs w:val="20"/>
                <w:lang w:val="en-GB"/>
              </w:rPr>
              <w:t xml:space="preserve">Is the manuscript scientifically, correct? Please write here. </w:t>
            </w:r>
          </w:p>
        </w:tc>
        <w:tc>
          <w:tcPr>
            <w:tcW w:w="2212" w:type="pct"/>
          </w:tcPr>
          <w:p w14:paraId="4CF64D2E" w14:textId="77777777" w:rsidR="00F1171E" w:rsidRPr="00177C14" w:rsidRDefault="00412E3A" w:rsidP="007222C8">
            <w:pPr>
              <w:pStyle w:val="ListParagraph"/>
              <w:ind w:left="0"/>
              <w:rPr>
                <w:rFonts w:ascii="Arial" w:hAnsi="Arial" w:cs="Arial"/>
                <w:sz w:val="20"/>
                <w:szCs w:val="20"/>
              </w:rPr>
            </w:pPr>
            <w:r w:rsidRPr="00177C14">
              <w:rPr>
                <w:rFonts w:ascii="Arial" w:hAnsi="Arial" w:cs="Arial"/>
                <w:sz w:val="20"/>
                <w:szCs w:val="20"/>
              </w:rPr>
              <w:t xml:space="preserve">Yes, the manuscript is scientifically sound and methodologically well-structured. The experimental design, data analysis, and interpretation of results are consistent with current standards in the field. </w:t>
            </w:r>
          </w:p>
          <w:p w14:paraId="1A274695" w14:textId="77777777" w:rsidR="003D3BA3" w:rsidRPr="00177C14" w:rsidRDefault="003D3BA3" w:rsidP="007222C8">
            <w:pPr>
              <w:pStyle w:val="ListParagraph"/>
              <w:ind w:left="0"/>
              <w:rPr>
                <w:rFonts w:ascii="Arial" w:hAnsi="Arial" w:cs="Arial"/>
                <w:sz w:val="20"/>
                <w:szCs w:val="20"/>
                <w:lang w:val="en-GB"/>
              </w:rPr>
            </w:pPr>
          </w:p>
          <w:p w14:paraId="2B5A7721" w14:textId="6FCB8257" w:rsidR="003D3BA3" w:rsidRPr="00177C14" w:rsidRDefault="003D3BA3" w:rsidP="007222C8">
            <w:pPr>
              <w:pStyle w:val="ListParagraph"/>
              <w:ind w:left="0"/>
              <w:rPr>
                <w:rFonts w:ascii="Arial" w:hAnsi="Arial" w:cs="Arial"/>
                <w:sz w:val="20"/>
                <w:szCs w:val="20"/>
                <w:lang w:val="en-GB"/>
              </w:rPr>
            </w:pPr>
            <w:r w:rsidRPr="00177C14">
              <w:rPr>
                <w:rFonts w:ascii="Arial" w:hAnsi="Arial" w:cs="Arial"/>
                <w:sz w:val="20"/>
                <w:szCs w:val="20"/>
              </w:rPr>
              <w:t xml:space="preserve">Can be assured that the scientific content meets the expected level of </w:t>
            </w:r>
            <w:proofErr w:type="spellStart"/>
            <w:r w:rsidRPr="00177C14">
              <w:rPr>
                <w:rFonts w:ascii="Arial" w:hAnsi="Arial" w:cs="Arial"/>
                <w:sz w:val="20"/>
                <w:szCs w:val="20"/>
              </w:rPr>
              <w:t>rigour</w:t>
            </w:r>
            <w:proofErr w:type="spellEnd"/>
            <w:r w:rsidRPr="00177C14">
              <w:rPr>
                <w:rFonts w:ascii="Arial" w:hAnsi="Arial" w:cs="Arial"/>
                <w:sz w:val="20"/>
                <w:szCs w:val="20"/>
              </w:rPr>
              <w:t xml:space="preserve"> and reliability</w:t>
            </w:r>
          </w:p>
        </w:tc>
        <w:tc>
          <w:tcPr>
            <w:tcW w:w="1523" w:type="pct"/>
          </w:tcPr>
          <w:p w14:paraId="4898F764" w14:textId="3842E266" w:rsidR="00F1171E" w:rsidRPr="00177C14" w:rsidRDefault="00F1171E" w:rsidP="007222C8">
            <w:pPr>
              <w:pStyle w:val="Heading2"/>
              <w:jc w:val="left"/>
              <w:rPr>
                <w:rFonts w:ascii="Arial" w:hAnsi="Arial" w:cs="Arial"/>
                <w:b w:val="0"/>
                <w:bCs w:val="0"/>
                <w:lang w:val="en-GB"/>
              </w:rPr>
            </w:pPr>
          </w:p>
        </w:tc>
      </w:tr>
      <w:tr w:rsidR="00F1171E" w:rsidRPr="00177C14" w14:paraId="73739464" w14:textId="77777777" w:rsidTr="007222C8">
        <w:trPr>
          <w:trHeight w:val="703"/>
        </w:trPr>
        <w:tc>
          <w:tcPr>
            <w:tcW w:w="1265" w:type="pct"/>
            <w:noWrap/>
          </w:tcPr>
          <w:p w14:paraId="09C25322" w14:textId="77777777" w:rsidR="00F1171E" w:rsidRPr="00177C14" w:rsidRDefault="00F1171E" w:rsidP="007222C8">
            <w:pPr>
              <w:ind w:left="360"/>
              <w:rPr>
                <w:rFonts w:ascii="Arial" w:hAnsi="Arial" w:cs="Arial"/>
                <w:b/>
                <w:bCs/>
                <w:sz w:val="20"/>
                <w:szCs w:val="20"/>
                <w:lang w:val="en-GB"/>
              </w:rPr>
            </w:pPr>
            <w:r w:rsidRPr="00177C1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77C14" w:rsidRDefault="00F1171E" w:rsidP="007222C8">
            <w:pPr>
              <w:ind w:left="360"/>
              <w:rPr>
                <w:rFonts w:ascii="Arial" w:hAnsi="Arial" w:cs="Arial"/>
                <w:b/>
                <w:bCs/>
                <w:sz w:val="20"/>
                <w:szCs w:val="20"/>
                <w:u w:val="single"/>
                <w:lang w:val="en-GB"/>
              </w:rPr>
            </w:pPr>
            <w:r w:rsidRPr="00177C14">
              <w:rPr>
                <w:rFonts w:ascii="Arial" w:hAnsi="Arial" w:cs="Arial"/>
                <w:b/>
                <w:bCs/>
                <w:sz w:val="20"/>
                <w:szCs w:val="20"/>
                <w:u w:val="single"/>
                <w:lang w:val="en-GB"/>
              </w:rPr>
              <w:t>-</w:t>
            </w:r>
          </w:p>
        </w:tc>
        <w:tc>
          <w:tcPr>
            <w:tcW w:w="2212" w:type="pct"/>
          </w:tcPr>
          <w:p w14:paraId="139E817D" w14:textId="77777777" w:rsidR="00F1171E" w:rsidRPr="00177C14" w:rsidRDefault="00412E3A" w:rsidP="007222C8">
            <w:pPr>
              <w:pStyle w:val="ListParagraph"/>
              <w:ind w:left="0"/>
              <w:rPr>
                <w:rFonts w:ascii="Arial" w:hAnsi="Arial" w:cs="Arial"/>
                <w:sz w:val="20"/>
                <w:szCs w:val="20"/>
              </w:rPr>
            </w:pPr>
            <w:r w:rsidRPr="00177C14">
              <w:rPr>
                <w:rFonts w:ascii="Arial" w:hAnsi="Arial" w:cs="Arial"/>
                <w:sz w:val="20"/>
                <w:szCs w:val="20"/>
              </w:rPr>
              <w:t xml:space="preserve">Yes, the references cited in the manuscript are both sufficient and recent. </w:t>
            </w:r>
          </w:p>
          <w:p w14:paraId="24FE0567" w14:textId="42DA5ED8" w:rsidR="003D3BA3" w:rsidRPr="00177C14" w:rsidRDefault="003D3BA3" w:rsidP="007222C8">
            <w:pPr>
              <w:pStyle w:val="ListParagraph"/>
              <w:ind w:left="0"/>
              <w:rPr>
                <w:rFonts w:ascii="Arial" w:hAnsi="Arial" w:cs="Arial"/>
                <w:sz w:val="20"/>
                <w:szCs w:val="20"/>
                <w:lang w:val="en-GB"/>
              </w:rPr>
            </w:pPr>
            <w:r w:rsidRPr="00177C14">
              <w:rPr>
                <w:rFonts w:ascii="Arial" w:hAnsi="Arial" w:cs="Arial"/>
                <w:sz w:val="20"/>
                <w:szCs w:val="20"/>
              </w:rPr>
              <w:t>I do not have any additional references to suggest at this time.</w:t>
            </w:r>
          </w:p>
        </w:tc>
        <w:tc>
          <w:tcPr>
            <w:tcW w:w="1523" w:type="pct"/>
          </w:tcPr>
          <w:p w14:paraId="40220055" w14:textId="5C75E22C" w:rsidR="00F1171E" w:rsidRPr="00177C14" w:rsidRDefault="00F1171E" w:rsidP="007222C8">
            <w:pPr>
              <w:pStyle w:val="Heading2"/>
              <w:jc w:val="left"/>
              <w:rPr>
                <w:rFonts w:ascii="Arial" w:hAnsi="Arial" w:cs="Arial"/>
                <w:b w:val="0"/>
                <w:bCs w:val="0"/>
                <w:lang w:val="en-GB"/>
              </w:rPr>
            </w:pPr>
          </w:p>
        </w:tc>
      </w:tr>
      <w:tr w:rsidR="00F1171E" w:rsidRPr="00177C14" w14:paraId="73CC4A50" w14:textId="77777777" w:rsidTr="007222C8">
        <w:trPr>
          <w:trHeight w:val="386"/>
        </w:trPr>
        <w:tc>
          <w:tcPr>
            <w:tcW w:w="1265" w:type="pct"/>
            <w:noWrap/>
          </w:tcPr>
          <w:p w14:paraId="029CE8D0" w14:textId="77777777" w:rsidR="00F1171E" w:rsidRPr="00177C14" w:rsidRDefault="00F1171E" w:rsidP="007222C8">
            <w:pPr>
              <w:pStyle w:val="Heading2"/>
              <w:jc w:val="left"/>
              <w:rPr>
                <w:rFonts w:ascii="Arial" w:hAnsi="Arial" w:cs="Arial"/>
                <w:b w:val="0"/>
                <w:lang w:val="en-GB"/>
              </w:rPr>
            </w:pPr>
          </w:p>
          <w:p w14:paraId="589C16C7" w14:textId="77777777" w:rsidR="00F1171E" w:rsidRPr="00177C14" w:rsidRDefault="00F1171E" w:rsidP="007222C8">
            <w:pPr>
              <w:pStyle w:val="Heading2"/>
              <w:ind w:left="360"/>
              <w:jc w:val="left"/>
              <w:rPr>
                <w:rFonts w:ascii="Arial" w:hAnsi="Arial" w:cs="Arial"/>
                <w:bCs w:val="0"/>
                <w:lang w:val="en-GB"/>
              </w:rPr>
            </w:pPr>
            <w:r w:rsidRPr="00177C14">
              <w:rPr>
                <w:rFonts w:ascii="Arial" w:hAnsi="Arial" w:cs="Arial"/>
                <w:bCs w:val="0"/>
                <w:lang w:val="en-GB"/>
              </w:rPr>
              <w:t>Is the language/English quality of the article suitable for scholarly communications?</w:t>
            </w:r>
          </w:p>
          <w:p w14:paraId="7722B85E" w14:textId="77777777" w:rsidR="00F1171E" w:rsidRPr="00177C14" w:rsidRDefault="00F1171E" w:rsidP="007222C8">
            <w:pPr>
              <w:rPr>
                <w:rFonts w:ascii="Arial" w:hAnsi="Arial" w:cs="Arial"/>
                <w:sz w:val="20"/>
                <w:szCs w:val="20"/>
                <w:lang w:val="en-GB"/>
              </w:rPr>
            </w:pPr>
          </w:p>
        </w:tc>
        <w:tc>
          <w:tcPr>
            <w:tcW w:w="2212" w:type="pct"/>
          </w:tcPr>
          <w:p w14:paraId="0A07EA75" w14:textId="77777777" w:rsidR="00F1171E" w:rsidRPr="00177C14" w:rsidRDefault="00F1171E" w:rsidP="007222C8">
            <w:pPr>
              <w:rPr>
                <w:rFonts w:ascii="Arial" w:hAnsi="Arial" w:cs="Arial"/>
                <w:sz w:val="20"/>
                <w:szCs w:val="20"/>
                <w:lang w:val="en-GB"/>
              </w:rPr>
            </w:pPr>
          </w:p>
          <w:p w14:paraId="6CBA4B2A" w14:textId="77777777" w:rsidR="00F1171E" w:rsidRPr="00177C14" w:rsidRDefault="00F1171E" w:rsidP="007222C8">
            <w:pPr>
              <w:rPr>
                <w:rFonts w:ascii="Arial" w:hAnsi="Arial" w:cs="Arial"/>
                <w:sz w:val="20"/>
                <w:szCs w:val="20"/>
                <w:lang w:val="en-GB"/>
              </w:rPr>
            </w:pPr>
          </w:p>
          <w:p w14:paraId="41E28118" w14:textId="4BE97061" w:rsidR="00F1171E" w:rsidRPr="00177C14" w:rsidRDefault="00412E3A" w:rsidP="007222C8">
            <w:pPr>
              <w:rPr>
                <w:rFonts w:ascii="Arial" w:hAnsi="Arial" w:cs="Arial"/>
                <w:sz w:val="20"/>
                <w:szCs w:val="20"/>
              </w:rPr>
            </w:pPr>
            <w:r w:rsidRPr="00177C14">
              <w:rPr>
                <w:rFonts w:ascii="Arial" w:hAnsi="Arial" w:cs="Arial"/>
                <w:sz w:val="20"/>
                <w:szCs w:val="20"/>
              </w:rPr>
              <w:t xml:space="preserve">Yes, the English used in the article is clear and appropriate for academic purposes. </w:t>
            </w:r>
          </w:p>
          <w:p w14:paraId="5589097C" w14:textId="053DC87F" w:rsidR="003D3BA3" w:rsidRPr="00177C14" w:rsidRDefault="003D3BA3" w:rsidP="007222C8">
            <w:pPr>
              <w:rPr>
                <w:rFonts w:ascii="Arial" w:hAnsi="Arial" w:cs="Arial"/>
                <w:sz w:val="20"/>
                <w:szCs w:val="20"/>
                <w:lang w:val="en-GB"/>
              </w:rPr>
            </w:pPr>
            <w:r w:rsidRPr="00177C14">
              <w:rPr>
                <w:rFonts w:ascii="Arial" w:hAnsi="Arial" w:cs="Arial"/>
                <w:sz w:val="20"/>
                <w:szCs w:val="20"/>
              </w:rPr>
              <w:t>The writing flows well, and the terminology is correctly applied, so it works just fine for scholarly communication.</w:t>
            </w:r>
          </w:p>
          <w:p w14:paraId="297F52DB" w14:textId="77777777" w:rsidR="00F1171E" w:rsidRPr="00177C14" w:rsidRDefault="00F1171E" w:rsidP="007222C8">
            <w:pPr>
              <w:rPr>
                <w:rFonts w:ascii="Arial" w:hAnsi="Arial" w:cs="Arial"/>
                <w:sz w:val="20"/>
                <w:szCs w:val="20"/>
                <w:lang w:val="en-GB"/>
              </w:rPr>
            </w:pPr>
          </w:p>
          <w:p w14:paraId="149A6CEF" w14:textId="77777777" w:rsidR="00F1171E" w:rsidRPr="00177C14" w:rsidRDefault="00F1171E" w:rsidP="007222C8">
            <w:pPr>
              <w:rPr>
                <w:rFonts w:ascii="Arial" w:hAnsi="Arial" w:cs="Arial"/>
                <w:sz w:val="20"/>
                <w:szCs w:val="20"/>
                <w:lang w:val="en-GB"/>
              </w:rPr>
            </w:pPr>
          </w:p>
        </w:tc>
        <w:tc>
          <w:tcPr>
            <w:tcW w:w="1523" w:type="pct"/>
          </w:tcPr>
          <w:p w14:paraId="0351CA58" w14:textId="223E5256" w:rsidR="00F1171E" w:rsidRPr="00177C14" w:rsidRDefault="00F1171E" w:rsidP="007222C8">
            <w:pPr>
              <w:rPr>
                <w:rFonts w:ascii="Arial" w:hAnsi="Arial" w:cs="Arial"/>
                <w:sz w:val="20"/>
                <w:szCs w:val="20"/>
                <w:lang w:val="en-GB"/>
              </w:rPr>
            </w:pPr>
          </w:p>
        </w:tc>
      </w:tr>
      <w:tr w:rsidR="00F1171E" w:rsidRPr="00177C14" w14:paraId="20A16C0C" w14:textId="77777777" w:rsidTr="007222C8">
        <w:trPr>
          <w:trHeight w:val="1178"/>
        </w:trPr>
        <w:tc>
          <w:tcPr>
            <w:tcW w:w="1265" w:type="pct"/>
            <w:noWrap/>
          </w:tcPr>
          <w:p w14:paraId="7F4BCFAE" w14:textId="77777777" w:rsidR="00F1171E" w:rsidRPr="00177C14" w:rsidRDefault="00F1171E" w:rsidP="007222C8">
            <w:pPr>
              <w:pStyle w:val="Heading2"/>
              <w:jc w:val="left"/>
              <w:rPr>
                <w:rFonts w:ascii="Arial" w:hAnsi="Arial" w:cs="Arial"/>
                <w:b w:val="0"/>
                <w:bCs w:val="0"/>
                <w:lang w:val="en-GB"/>
              </w:rPr>
            </w:pPr>
            <w:r w:rsidRPr="00177C14">
              <w:rPr>
                <w:rFonts w:ascii="Arial" w:hAnsi="Arial" w:cs="Arial"/>
                <w:bCs w:val="0"/>
                <w:u w:val="single"/>
                <w:lang w:val="en-GB"/>
              </w:rPr>
              <w:t>Optional/General</w:t>
            </w:r>
            <w:r w:rsidRPr="00177C14">
              <w:rPr>
                <w:rFonts w:ascii="Arial" w:hAnsi="Arial" w:cs="Arial"/>
                <w:bCs w:val="0"/>
                <w:lang w:val="en-GB"/>
              </w:rPr>
              <w:t xml:space="preserve"> </w:t>
            </w:r>
            <w:r w:rsidRPr="00177C14">
              <w:rPr>
                <w:rFonts w:ascii="Arial" w:hAnsi="Arial" w:cs="Arial"/>
                <w:b w:val="0"/>
                <w:bCs w:val="0"/>
                <w:lang w:val="en-GB"/>
              </w:rPr>
              <w:t>comments</w:t>
            </w:r>
          </w:p>
          <w:p w14:paraId="1A6B3748" w14:textId="77777777" w:rsidR="00F1171E" w:rsidRPr="00177C14" w:rsidRDefault="00F1171E" w:rsidP="007222C8">
            <w:pPr>
              <w:pStyle w:val="Heading2"/>
              <w:jc w:val="left"/>
              <w:rPr>
                <w:rFonts w:ascii="Arial" w:hAnsi="Arial" w:cs="Arial"/>
                <w:b w:val="0"/>
                <w:lang w:val="en-GB"/>
              </w:rPr>
            </w:pPr>
          </w:p>
        </w:tc>
        <w:tc>
          <w:tcPr>
            <w:tcW w:w="2212" w:type="pct"/>
          </w:tcPr>
          <w:p w14:paraId="1E347C61" w14:textId="77777777" w:rsidR="00F1171E" w:rsidRPr="00177C14" w:rsidRDefault="00F1171E" w:rsidP="007222C8">
            <w:pPr>
              <w:rPr>
                <w:rFonts w:ascii="Arial" w:hAnsi="Arial" w:cs="Arial"/>
                <w:sz w:val="20"/>
                <w:szCs w:val="20"/>
                <w:lang w:val="en-GB"/>
              </w:rPr>
            </w:pPr>
          </w:p>
          <w:p w14:paraId="5E946A0E" w14:textId="77777777" w:rsidR="00F1171E" w:rsidRPr="00177C14" w:rsidRDefault="00F1171E" w:rsidP="007222C8">
            <w:pPr>
              <w:rPr>
                <w:rFonts w:ascii="Arial" w:hAnsi="Arial" w:cs="Arial"/>
                <w:sz w:val="20"/>
                <w:szCs w:val="20"/>
                <w:lang w:val="en-GB"/>
              </w:rPr>
            </w:pPr>
          </w:p>
          <w:p w14:paraId="5F1676DA"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The introduction of the manuscript is clear and provides a suitable general context regarding the relevance of diamond-like carbon (DLC) thin films in tribological applications, particularly in head–disk interfaces. However, the writing could benefit from enhanced technical precision in certain segments. For instance, the repeated use of phrases such as </w:t>
            </w:r>
            <w:r w:rsidRPr="00177C14">
              <w:rPr>
                <w:rFonts w:ascii="Arial" w:hAnsi="Arial" w:cs="Arial"/>
                <w:i/>
                <w:iCs/>
                <w:sz w:val="20"/>
                <w:szCs w:val="20"/>
              </w:rPr>
              <w:t>“To clarify...”</w:t>
            </w:r>
            <w:r w:rsidRPr="00177C14">
              <w:rPr>
                <w:rFonts w:ascii="Arial" w:hAnsi="Arial" w:cs="Arial"/>
                <w:sz w:val="20"/>
                <w:szCs w:val="20"/>
              </w:rPr>
              <w:t xml:space="preserve"> results in redundancy and detracts from the fluency of the text. To address this, it is recommended to consolidate recurrent ideas and adopt more robust technical connectors such as </w:t>
            </w:r>
            <w:r w:rsidRPr="00177C14">
              <w:rPr>
                <w:rFonts w:ascii="Arial" w:hAnsi="Arial" w:cs="Arial"/>
                <w:i/>
                <w:iCs/>
                <w:sz w:val="20"/>
                <w:szCs w:val="20"/>
              </w:rPr>
              <w:t>“In contrast”, “Consequently”</w:t>
            </w:r>
            <w:r w:rsidRPr="00177C14">
              <w:rPr>
                <w:rFonts w:ascii="Arial" w:hAnsi="Arial" w:cs="Arial"/>
                <w:sz w:val="20"/>
                <w:szCs w:val="20"/>
              </w:rPr>
              <w:t xml:space="preserve"> or </w:t>
            </w:r>
            <w:r w:rsidRPr="00177C14">
              <w:rPr>
                <w:rFonts w:ascii="Arial" w:hAnsi="Arial" w:cs="Arial"/>
                <w:i/>
                <w:iCs/>
                <w:sz w:val="20"/>
                <w:szCs w:val="20"/>
              </w:rPr>
              <w:t>“This indicates that”</w:t>
            </w:r>
            <w:r w:rsidRPr="00177C14">
              <w:rPr>
                <w:rFonts w:ascii="Arial" w:hAnsi="Arial" w:cs="Arial"/>
                <w:sz w:val="20"/>
                <w:szCs w:val="20"/>
              </w:rPr>
              <w:t>, which would improve the scientific coherence of the narrative.</w:t>
            </w:r>
          </w:p>
          <w:p w14:paraId="7BDA7A69"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The authors adequately describe the aim of the study, although a clear hypothesis concerning the comparative </w:t>
            </w:r>
            <w:proofErr w:type="spellStart"/>
            <w:r w:rsidRPr="00177C14">
              <w:rPr>
                <w:rFonts w:ascii="Arial" w:hAnsi="Arial" w:cs="Arial"/>
                <w:sz w:val="20"/>
                <w:szCs w:val="20"/>
              </w:rPr>
              <w:t>behaviour</w:t>
            </w:r>
            <w:proofErr w:type="spellEnd"/>
            <w:r w:rsidRPr="00177C14">
              <w:rPr>
                <w:rFonts w:ascii="Arial" w:hAnsi="Arial" w:cs="Arial"/>
                <w:sz w:val="20"/>
                <w:szCs w:val="20"/>
              </w:rPr>
              <w:t xml:space="preserve"> of the coatings is not explicitly formulated.</w:t>
            </w:r>
          </w:p>
          <w:p w14:paraId="0796F998"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In relation to the </w:t>
            </w:r>
            <w:proofErr w:type="spellStart"/>
            <w:r w:rsidRPr="00177C14">
              <w:rPr>
                <w:rFonts w:ascii="Arial" w:hAnsi="Arial" w:cs="Arial"/>
                <w:sz w:val="20"/>
                <w:szCs w:val="20"/>
              </w:rPr>
              <w:t>tribochemical</w:t>
            </w:r>
            <w:proofErr w:type="spellEnd"/>
            <w:r w:rsidRPr="00177C14">
              <w:rPr>
                <w:rFonts w:ascii="Arial" w:hAnsi="Arial" w:cs="Arial"/>
                <w:sz w:val="20"/>
                <w:szCs w:val="20"/>
              </w:rPr>
              <w:t xml:space="preserve"> mechanisms underlying the observed lubricity at elevated temperatures, the introduction lacks sufficient detail to fully clarify this aspect. A brief explanation regarding the formation of transfer layers in DLC coatings and their relation to </w:t>
            </w:r>
            <w:proofErr w:type="spellStart"/>
            <w:r w:rsidRPr="00177C14">
              <w:rPr>
                <w:rFonts w:ascii="Arial" w:hAnsi="Arial" w:cs="Arial"/>
                <w:sz w:val="20"/>
                <w:szCs w:val="20"/>
              </w:rPr>
              <w:t>superlubricity</w:t>
            </w:r>
            <w:proofErr w:type="spellEnd"/>
            <w:r w:rsidRPr="00177C14">
              <w:rPr>
                <w:rFonts w:ascii="Arial" w:hAnsi="Arial" w:cs="Arial"/>
                <w:sz w:val="20"/>
                <w:szCs w:val="20"/>
              </w:rPr>
              <w:t xml:space="preserve"> phenomena—particularly under vacuum or high-temperature conditions—would strengthen the conceptual foundation of the work. Such an inclusion would also aid readers, such as myself, in understanding why certain coatings might exhibit superior performance in terms of friction and wear.</w:t>
            </w:r>
          </w:p>
          <w:p w14:paraId="45F201FA"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It would be advantageous to highlight previous studies that have investigated the thermal degradation of DLC coatings on metallic substrates such as </w:t>
            </w:r>
            <w:proofErr w:type="spellStart"/>
            <w:r w:rsidRPr="00177C14">
              <w:rPr>
                <w:rFonts w:ascii="Arial" w:hAnsi="Arial" w:cs="Arial"/>
                <w:sz w:val="20"/>
                <w:szCs w:val="20"/>
              </w:rPr>
              <w:t>NiP</w:t>
            </w:r>
            <w:proofErr w:type="spellEnd"/>
            <w:r w:rsidRPr="00177C14">
              <w:rPr>
                <w:rFonts w:ascii="Arial" w:hAnsi="Arial" w:cs="Arial"/>
                <w:sz w:val="20"/>
                <w:szCs w:val="20"/>
              </w:rPr>
              <w:t xml:space="preserve"> or Si, as these provide a direct basis for the comparative analysis undertaken in the present work.</w:t>
            </w:r>
          </w:p>
          <w:p w14:paraId="7042B1C7"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Concerning the results and discussion section, the article presents a substantial amount of valuable experimental data, including measurements of </w:t>
            </w:r>
            <w:proofErr w:type="spellStart"/>
            <w:r w:rsidRPr="00177C14">
              <w:rPr>
                <w:rFonts w:ascii="Arial" w:hAnsi="Arial" w:cs="Arial"/>
                <w:sz w:val="20"/>
                <w:szCs w:val="20"/>
              </w:rPr>
              <w:t>nanohardness</w:t>
            </w:r>
            <w:proofErr w:type="spellEnd"/>
            <w:r w:rsidRPr="00177C14">
              <w:rPr>
                <w:rFonts w:ascii="Arial" w:hAnsi="Arial" w:cs="Arial"/>
                <w:sz w:val="20"/>
                <w:szCs w:val="20"/>
              </w:rPr>
              <w:t xml:space="preserve">, elastic modulus, and frictional properties under various thermal and environmental conditions. While the observed differences in friction and wear between coatings—particularly on </w:t>
            </w:r>
            <w:proofErr w:type="spellStart"/>
            <w:r w:rsidRPr="00177C14">
              <w:rPr>
                <w:rFonts w:ascii="Arial" w:hAnsi="Arial" w:cs="Arial"/>
                <w:sz w:val="20"/>
                <w:szCs w:val="20"/>
              </w:rPr>
              <w:t>NiP</w:t>
            </w:r>
            <w:proofErr w:type="spellEnd"/>
            <w:r w:rsidRPr="00177C14">
              <w:rPr>
                <w:rFonts w:ascii="Arial" w:hAnsi="Arial" w:cs="Arial"/>
                <w:sz w:val="20"/>
                <w:szCs w:val="20"/>
              </w:rPr>
              <w:t xml:space="preserve"> and Si substrates—are adequately documented, the practical implications of these findings are not explicitly discussed. For example, the selection of coatings for specific environments (e.g., vacuum versus air, or temperatures above 200 </w:t>
            </w:r>
            <w:r w:rsidRPr="00177C14">
              <w:rPr>
                <w:rFonts w:ascii="Arial" w:eastAsia="Yu Gothic" w:hAnsi="Arial" w:cs="Arial"/>
                <w:sz w:val="20"/>
                <w:szCs w:val="20"/>
              </w:rPr>
              <w:t>°</w:t>
            </w:r>
            <w:r w:rsidRPr="00177C14">
              <w:rPr>
                <w:rFonts w:ascii="Arial" w:hAnsi="Arial" w:cs="Arial"/>
                <w:sz w:val="20"/>
                <w:szCs w:val="20"/>
              </w:rPr>
              <w:t>C) remains unaddressed.</w:t>
            </w:r>
          </w:p>
          <w:p w14:paraId="49AB16F4"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Although the statistical analysis via regression and clustering is appropriately applied, the manuscript would benefit from a more thorough interpretation of these models. Specifically, it would be valuable to discuss how the derived regression coefficients (a, b, c) not only </w:t>
            </w:r>
            <w:proofErr w:type="spellStart"/>
            <w:r w:rsidRPr="00177C14">
              <w:rPr>
                <w:rFonts w:ascii="Arial" w:hAnsi="Arial" w:cs="Arial"/>
                <w:sz w:val="20"/>
                <w:szCs w:val="20"/>
              </w:rPr>
              <w:t>characterise</w:t>
            </w:r>
            <w:proofErr w:type="spellEnd"/>
            <w:r w:rsidRPr="00177C14">
              <w:rPr>
                <w:rFonts w:ascii="Arial" w:hAnsi="Arial" w:cs="Arial"/>
                <w:sz w:val="20"/>
                <w:szCs w:val="20"/>
              </w:rPr>
              <w:t xml:space="preserve"> the system’s </w:t>
            </w:r>
            <w:proofErr w:type="spellStart"/>
            <w:r w:rsidRPr="00177C14">
              <w:rPr>
                <w:rFonts w:ascii="Arial" w:hAnsi="Arial" w:cs="Arial"/>
                <w:sz w:val="20"/>
                <w:szCs w:val="20"/>
              </w:rPr>
              <w:t>behaviour</w:t>
            </w:r>
            <w:proofErr w:type="spellEnd"/>
            <w:r w:rsidRPr="00177C14">
              <w:rPr>
                <w:rFonts w:ascii="Arial" w:hAnsi="Arial" w:cs="Arial"/>
                <w:sz w:val="20"/>
                <w:szCs w:val="20"/>
              </w:rPr>
              <w:t xml:space="preserve"> but might also serve as criteria for selecting or predicting performance under alternative operational conditions. This would transform the statistical analysis into a predictive design tool, rather than a purely descriptive one.</w:t>
            </w:r>
          </w:p>
          <w:p w14:paraId="439C6BA0" w14:textId="77777777"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With regard to the friction maps and wear curves, a clear correlation is observed between increasing load and the onset of coating degradation, particularly for FCVA-DLC on </w:t>
            </w:r>
            <w:proofErr w:type="spellStart"/>
            <w:r w:rsidRPr="00177C14">
              <w:rPr>
                <w:rFonts w:ascii="Arial" w:hAnsi="Arial" w:cs="Arial"/>
                <w:sz w:val="20"/>
                <w:szCs w:val="20"/>
              </w:rPr>
              <w:t>NiP</w:t>
            </w:r>
            <w:proofErr w:type="spellEnd"/>
            <w:r w:rsidRPr="00177C14">
              <w:rPr>
                <w:rFonts w:ascii="Arial" w:hAnsi="Arial" w:cs="Arial"/>
                <w:sz w:val="20"/>
                <w:szCs w:val="20"/>
              </w:rPr>
              <w:t>. However, the article does not propose any design recommendations or operational limits derived from these findings.</w:t>
            </w:r>
          </w:p>
          <w:p w14:paraId="62D9C2EC" w14:textId="46D6448D"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 xml:space="preserve">Finally, although the formation of </w:t>
            </w:r>
            <w:proofErr w:type="spellStart"/>
            <w:r w:rsidRPr="00177C14">
              <w:rPr>
                <w:rFonts w:ascii="Arial" w:hAnsi="Arial" w:cs="Arial"/>
                <w:sz w:val="20"/>
                <w:szCs w:val="20"/>
              </w:rPr>
              <w:t>tribochemical</w:t>
            </w:r>
            <w:proofErr w:type="spellEnd"/>
            <w:r w:rsidRPr="00177C14">
              <w:rPr>
                <w:rFonts w:ascii="Arial" w:hAnsi="Arial" w:cs="Arial"/>
                <w:sz w:val="20"/>
                <w:szCs w:val="20"/>
              </w:rPr>
              <w:t xml:space="preserve"> layers is mentioned in the case of the coating, there is no detailed discussion of the stability and persistence of these layers under prolonged use.</w:t>
            </w:r>
          </w:p>
          <w:p w14:paraId="25109E6E" w14:textId="099AA733" w:rsidR="003D3BA3" w:rsidRPr="00177C14" w:rsidRDefault="003D3BA3" w:rsidP="00412E3A">
            <w:pPr>
              <w:pStyle w:val="NormalWeb"/>
              <w:spacing w:before="0" w:beforeAutospacing="0" w:after="0" w:afterAutospacing="0"/>
              <w:rPr>
                <w:rFonts w:ascii="Arial" w:hAnsi="Arial" w:cs="Arial"/>
                <w:sz w:val="20"/>
                <w:szCs w:val="20"/>
              </w:rPr>
            </w:pPr>
          </w:p>
          <w:p w14:paraId="0D0CFCB6" w14:textId="7D158F65" w:rsidR="003D3BA3" w:rsidRPr="00177C14" w:rsidRDefault="003D3BA3" w:rsidP="003D3BA3">
            <w:pPr>
              <w:pStyle w:val="NormalWeb"/>
              <w:spacing w:before="0" w:beforeAutospacing="0" w:after="0" w:afterAutospacing="0"/>
              <w:rPr>
                <w:rFonts w:ascii="Arial" w:hAnsi="Arial" w:cs="Arial"/>
                <w:sz w:val="20"/>
                <w:szCs w:val="20"/>
              </w:rPr>
            </w:pPr>
          </w:p>
          <w:p w14:paraId="5717C3DB" w14:textId="77777777" w:rsidR="00412E3A" w:rsidRPr="00177C14" w:rsidRDefault="00412E3A" w:rsidP="00412E3A">
            <w:pPr>
              <w:pStyle w:val="NormalWeb"/>
              <w:spacing w:before="0" w:beforeAutospacing="0" w:after="0" w:afterAutospacing="0"/>
              <w:rPr>
                <w:rFonts w:ascii="Arial" w:hAnsi="Arial" w:cs="Arial"/>
                <w:sz w:val="20"/>
                <w:szCs w:val="20"/>
                <w:lang w:val="en-GB"/>
              </w:rPr>
            </w:pPr>
          </w:p>
          <w:p w14:paraId="7EB58C99" w14:textId="77777777" w:rsidR="00F1171E" w:rsidRPr="00177C14" w:rsidRDefault="00F1171E" w:rsidP="007222C8">
            <w:pPr>
              <w:rPr>
                <w:rFonts w:ascii="Arial" w:hAnsi="Arial" w:cs="Arial"/>
                <w:sz w:val="20"/>
                <w:szCs w:val="20"/>
                <w:lang w:val="en-GB"/>
              </w:rPr>
            </w:pPr>
          </w:p>
          <w:p w14:paraId="15DFD0E8" w14:textId="77777777" w:rsidR="00F1171E" w:rsidRPr="00177C14" w:rsidRDefault="00F1171E" w:rsidP="007222C8">
            <w:pPr>
              <w:rPr>
                <w:rFonts w:ascii="Arial" w:hAnsi="Arial" w:cs="Arial"/>
                <w:sz w:val="20"/>
                <w:szCs w:val="20"/>
                <w:lang w:val="en-GB"/>
              </w:rPr>
            </w:pPr>
          </w:p>
        </w:tc>
        <w:tc>
          <w:tcPr>
            <w:tcW w:w="1523" w:type="pct"/>
          </w:tcPr>
          <w:p w14:paraId="76BD907C" w14:textId="6C2AF3C2" w:rsidR="00412E3A" w:rsidRPr="00177C14" w:rsidRDefault="00412E3A" w:rsidP="00412E3A">
            <w:pPr>
              <w:pStyle w:val="NormalWeb"/>
              <w:spacing w:before="0" w:beforeAutospacing="0" w:after="0" w:afterAutospacing="0"/>
              <w:rPr>
                <w:rFonts w:ascii="Arial" w:hAnsi="Arial" w:cs="Arial"/>
                <w:sz w:val="20"/>
                <w:szCs w:val="20"/>
              </w:rPr>
            </w:pPr>
            <w:r w:rsidRPr="00177C14">
              <w:rPr>
                <w:rFonts w:ascii="Arial" w:hAnsi="Arial" w:cs="Arial"/>
                <w:sz w:val="20"/>
                <w:szCs w:val="20"/>
              </w:rPr>
              <w:t>.</w:t>
            </w:r>
          </w:p>
          <w:p w14:paraId="615CE09A" w14:textId="77777777" w:rsidR="00412E3A" w:rsidRPr="00177C14" w:rsidRDefault="00412E3A" w:rsidP="00412E3A">
            <w:pPr>
              <w:pStyle w:val="NormalWeb"/>
              <w:spacing w:before="0" w:beforeAutospacing="0" w:after="0" w:afterAutospacing="0"/>
              <w:rPr>
                <w:rFonts w:ascii="Arial" w:hAnsi="Arial" w:cs="Arial"/>
                <w:sz w:val="20"/>
                <w:szCs w:val="20"/>
                <w:lang w:val="en-GB"/>
              </w:rPr>
            </w:pPr>
          </w:p>
          <w:p w14:paraId="465E098E" w14:textId="77777777" w:rsidR="00F1171E" w:rsidRPr="00177C14" w:rsidRDefault="00F1171E" w:rsidP="007222C8">
            <w:pPr>
              <w:rPr>
                <w:rFonts w:ascii="Arial" w:hAnsi="Arial" w:cs="Arial"/>
                <w:sz w:val="20"/>
                <w:szCs w:val="20"/>
                <w:lang w:val="en-GB"/>
              </w:rPr>
            </w:pPr>
          </w:p>
        </w:tc>
      </w:tr>
    </w:tbl>
    <w:p w14:paraId="6BBACB91" w14:textId="77777777" w:rsidR="00F1171E" w:rsidRPr="00177C14" w:rsidRDefault="00F1171E" w:rsidP="00F1171E">
      <w:pPr>
        <w:pStyle w:val="BodyText"/>
        <w:rPr>
          <w:rFonts w:ascii="Arial" w:hAnsi="Arial" w:cs="Arial"/>
          <w:b/>
          <w:bCs/>
          <w:sz w:val="20"/>
          <w:szCs w:val="20"/>
          <w:u w:val="single"/>
          <w:lang w:val="en-GB"/>
        </w:rPr>
      </w:pPr>
    </w:p>
    <w:p w14:paraId="78207741" w14:textId="77777777" w:rsidR="00F1171E" w:rsidRPr="00177C14" w:rsidRDefault="00F1171E" w:rsidP="00F1171E">
      <w:pPr>
        <w:pStyle w:val="BodyText"/>
        <w:rPr>
          <w:rFonts w:ascii="Arial" w:hAnsi="Arial" w:cs="Arial"/>
          <w:b/>
          <w:bCs/>
          <w:sz w:val="20"/>
          <w:szCs w:val="20"/>
          <w:u w:val="single"/>
          <w:lang w:val="en-GB"/>
        </w:rPr>
      </w:pPr>
    </w:p>
    <w:p w14:paraId="108BE2F1" w14:textId="77777777" w:rsidR="00F1171E" w:rsidRPr="00177C14" w:rsidRDefault="00F1171E" w:rsidP="00F1171E">
      <w:pPr>
        <w:pStyle w:val="BodyText"/>
        <w:rPr>
          <w:rFonts w:ascii="Arial" w:hAnsi="Arial" w:cs="Arial"/>
          <w:b/>
          <w:bCs/>
          <w:sz w:val="20"/>
          <w:szCs w:val="20"/>
          <w:u w:val="single"/>
          <w:lang w:val="en-GB"/>
        </w:rPr>
      </w:pPr>
    </w:p>
    <w:p w14:paraId="618DE16F" w14:textId="77777777" w:rsidR="00F1171E" w:rsidRPr="00177C14" w:rsidRDefault="00F1171E" w:rsidP="00F1171E">
      <w:pPr>
        <w:pStyle w:val="BodyText"/>
        <w:rPr>
          <w:rFonts w:ascii="Arial" w:hAnsi="Arial" w:cs="Arial"/>
          <w:b/>
          <w:bCs/>
          <w:sz w:val="20"/>
          <w:szCs w:val="20"/>
          <w:u w:val="single"/>
          <w:lang w:val="en-GB"/>
        </w:rPr>
      </w:pPr>
    </w:p>
    <w:p w14:paraId="1B0E4DC5" w14:textId="77777777" w:rsidR="00F1171E" w:rsidRPr="00177C14" w:rsidRDefault="00F1171E" w:rsidP="00F1171E">
      <w:pPr>
        <w:pStyle w:val="BodyText"/>
        <w:rPr>
          <w:rFonts w:ascii="Arial" w:hAnsi="Arial" w:cs="Arial"/>
          <w:b/>
          <w:bCs/>
          <w:sz w:val="20"/>
          <w:szCs w:val="20"/>
          <w:u w:val="single"/>
          <w:lang w:val="en-GB"/>
        </w:rPr>
      </w:pPr>
    </w:p>
    <w:p w14:paraId="4437A01F" w14:textId="77777777" w:rsidR="00F1171E" w:rsidRPr="00177C14" w:rsidRDefault="00F1171E" w:rsidP="00F1171E">
      <w:pPr>
        <w:pStyle w:val="BodyText"/>
        <w:rPr>
          <w:rFonts w:ascii="Arial" w:hAnsi="Arial" w:cs="Arial"/>
          <w:b/>
          <w:bCs/>
          <w:sz w:val="20"/>
          <w:szCs w:val="20"/>
          <w:u w:val="single"/>
          <w:lang w:val="en-GB"/>
        </w:rPr>
      </w:pPr>
    </w:p>
    <w:p w14:paraId="25069224" w14:textId="77777777" w:rsidR="00F1171E" w:rsidRPr="00177C14" w:rsidRDefault="00F1171E" w:rsidP="00F1171E">
      <w:pPr>
        <w:pStyle w:val="BodyText"/>
        <w:rPr>
          <w:rFonts w:ascii="Arial" w:hAnsi="Arial" w:cs="Arial"/>
          <w:b/>
          <w:bCs/>
          <w:sz w:val="20"/>
          <w:szCs w:val="20"/>
          <w:u w:val="single"/>
          <w:lang w:val="en-GB"/>
        </w:rPr>
      </w:pPr>
    </w:p>
    <w:p w14:paraId="0821307F" w14:textId="77777777" w:rsidR="00F1171E" w:rsidRPr="00177C1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77C1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77C14" w:rsidRDefault="00F1171E" w:rsidP="007222C8">
            <w:pPr>
              <w:pStyle w:val="NormalWeb"/>
              <w:spacing w:before="0" w:beforeAutospacing="0" w:after="0" w:afterAutospacing="0"/>
              <w:rPr>
                <w:rFonts w:ascii="Arial" w:hAnsi="Arial" w:cs="Arial"/>
                <w:b/>
                <w:sz w:val="20"/>
                <w:szCs w:val="20"/>
                <w:u w:val="single"/>
                <w:lang w:val="en-GB"/>
              </w:rPr>
            </w:pPr>
            <w:r w:rsidRPr="00177C14">
              <w:rPr>
                <w:rFonts w:ascii="Arial" w:hAnsi="Arial" w:cs="Arial"/>
                <w:b/>
                <w:sz w:val="20"/>
                <w:szCs w:val="20"/>
                <w:highlight w:val="yellow"/>
                <w:u w:val="single"/>
                <w:lang w:val="en-GB"/>
              </w:rPr>
              <w:t>PART  2:</w:t>
            </w:r>
            <w:r w:rsidRPr="00177C14">
              <w:rPr>
                <w:rFonts w:ascii="Arial" w:hAnsi="Arial" w:cs="Arial"/>
                <w:b/>
                <w:sz w:val="20"/>
                <w:szCs w:val="20"/>
                <w:u w:val="single"/>
                <w:lang w:val="en-GB"/>
              </w:rPr>
              <w:t xml:space="preserve"> </w:t>
            </w:r>
          </w:p>
          <w:p w14:paraId="5B767407" w14:textId="77777777" w:rsidR="00F1171E" w:rsidRPr="00177C1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77C1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77C1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77C14" w:rsidRDefault="00F1171E" w:rsidP="007222C8">
            <w:pPr>
              <w:pStyle w:val="Heading2"/>
              <w:jc w:val="left"/>
              <w:rPr>
                <w:rFonts w:ascii="Arial" w:hAnsi="Arial" w:cs="Arial"/>
                <w:lang w:val="en-GB"/>
              </w:rPr>
            </w:pPr>
            <w:r w:rsidRPr="00177C14">
              <w:rPr>
                <w:rFonts w:ascii="Arial" w:hAnsi="Arial" w:cs="Arial"/>
                <w:lang w:val="en-GB"/>
              </w:rPr>
              <w:t>Reviewer’s comment</w:t>
            </w:r>
          </w:p>
        </w:tc>
        <w:tc>
          <w:tcPr>
            <w:tcW w:w="1342" w:type="pct"/>
            <w:shd w:val="clear" w:color="auto" w:fill="auto"/>
          </w:tcPr>
          <w:p w14:paraId="6F48B50B" w14:textId="77777777" w:rsidR="00F1171E" w:rsidRPr="00177C14" w:rsidRDefault="00F1171E" w:rsidP="007222C8">
            <w:pPr>
              <w:pStyle w:val="Heading2"/>
              <w:jc w:val="left"/>
              <w:rPr>
                <w:rFonts w:ascii="Arial" w:hAnsi="Arial" w:cs="Arial"/>
                <w:b w:val="0"/>
                <w:lang w:val="en-GB"/>
              </w:rPr>
            </w:pPr>
            <w:r w:rsidRPr="00177C14">
              <w:rPr>
                <w:rFonts w:ascii="Arial" w:hAnsi="Arial" w:cs="Arial"/>
                <w:lang w:val="en-GB"/>
              </w:rPr>
              <w:t>Author’s comment</w:t>
            </w:r>
            <w:r w:rsidRPr="00177C14">
              <w:rPr>
                <w:rFonts w:ascii="Arial" w:hAnsi="Arial" w:cs="Arial"/>
                <w:b w:val="0"/>
                <w:lang w:val="en-GB"/>
              </w:rPr>
              <w:t xml:space="preserve"> </w:t>
            </w:r>
            <w:r w:rsidRPr="00177C1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77C1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77C14" w:rsidRDefault="00F1171E" w:rsidP="007222C8">
            <w:pPr>
              <w:pStyle w:val="NormalWeb"/>
              <w:spacing w:before="0" w:beforeAutospacing="0" w:after="0" w:afterAutospacing="0"/>
              <w:rPr>
                <w:rFonts w:ascii="Arial" w:hAnsi="Arial" w:cs="Arial"/>
                <w:b/>
                <w:sz w:val="20"/>
                <w:szCs w:val="20"/>
                <w:lang w:val="en-GB"/>
              </w:rPr>
            </w:pPr>
            <w:r w:rsidRPr="00177C14">
              <w:rPr>
                <w:rFonts w:ascii="Arial" w:hAnsi="Arial" w:cs="Arial"/>
                <w:b/>
                <w:sz w:val="20"/>
                <w:szCs w:val="20"/>
                <w:lang w:val="en-GB"/>
              </w:rPr>
              <w:t xml:space="preserve">Are there ethical issues in this manuscript? </w:t>
            </w:r>
          </w:p>
          <w:p w14:paraId="6034B476" w14:textId="77777777" w:rsidR="00F1171E" w:rsidRPr="00177C1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3AB5FBB7" w:rsidR="00F1171E" w:rsidRPr="00177C1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77C14" w:rsidRDefault="00F1171E" w:rsidP="007222C8">
            <w:pPr>
              <w:rPr>
                <w:rFonts w:ascii="Arial" w:eastAsia="Arial Unicode MS" w:hAnsi="Arial" w:cs="Arial"/>
                <w:sz w:val="20"/>
                <w:szCs w:val="20"/>
                <w:lang w:val="en-GB"/>
              </w:rPr>
            </w:pPr>
          </w:p>
          <w:p w14:paraId="4A981594" w14:textId="53FB6578" w:rsidR="00F1171E" w:rsidRPr="00177C14" w:rsidRDefault="00412E3A" w:rsidP="007222C8">
            <w:pPr>
              <w:rPr>
                <w:rFonts w:ascii="Arial" w:eastAsia="Arial Unicode MS" w:hAnsi="Arial" w:cs="Arial"/>
                <w:sz w:val="20"/>
                <w:szCs w:val="20"/>
                <w:lang w:val="en-GB"/>
              </w:rPr>
            </w:pPr>
            <w:r w:rsidRPr="00177C14">
              <w:rPr>
                <w:rFonts w:ascii="Arial" w:hAnsi="Arial" w:cs="Arial"/>
                <w:i/>
                <w:iCs/>
                <w:sz w:val="20"/>
                <w:szCs w:val="20"/>
                <w:u w:val="single"/>
              </w:rPr>
              <w:t>Everything seems in good order from an ethical standpoint.</w:t>
            </w:r>
          </w:p>
          <w:p w14:paraId="4780A682" w14:textId="77777777" w:rsidR="00F1171E" w:rsidRPr="00177C14" w:rsidRDefault="00F1171E" w:rsidP="007222C8">
            <w:pPr>
              <w:rPr>
                <w:rFonts w:ascii="Arial" w:eastAsia="Arial Unicode MS" w:hAnsi="Arial" w:cs="Arial"/>
                <w:sz w:val="20"/>
                <w:szCs w:val="20"/>
                <w:lang w:val="en-GB"/>
              </w:rPr>
            </w:pPr>
          </w:p>
          <w:p w14:paraId="2D80979A" w14:textId="77777777" w:rsidR="00F1171E" w:rsidRPr="00177C14" w:rsidRDefault="00F1171E" w:rsidP="007222C8">
            <w:pPr>
              <w:pStyle w:val="NormalWeb"/>
              <w:spacing w:before="0" w:beforeAutospacing="0" w:after="0" w:afterAutospacing="0"/>
              <w:rPr>
                <w:rFonts w:ascii="Arial" w:hAnsi="Arial" w:cs="Arial"/>
                <w:sz w:val="20"/>
                <w:szCs w:val="20"/>
                <w:lang w:val="en-GB"/>
              </w:rPr>
            </w:pPr>
          </w:p>
        </w:tc>
      </w:tr>
    </w:tbl>
    <w:p w14:paraId="573977AC" w14:textId="77777777" w:rsidR="00F1171E" w:rsidRDefault="00F1171E" w:rsidP="00F1171E">
      <w:pPr>
        <w:pStyle w:val="BodyText"/>
        <w:rPr>
          <w:rFonts w:ascii="Arial" w:hAnsi="Arial" w:cs="Arial"/>
          <w:b/>
          <w:bCs/>
          <w:sz w:val="20"/>
          <w:szCs w:val="20"/>
          <w:u w:val="single"/>
          <w:lang w:val="en-GB"/>
        </w:rPr>
      </w:pPr>
    </w:p>
    <w:p w14:paraId="675DA7A8" w14:textId="77777777" w:rsidR="00177C14" w:rsidRPr="005C59E7" w:rsidRDefault="00177C14" w:rsidP="00177C14">
      <w:pPr>
        <w:pStyle w:val="Affiliation"/>
        <w:spacing w:after="0" w:line="240" w:lineRule="auto"/>
        <w:jc w:val="left"/>
        <w:rPr>
          <w:rFonts w:ascii="Arial" w:hAnsi="Arial" w:cs="Arial"/>
          <w:b/>
          <w:u w:val="single"/>
        </w:rPr>
      </w:pPr>
      <w:r w:rsidRPr="005C59E7">
        <w:rPr>
          <w:rFonts w:ascii="Arial" w:hAnsi="Arial" w:cs="Arial"/>
          <w:b/>
          <w:u w:val="single"/>
        </w:rPr>
        <w:t>Reviewer details:</w:t>
      </w:r>
    </w:p>
    <w:p w14:paraId="0EF5D0E5" w14:textId="77777777" w:rsidR="00177C14" w:rsidRPr="005C59E7" w:rsidRDefault="00177C14" w:rsidP="00177C14">
      <w:pPr>
        <w:pStyle w:val="Affiliation"/>
        <w:spacing w:after="0" w:line="240" w:lineRule="auto"/>
        <w:jc w:val="left"/>
        <w:rPr>
          <w:rFonts w:ascii="Arial" w:hAnsi="Arial" w:cs="Arial"/>
          <w:b/>
        </w:rPr>
      </w:pPr>
      <w:r w:rsidRPr="005C59E7">
        <w:rPr>
          <w:rFonts w:ascii="Arial" w:hAnsi="Arial" w:cs="Arial"/>
          <w:b/>
          <w:color w:val="000000"/>
        </w:rPr>
        <w:t xml:space="preserve">Willian Arnulfo </w:t>
      </w:r>
      <w:proofErr w:type="spellStart"/>
      <w:r w:rsidRPr="005C59E7">
        <w:rPr>
          <w:rFonts w:ascii="Arial" w:hAnsi="Arial" w:cs="Arial"/>
          <w:b/>
          <w:color w:val="000000"/>
        </w:rPr>
        <w:t>Aperador</w:t>
      </w:r>
      <w:proofErr w:type="spellEnd"/>
      <w:r w:rsidRPr="005C59E7">
        <w:rPr>
          <w:rFonts w:ascii="Arial" w:hAnsi="Arial" w:cs="Arial"/>
          <w:b/>
          <w:color w:val="000000"/>
        </w:rPr>
        <w:t xml:space="preserve"> Chaparro, Colombia</w:t>
      </w:r>
    </w:p>
    <w:p w14:paraId="2CB6EC4C" w14:textId="77777777" w:rsidR="00177C14" w:rsidRPr="00177C14" w:rsidRDefault="00177C14" w:rsidP="00F1171E">
      <w:pPr>
        <w:pStyle w:val="BodyText"/>
        <w:rPr>
          <w:rFonts w:ascii="Arial" w:hAnsi="Arial" w:cs="Arial"/>
          <w:b/>
          <w:bCs/>
          <w:sz w:val="20"/>
          <w:szCs w:val="20"/>
          <w:u w:val="single"/>
          <w:lang w:val="en-US"/>
        </w:rPr>
      </w:pPr>
    </w:p>
    <w:sectPr w:rsidR="00177C14" w:rsidRPr="00177C1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E8AE" w14:textId="77777777" w:rsidR="00032887" w:rsidRPr="0000007A" w:rsidRDefault="00032887" w:rsidP="0099583E">
      <w:r>
        <w:separator/>
      </w:r>
    </w:p>
  </w:endnote>
  <w:endnote w:type="continuationSeparator" w:id="0">
    <w:p w14:paraId="7480DFFA" w14:textId="77777777" w:rsidR="00032887" w:rsidRPr="0000007A" w:rsidRDefault="000328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FC5F" w14:textId="77777777" w:rsidR="00032887" w:rsidRPr="0000007A" w:rsidRDefault="00032887" w:rsidP="0099583E">
      <w:r>
        <w:separator/>
      </w:r>
    </w:p>
  </w:footnote>
  <w:footnote w:type="continuationSeparator" w:id="0">
    <w:p w14:paraId="7706BEDD" w14:textId="77777777" w:rsidR="00032887" w:rsidRPr="0000007A" w:rsidRDefault="000328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7930576">
    <w:abstractNumId w:val="3"/>
  </w:num>
  <w:num w:numId="2" w16cid:durableId="46730543">
    <w:abstractNumId w:val="6"/>
  </w:num>
  <w:num w:numId="3" w16cid:durableId="693730470">
    <w:abstractNumId w:val="5"/>
  </w:num>
  <w:num w:numId="4" w16cid:durableId="434709429">
    <w:abstractNumId w:val="7"/>
  </w:num>
  <w:num w:numId="5" w16cid:durableId="118914530">
    <w:abstractNumId w:val="4"/>
  </w:num>
  <w:num w:numId="6" w16cid:durableId="1287615997">
    <w:abstractNumId w:val="0"/>
  </w:num>
  <w:num w:numId="7" w16cid:durableId="1136682150">
    <w:abstractNumId w:val="1"/>
  </w:num>
  <w:num w:numId="8" w16cid:durableId="922907556">
    <w:abstractNumId w:val="9"/>
  </w:num>
  <w:num w:numId="9" w16cid:durableId="887107610">
    <w:abstractNumId w:val="8"/>
  </w:num>
  <w:num w:numId="10" w16cid:durableId="177775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32887"/>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050"/>
    <w:rsid w:val="000F6EA8"/>
    <w:rsid w:val="000F72F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C14"/>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9B4"/>
    <w:rsid w:val="00353718"/>
    <w:rsid w:val="00374F93"/>
    <w:rsid w:val="00377F1D"/>
    <w:rsid w:val="00384875"/>
    <w:rsid w:val="00394901"/>
    <w:rsid w:val="003A04E7"/>
    <w:rsid w:val="003A1C45"/>
    <w:rsid w:val="003A4991"/>
    <w:rsid w:val="003A6E1A"/>
    <w:rsid w:val="003B1D0B"/>
    <w:rsid w:val="003B2172"/>
    <w:rsid w:val="003D1BDE"/>
    <w:rsid w:val="003D3BA3"/>
    <w:rsid w:val="003E2148"/>
    <w:rsid w:val="003E746A"/>
    <w:rsid w:val="00401C12"/>
    <w:rsid w:val="00412E3A"/>
    <w:rsid w:val="00421DBF"/>
    <w:rsid w:val="0042465A"/>
    <w:rsid w:val="00435B36"/>
    <w:rsid w:val="00442B24"/>
    <w:rsid w:val="004430CD"/>
    <w:rsid w:val="0044519B"/>
    <w:rsid w:val="00452F40"/>
    <w:rsid w:val="00457AB1"/>
    <w:rsid w:val="00457BC0"/>
    <w:rsid w:val="00461309"/>
    <w:rsid w:val="00462996"/>
    <w:rsid w:val="00466CE5"/>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6D0D"/>
    <w:rsid w:val="004F741F"/>
    <w:rsid w:val="004F78F5"/>
    <w:rsid w:val="004F7BF2"/>
    <w:rsid w:val="00503AB6"/>
    <w:rsid w:val="005047C5"/>
    <w:rsid w:val="0050495C"/>
    <w:rsid w:val="00510920"/>
    <w:rsid w:val="00523128"/>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263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6D69"/>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55B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93E"/>
    <w:rsid w:val="009245E3"/>
    <w:rsid w:val="00942DEE"/>
    <w:rsid w:val="00944F67"/>
    <w:rsid w:val="00945FD2"/>
    <w:rsid w:val="009553EC"/>
    <w:rsid w:val="00955E45"/>
    <w:rsid w:val="00962B70"/>
    <w:rsid w:val="00967C62"/>
    <w:rsid w:val="009805B1"/>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BA5"/>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07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DA0"/>
    <w:rsid w:val="00B97405"/>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2C4"/>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BAC"/>
    <w:rsid w:val="00DA3C3D"/>
    <w:rsid w:val="00DA41F5"/>
    <w:rsid w:val="00DB7E1B"/>
    <w:rsid w:val="00DC1D81"/>
    <w:rsid w:val="00DC6FED"/>
    <w:rsid w:val="00DC7D15"/>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77C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237">
      <w:bodyDiv w:val="1"/>
      <w:marLeft w:val="0"/>
      <w:marRight w:val="0"/>
      <w:marTop w:val="0"/>
      <w:marBottom w:val="0"/>
      <w:divBdr>
        <w:top w:val="none" w:sz="0" w:space="0" w:color="auto"/>
        <w:left w:val="none" w:sz="0" w:space="0" w:color="auto"/>
        <w:bottom w:val="none" w:sz="0" w:space="0" w:color="auto"/>
        <w:right w:val="none" w:sz="0" w:space="0" w:color="auto"/>
      </w:divBdr>
    </w:div>
    <w:div w:id="68356393">
      <w:bodyDiv w:val="1"/>
      <w:marLeft w:val="0"/>
      <w:marRight w:val="0"/>
      <w:marTop w:val="0"/>
      <w:marBottom w:val="0"/>
      <w:divBdr>
        <w:top w:val="none" w:sz="0" w:space="0" w:color="auto"/>
        <w:left w:val="none" w:sz="0" w:space="0" w:color="auto"/>
        <w:bottom w:val="none" w:sz="0" w:space="0" w:color="auto"/>
        <w:right w:val="none" w:sz="0" w:space="0" w:color="auto"/>
      </w:divBdr>
    </w:div>
    <w:div w:id="142704630">
      <w:bodyDiv w:val="1"/>
      <w:marLeft w:val="0"/>
      <w:marRight w:val="0"/>
      <w:marTop w:val="0"/>
      <w:marBottom w:val="0"/>
      <w:divBdr>
        <w:top w:val="none" w:sz="0" w:space="0" w:color="auto"/>
        <w:left w:val="none" w:sz="0" w:space="0" w:color="auto"/>
        <w:bottom w:val="none" w:sz="0" w:space="0" w:color="auto"/>
        <w:right w:val="none" w:sz="0" w:space="0" w:color="auto"/>
      </w:divBdr>
    </w:div>
    <w:div w:id="310670804">
      <w:bodyDiv w:val="1"/>
      <w:marLeft w:val="0"/>
      <w:marRight w:val="0"/>
      <w:marTop w:val="0"/>
      <w:marBottom w:val="0"/>
      <w:divBdr>
        <w:top w:val="none" w:sz="0" w:space="0" w:color="auto"/>
        <w:left w:val="none" w:sz="0" w:space="0" w:color="auto"/>
        <w:bottom w:val="none" w:sz="0" w:space="0" w:color="auto"/>
        <w:right w:val="none" w:sz="0" w:space="0" w:color="auto"/>
      </w:divBdr>
    </w:div>
    <w:div w:id="39042654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558716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15445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5603354">
      <w:bodyDiv w:val="1"/>
      <w:marLeft w:val="0"/>
      <w:marRight w:val="0"/>
      <w:marTop w:val="0"/>
      <w:marBottom w:val="0"/>
      <w:divBdr>
        <w:top w:val="none" w:sz="0" w:space="0" w:color="auto"/>
        <w:left w:val="none" w:sz="0" w:space="0" w:color="auto"/>
        <w:bottom w:val="none" w:sz="0" w:space="0" w:color="auto"/>
        <w:right w:val="none" w:sz="0" w:space="0" w:color="auto"/>
      </w:divBdr>
    </w:div>
    <w:div w:id="1462309642">
      <w:bodyDiv w:val="1"/>
      <w:marLeft w:val="0"/>
      <w:marRight w:val="0"/>
      <w:marTop w:val="0"/>
      <w:marBottom w:val="0"/>
      <w:divBdr>
        <w:top w:val="none" w:sz="0" w:space="0" w:color="auto"/>
        <w:left w:val="none" w:sz="0" w:space="0" w:color="auto"/>
        <w:bottom w:val="none" w:sz="0" w:space="0" w:color="auto"/>
        <w:right w:val="none" w:sz="0" w:space="0" w:color="auto"/>
      </w:divBdr>
    </w:div>
    <w:div w:id="154521090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2258534">
      <w:bodyDiv w:val="1"/>
      <w:marLeft w:val="0"/>
      <w:marRight w:val="0"/>
      <w:marTop w:val="0"/>
      <w:marBottom w:val="0"/>
      <w:divBdr>
        <w:top w:val="none" w:sz="0" w:space="0" w:color="auto"/>
        <w:left w:val="none" w:sz="0" w:space="0" w:color="auto"/>
        <w:bottom w:val="none" w:sz="0" w:space="0" w:color="auto"/>
        <w:right w:val="none" w:sz="0" w:space="0" w:color="auto"/>
      </w:divBdr>
    </w:div>
    <w:div w:id="1920139906">
      <w:bodyDiv w:val="1"/>
      <w:marLeft w:val="0"/>
      <w:marRight w:val="0"/>
      <w:marTop w:val="0"/>
      <w:marBottom w:val="0"/>
      <w:divBdr>
        <w:top w:val="none" w:sz="0" w:space="0" w:color="auto"/>
        <w:left w:val="none" w:sz="0" w:space="0" w:color="auto"/>
        <w:bottom w:val="none" w:sz="0" w:space="0" w:color="auto"/>
        <w:right w:val="none" w:sz="0" w:space="0" w:color="auto"/>
      </w:divBdr>
    </w:div>
    <w:div w:id="19703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4/trol.16.113" TargetMode="Externa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1185</Words>
  <Characters>6758</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7928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2025-06-24T12:40:00Z</dcterms:created>
  <dcterms:modified xsi:type="dcterms:W3CDTF">2025-06-28T13:00:00Z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