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26983" w14:paraId="1643A4CA" w14:textId="77777777" w:rsidTr="004847FF">
        <w:trPr>
          <w:trHeight w:val="450"/>
        </w:trPr>
        <w:tc>
          <w:tcPr>
            <w:tcW w:w="5000" w:type="pct"/>
            <w:gridSpan w:val="2"/>
            <w:tcBorders>
              <w:top w:val="nil"/>
              <w:left w:val="nil"/>
              <w:right w:val="nil"/>
            </w:tcBorders>
          </w:tcPr>
          <w:p w14:paraId="4C55E51F" w14:textId="77777777" w:rsidR="00602F7D" w:rsidRPr="00526983" w:rsidRDefault="00602F7D" w:rsidP="00F2643C">
            <w:pPr>
              <w:pStyle w:val="Heading2"/>
              <w:jc w:val="left"/>
              <w:rPr>
                <w:rFonts w:ascii="Arial" w:hAnsi="Arial" w:cs="Arial"/>
                <w:b w:val="0"/>
                <w:bCs w:val="0"/>
                <w:lang w:val="en-US"/>
              </w:rPr>
            </w:pPr>
          </w:p>
        </w:tc>
      </w:tr>
      <w:tr w:rsidR="0000007A" w:rsidRPr="00526983" w14:paraId="127EAD7E" w14:textId="77777777" w:rsidTr="00F33C84">
        <w:trPr>
          <w:trHeight w:val="413"/>
        </w:trPr>
        <w:tc>
          <w:tcPr>
            <w:tcW w:w="1234" w:type="pct"/>
          </w:tcPr>
          <w:p w14:paraId="3C159AA5" w14:textId="77777777" w:rsidR="0000007A" w:rsidRPr="00526983" w:rsidRDefault="00D27A79" w:rsidP="00696CAD">
            <w:pPr>
              <w:pStyle w:val="BodyText"/>
              <w:ind w:left="90"/>
              <w:jc w:val="left"/>
              <w:rPr>
                <w:rFonts w:ascii="Arial" w:hAnsi="Arial" w:cs="Arial"/>
                <w:bCs/>
                <w:sz w:val="20"/>
                <w:szCs w:val="20"/>
                <w:lang w:val="en-GB"/>
              </w:rPr>
            </w:pPr>
            <w:r w:rsidRPr="00526983">
              <w:rPr>
                <w:rFonts w:ascii="Arial" w:hAnsi="Arial" w:cs="Arial"/>
                <w:bCs/>
                <w:sz w:val="20"/>
                <w:szCs w:val="20"/>
                <w:lang w:val="en-GB"/>
              </w:rPr>
              <w:t xml:space="preserve">Book </w:t>
            </w:r>
            <w:r w:rsidR="0000007A" w:rsidRPr="0052698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899983A" w:rsidR="0000007A" w:rsidRPr="00526983" w:rsidRDefault="00A95D7C" w:rsidP="00054BC4">
            <w:pPr>
              <w:pStyle w:val="NormalWeb"/>
              <w:rPr>
                <w:rFonts w:ascii="Arial" w:hAnsi="Arial" w:cs="Arial"/>
                <w:b/>
                <w:bCs/>
                <w:sz w:val="20"/>
                <w:szCs w:val="20"/>
                <w:u w:val="single"/>
              </w:rPr>
            </w:pPr>
            <w:r w:rsidRPr="00526983">
              <w:rPr>
                <w:rFonts w:ascii="Arial" w:hAnsi="Arial" w:cs="Arial"/>
                <w:b/>
                <w:bCs/>
                <w:sz w:val="20"/>
                <w:szCs w:val="20"/>
                <w:u w:val="single"/>
              </w:rPr>
              <w:t>Non-Cardiac Causes of ECG Abnormalities</w:t>
            </w:r>
          </w:p>
        </w:tc>
      </w:tr>
      <w:tr w:rsidR="0000007A" w:rsidRPr="00526983" w14:paraId="73C90375" w14:textId="77777777" w:rsidTr="002E7787">
        <w:trPr>
          <w:trHeight w:val="290"/>
        </w:trPr>
        <w:tc>
          <w:tcPr>
            <w:tcW w:w="1234" w:type="pct"/>
          </w:tcPr>
          <w:p w14:paraId="20D28135" w14:textId="77777777" w:rsidR="0000007A" w:rsidRPr="00526983" w:rsidRDefault="0000007A" w:rsidP="00696CAD">
            <w:pPr>
              <w:pStyle w:val="BodyText"/>
              <w:ind w:left="90"/>
              <w:jc w:val="left"/>
              <w:rPr>
                <w:rFonts w:ascii="Arial" w:hAnsi="Arial" w:cs="Arial"/>
                <w:bCs/>
                <w:sz w:val="20"/>
                <w:szCs w:val="20"/>
                <w:lang w:val="en-GB"/>
              </w:rPr>
            </w:pPr>
            <w:r w:rsidRPr="0052698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A05F841" w:rsidR="0000007A" w:rsidRPr="00526983" w:rsidRDefault="00E72A8E" w:rsidP="00F3669D">
            <w:pPr>
              <w:pStyle w:val="NormalWeb"/>
              <w:spacing w:before="0" w:beforeAutospacing="0" w:after="0" w:afterAutospacing="0"/>
              <w:rPr>
                <w:rFonts w:ascii="Arial" w:hAnsi="Arial" w:cs="Arial"/>
                <w:b/>
                <w:bCs/>
                <w:sz w:val="20"/>
                <w:szCs w:val="20"/>
                <w:highlight w:val="yellow"/>
                <w:lang w:val="en-GB"/>
              </w:rPr>
            </w:pPr>
            <w:r w:rsidRPr="00526983">
              <w:rPr>
                <w:rFonts w:ascii="Arial" w:hAnsi="Arial" w:cs="Arial"/>
                <w:b/>
                <w:bCs/>
                <w:sz w:val="20"/>
                <w:szCs w:val="20"/>
                <w:lang w:val="en-GB"/>
              </w:rPr>
              <w:t>Ms_BP</w:t>
            </w:r>
            <w:r w:rsidR="00FC432A" w:rsidRPr="00526983">
              <w:rPr>
                <w:rFonts w:ascii="Arial" w:hAnsi="Arial" w:cs="Arial"/>
                <w:b/>
                <w:bCs/>
                <w:sz w:val="20"/>
                <w:szCs w:val="20"/>
                <w:lang w:val="en-GB"/>
              </w:rPr>
              <w:t>R</w:t>
            </w:r>
            <w:r w:rsidRPr="00526983">
              <w:rPr>
                <w:rFonts w:ascii="Arial" w:hAnsi="Arial" w:cs="Arial"/>
                <w:b/>
                <w:bCs/>
                <w:sz w:val="20"/>
                <w:szCs w:val="20"/>
                <w:lang w:val="en-GB"/>
              </w:rPr>
              <w:t>_</w:t>
            </w:r>
            <w:r w:rsidR="00B1307F" w:rsidRPr="00526983">
              <w:rPr>
                <w:rFonts w:ascii="Arial" w:hAnsi="Arial" w:cs="Arial"/>
                <w:b/>
                <w:bCs/>
                <w:sz w:val="20"/>
                <w:szCs w:val="20"/>
                <w:lang w:val="en-GB"/>
              </w:rPr>
              <w:t>5881</w:t>
            </w:r>
          </w:p>
        </w:tc>
      </w:tr>
      <w:tr w:rsidR="0000007A" w:rsidRPr="00526983" w14:paraId="05B60576" w14:textId="77777777" w:rsidTr="002109D6">
        <w:trPr>
          <w:trHeight w:val="331"/>
        </w:trPr>
        <w:tc>
          <w:tcPr>
            <w:tcW w:w="1234" w:type="pct"/>
          </w:tcPr>
          <w:p w14:paraId="0196A627" w14:textId="77777777" w:rsidR="0000007A" w:rsidRPr="00526983" w:rsidRDefault="0000007A" w:rsidP="00696CAD">
            <w:pPr>
              <w:pStyle w:val="BodyText"/>
              <w:ind w:left="90"/>
              <w:jc w:val="left"/>
              <w:rPr>
                <w:rFonts w:ascii="Arial" w:hAnsi="Arial" w:cs="Arial"/>
                <w:bCs/>
                <w:sz w:val="20"/>
                <w:szCs w:val="20"/>
                <w:lang w:val="en-GB"/>
              </w:rPr>
            </w:pPr>
            <w:r w:rsidRPr="0052698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ACF30E1" w:rsidR="0000007A" w:rsidRPr="00526983" w:rsidRDefault="00A95D7C" w:rsidP="000450FC">
            <w:pPr>
              <w:pStyle w:val="NormalWeb"/>
              <w:spacing w:before="0" w:beforeAutospacing="0" w:after="0" w:afterAutospacing="0"/>
              <w:rPr>
                <w:rFonts w:ascii="Arial" w:hAnsi="Arial" w:cs="Arial"/>
                <w:b/>
                <w:sz w:val="20"/>
                <w:szCs w:val="20"/>
                <w:highlight w:val="yellow"/>
                <w:lang w:val="en-GB"/>
              </w:rPr>
            </w:pPr>
            <w:r w:rsidRPr="00526983">
              <w:rPr>
                <w:rFonts w:ascii="Arial" w:hAnsi="Arial" w:cs="Arial"/>
                <w:b/>
                <w:sz w:val="20"/>
                <w:szCs w:val="20"/>
                <w:lang w:val="en-GB"/>
              </w:rPr>
              <w:t>Non-Cardiac Causes of ECG Abnormalities</w:t>
            </w:r>
          </w:p>
        </w:tc>
      </w:tr>
      <w:tr w:rsidR="00CF0BBB" w:rsidRPr="00526983" w14:paraId="6D508B1C" w14:textId="77777777" w:rsidTr="002E7787">
        <w:trPr>
          <w:trHeight w:val="332"/>
        </w:trPr>
        <w:tc>
          <w:tcPr>
            <w:tcW w:w="1234" w:type="pct"/>
          </w:tcPr>
          <w:p w14:paraId="32FC28F7" w14:textId="77777777" w:rsidR="00CF0BBB" w:rsidRPr="00526983" w:rsidRDefault="00CF0BBB" w:rsidP="00696CAD">
            <w:pPr>
              <w:pStyle w:val="BodyText"/>
              <w:ind w:left="90"/>
              <w:jc w:val="left"/>
              <w:rPr>
                <w:rFonts w:ascii="Arial" w:hAnsi="Arial" w:cs="Arial"/>
                <w:bCs/>
                <w:sz w:val="20"/>
                <w:szCs w:val="20"/>
                <w:lang w:val="en-GB"/>
              </w:rPr>
            </w:pPr>
            <w:r w:rsidRPr="0052698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891F1E2" w:rsidR="00CF0BBB" w:rsidRPr="00526983" w:rsidRDefault="00B1307F" w:rsidP="000450FC">
            <w:pPr>
              <w:pStyle w:val="NormalWeb"/>
              <w:spacing w:before="0" w:beforeAutospacing="0" w:after="0" w:afterAutospacing="0"/>
              <w:rPr>
                <w:rFonts w:ascii="Arial" w:hAnsi="Arial" w:cs="Arial"/>
                <w:b/>
                <w:sz w:val="20"/>
                <w:szCs w:val="20"/>
                <w:lang w:val="en-GB"/>
              </w:rPr>
            </w:pPr>
            <w:r w:rsidRPr="00526983">
              <w:rPr>
                <w:rFonts w:ascii="Arial" w:hAnsi="Arial" w:cs="Arial"/>
                <w:b/>
                <w:sz w:val="20"/>
                <w:szCs w:val="20"/>
                <w:lang w:val="en-GB"/>
              </w:rPr>
              <w:t>Complete Book</w:t>
            </w:r>
          </w:p>
        </w:tc>
      </w:tr>
    </w:tbl>
    <w:p w14:paraId="3EE6B6C8" w14:textId="77777777" w:rsidR="008C1D44" w:rsidRPr="00526983" w:rsidRDefault="008C1D44" w:rsidP="00526983">
      <w:pPr>
        <w:pStyle w:val="BodyText"/>
        <w:rPr>
          <w:rFonts w:ascii="Arial" w:hAnsi="Arial" w:cs="Arial"/>
          <w:bCs/>
          <w:sz w:val="20"/>
          <w:szCs w:val="20"/>
          <w:lang w:val="en-GB"/>
        </w:rPr>
      </w:pPr>
    </w:p>
    <w:p w14:paraId="57D598DE" w14:textId="77777777" w:rsidR="008C1D44" w:rsidRPr="00526983" w:rsidRDefault="008C1D44"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26983" w14:paraId="71A94C1F" w14:textId="77777777" w:rsidTr="007222C8">
        <w:tc>
          <w:tcPr>
            <w:tcW w:w="5000" w:type="pct"/>
            <w:gridSpan w:val="3"/>
            <w:tcBorders>
              <w:top w:val="nil"/>
              <w:left w:val="nil"/>
              <w:right w:val="nil"/>
            </w:tcBorders>
            <w:noWrap/>
          </w:tcPr>
          <w:p w14:paraId="0BC15285" w14:textId="75BEB51F" w:rsidR="00F1171E" w:rsidRPr="00526983" w:rsidRDefault="00F1171E" w:rsidP="007222C8">
            <w:pPr>
              <w:pStyle w:val="Heading2"/>
              <w:jc w:val="left"/>
              <w:rPr>
                <w:rFonts w:ascii="Arial" w:hAnsi="Arial" w:cs="Arial"/>
                <w:lang w:val="en-GB"/>
              </w:rPr>
            </w:pPr>
            <w:r w:rsidRPr="00526983">
              <w:rPr>
                <w:rFonts w:ascii="Arial" w:hAnsi="Arial" w:cs="Arial"/>
                <w:highlight w:val="yellow"/>
                <w:lang w:val="en-GB"/>
              </w:rPr>
              <w:t>PART  1:</w:t>
            </w:r>
            <w:r w:rsidRPr="00526983">
              <w:rPr>
                <w:rFonts w:ascii="Arial" w:hAnsi="Arial" w:cs="Arial"/>
                <w:lang w:val="en-GB"/>
              </w:rPr>
              <w:t xml:space="preserve"> Comments</w:t>
            </w:r>
          </w:p>
          <w:p w14:paraId="1287753C" w14:textId="77777777" w:rsidR="00F1171E" w:rsidRPr="00526983" w:rsidRDefault="00F1171E" w:rsidP="007222C8">
            <w:pPr>
              <w:rPr>
                <w:rFonts w:ascii="Arial" w:hAnsi="Arial" w:cs="Arial"/>
                <w:sz w:val="20"/>
                <w:szCs w:val="20"/>
                <w:lang w:val="en-GB"/>
              </w:rPr>
            </w:pPr>
          </w:p>
        </w:tc>
      </w:tr>
      <w:tr w:rsidR="00F1171E" w:rsidRPr="00526983" w14:paraId="5EA12279" w14:textId="77777777" w:rsidTr="007222C8">
        <w:tc>
          <w:tcPr>
            <w:tcW w:w="1265" w:type="pct"/>
            <w:noWrap/>
          </w:tcPr>
          <w:p w14:paraId="7AE9682F" w14:textId="77777777" w:rsidR="00F1171E" w:rsidRPr="00526983" w:rsidRDefault="00F1171E" w:rsidP="007222C8">
            <w:pPr>
              <w:pStyle w:val="Heading2"/>
              <w:jc w:val="left"/>
              <w:rPr>
                <w:rFonts w:ascii="Arial" w:hAnsi="Arial" w:cs="Arial"/>
                <w:lang w:val="en-GB"/>
              </w:rPr>
            </w:pPr>
          </w:p>
        </w:tc>
        <w:tc>
          <w:tcPr>
            <w:tcW w:w="2212" w:type="pct"/>
          </w:tcPr>
          <w:p w14:paraId="5B8DBE06" w14:textId="77777777" w:rsidR="00F1171E" w:rsidRPr="00526983" w:rsidRDefault="00F1171E" w:rsidP="007222C8">
            <w:pPr>
              <w:pStyle w:val="Heading2"/>
              <w:jc w:val="left"/>
              <w:rPr>
                <w:rFonts w:ascii="Arial" w:hAnsi="Arial" w:cs="Arial"/>
                <w:lang w:val="en-GB"/>
              </w:rPr>
            </w:pPr>
            <w:r w:rsidRPr="00526983">
              <w:rPr>
                <w:rFonts w:ascii="Arial" w:hAnsi="Arial" w:cs="Arial"/>
                <w:lang w:val="en-GB"/>
              </w:rPr>
              <w:t>Reviewer’s comment</w:t>
            </w:r>
          </w:p>
          <w:p w14:paraId="693A9C4D" w14:textId="77777777" w:rsidR="00421DBF" w:rsidRPr="00526983" w:rsidRDefault="00421DBF" w:rsidP="00421DBF">
            <w:pPr>
              <w:rPr>
                <w:rFonts w:ascii="Arial" w:hAnsi="Arial" w:cs="Arial"/>
                <w:b/>
                <w:bCs/>
                <w:sz w:val="20"/>
                <w:szCs w:val="20"/>
              </w:rPr>
            </w:pPr>
            <w:r w:rsidRPr="0052698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26983" w:rsidRDefault="00421DBF" w:rsidP="00421DBF">
            <w:pPr>
              <w:rPr>
                <w:rFonts w:ascii="Arial" w:hAnsi="Arial" w:cs="Arial"/>
                <w:sz w:val="20"/>
                <w:szCs w:val="20"/>
                <w:lang w:val="en-GB"/>
              </w:rPr>
            </w:pPr>
          </w:p>
        </w:tc>
        <w:tc>
          <w:tcPr>
            <w:tcW w:w="1523" w:type="pct"/>
          </w:tcPr>
          <w:p w14:paraId="57792C30" w14:textId="77777777" w:rsidR="00F1171E" w:rsidRPr="00526983" w:rsidRDefault="00F1171E" w:rsidP="007222C8">
            <w:pPr>
              <w:pStyle w:val="Heading2"/>
              <w:jc w:val="left"/>
              <w:rPr>
                <w:rFonts w:ascii="Arial" w:hAnsi="Arial" w:cs="Arial"/>
                <w:b w:val="0"/>
                <w:lang w:val="en-GB"/>
              </w:rPr>
            </w:pPr>
            <w:r w:rsidRPr="00526983">
              <w:rPr>
                <w:rFonts w:ascii="Arial" w:hAnsi="Arial" w:cs="Arial"/>
                <w:lang w:val="en-GB"/>
              </w:rPr>
              <w:t>Author’s Feedback</w:t>
            </w:r>
            <w:r w:rsidRPr="00526983">
              <w:rPr>
                <w:rFonts w:ascii="Arial" w:hAnsi="Arial" w:cs="Arial"/>
                <w:b w:val="0"/>
                <w:lang w:val="en-GB"/>
              </w:rPr>
              <w:t xml:space="preserve"> </w:t>
            </w:r>
            <w:r w:rsidRPr="00526983">
              <w:rPr>
                <w:rFonts w:ascii="Arial" w:hAnsi="Arial" w:cs="Arial"/>
                <w:b w:val="0"/>
                <w:i/>
                <w:lang w:val="en-GB"/>
              </w:rPr>
              <w:t>(Please correct the manuscript and highlight that part in the manuscript. It is mandatory that authors should write his/her feedback here)</w:t>
            </w:r>
          </w:p>
        </w:tc>
      </w:tr>
      <w:tr w:rsidR="00F1171E" w:rsidRPr="00526983" w14:paraId="5C0AB4EC" w14:textId="77777777" w:rsidTr="007222C8">
        <w:trPr>
          <w:trHeight w:val="1264"/>
        </w:trPr>
        <w:tc>
          <w:tcPr>
            <w:tcW w:w="1265" w:type="pct"/>
            <w:noWrap/>
          </w:tcPr>
          <w:p w14:paraId="66B47184" w14:textId="48030299" w:rsidR="00F1171E" w:rsidRPr="00526983" w:rsidRDefault="00F1171E" w:rsidP="007222C8">
            <w:pPr>
              <w:ind w:left="360"/>
              <w:rPr>
                <w:rFonts w:ascii="Arial" w:hAnsi="Arial" w:cs="Arial"/>
                <w:b/>
                <w:bCs/>
                <w:sz w:val="20"/>
                <w:szCs w:val="20"/>
                <w:lang w:val="en-GB"/>
              </w:rPr>
            </w:pPr>
            <w:r w:rsidRPr="0052698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26983" w:rsidRDefault="00F1171E" w:rsidP="007222C8">
            <w:pPr>
              <w:ind w:left="360"/>
              <w:rPr>
                <w:rFonts w:ascii="Arial" w:eastAsia="MS Mincho" w:hAnsi="Arial" w:cs="Arial"/>
                <w:b/>
                <w:bCs/>
                <w:sz w:val="20"/>
                <w:szCs w:val="20"/>
                <w:lang w:val="en-GB"/>
              </w:rPr>
            </w:pPr>
          </w:p>
        </w:tc>
        <w:tc>
          <w:tcPr>
            <w:tcW w:w="2212" w:type="pct"/>
          </w:tcPr>
          <w:p w14:paraId="7DBC9196" w14:textId="228C00BC" w:rsidR="00F1171E" w:rsidRPr="00526983" w:rsidRDefault="00E10471" w:rsidP="00E10471">
            <w:pPr>
              <w:pStyle w:val="ListParagraph"/>
              <w:ind w:left="0"/>
              <w:jc w:val="both"/>
              <w:rPr>
                <w:rFonts w:ascii="Arial" w:hAnsi="Arial" w:cs="Arial"/>
                <w:sz w:val="20"/>
                <w:szCs w:val="20"/>
                <w:lang w:val="en-GB"/>
              </w:rPr>
            </w:pPr>
            <w:r w:rsidRPr="00526983">
              <w:rPr>
                <w:rFonts w:ascii="Arial" w:hAnsi="Arial" w:cs="Arial"/>
                <w:sz w:val="20"/>
                <w:szCs w:val="20"/>
              </w:rPr>
              <w:t xml:space="preserve">The manuscript titled </w:t>
            </w:r>
            <w:r w:rsidRPr="00526983">
              <w:rPr>
                <w:rFonts w:ascii="Arial" w:hAnsi="Arial" w:cs="Arial"/>
                <w:i/>
                <w:iCs/>
                <w:sz w:val="20"/>
                <w:szCs w:val="20"/>
              </w:rPr>
              <w:t>“Non-Cardiac Causes of ECG Abnormalities”</w:t>
            </w:r>
            <w:r w:rsidRPr="00526983">
              <w:rPr>
                <w:rFonts w:ascii="Arial" w:hAnsi="Arial" w:cs="Arial"/>
                <w:sz w:val="20"/>
                <w:szCs w:val="20"/>
              </w:rPr>
              <w:t xml:space="preserve"> is a valuable and timely contribution to the field of clinical electrocardiography. It addresses an often-overlooked area by systematically exploring how non-cardiac conditions influence ECG findings. The book spans multiple domains—including neurology, pulmonology, toxicology, and metabolic disturbances—making it highly relevant for clinicians across specialties. By incorporating real patient ECG examples and case-based discussions, the book serves not only as an academic resource but also as a practical guide for clinical decision-making.</w:t>
            </w:r>
          </w:p>
        </w:tc>
        <w:tc>
          <w:tcPr>
            <w:tcW w:w="1523" w:type="pct"/>
          </w:tcPr>
          <w:p w14:paraId="462A339C" w14:textId="77777777" w:rsidR="00F1171E" w:rsidRPr="00526983" w:rsidRDefault="00F1171E" w:rsidP="007222C8">
            <w:pPr>
              <w:pStyle w:val="Heading2"/>
              <w:jc w:val="left"/>
              <w:rPr>
                <w:rFonts w:ascii="Arial" w:hAnsi="Arial" w:cs="Arial"/>
                <w:b w:val="0"/>
                <w:lang w:val="en-GB"/>
              </w:rPr>
            </w:pPr>
          </w:p>
        </w:tc>
      </w:tr>
      <w:tr w:rsidR="00F1171E" w:rsidRPr="00526983" w14:paraId="0D8B5B2C" w14:textId="77777777" w:rsidTr="007222C8">
        <w:trPr>
          <w:trHeight w:val="1262"/>
        </w:trPr>
        <w:tc>
          <w:tcPr>
            <w:tcW w:w="1265" w:type="pct"/>
            <w:noWrap/>
          </w:tcPr>
          <w:p w14:paraId="21CBA5FE" w14:textId="77777777" w:rsidR="00F1171E" w:rsidRPr="00526983" w:rsidRDefault="00F1171E" w:rsidP="007222C8">
            <w:pPr>
              <w:ind w:left="360"/>
              <w:rPr>
                <w:rFonts w:ascii="Arial" w:hAnsi="Arial" w:cs="Arial"/>
                <w:b/>
                <w:bCs/>
                <w:sz w:val="20"/>
                <w:szCs w:val="20"/>
                <w:lang w:val="en-GB"/>
              </w:rPr>
            </w:pPr>
            <w:r w:rsidRPr="00526983">
              <w:rPr>
                <w:rFonts w:ascii="Arial" w:hAnsi="Arial" w:cs="Arial"/>
                <w:b/>
                <w:bCs/>
                <w:sz w:val="20"/>
                <w:szCs w:val="20"/>
                <w:lang w:val="en-GB"/>
              </w:rPr>
              <w:t>Is the title of the article suitable?</w:t>
            </w:r>
          </w:p>
          <w:p w14:paraId="1CABB61A" w14:textId="77777777" w:rsidR="00F1171E" w:rsidRPr="00526983" w:rsidRDefault="00F1171E" w:rsidP="007222C8">
            <w:pPr>
              <w:ind w:left="360"/>
              <w:rPr>
                <w:rFonts w:ascii="Arial" w:hAnsi="Arial" w:cs="Arial"/>
                <w:b/>
                <w:bCs/>
                <w:sz w:val="20"/>
                <w:szCs w:val="20"/>
                <w:lang w:val="en-GB"/>
              </w:rPr>
            </w:pPr>
            <w:r w:rsidRPr="00526983">
              <w:rPr>
                <w:rFonts w:ascii="Arial" w:hAnsi="Arial" w:cs="Arial"/>
                <w:b/>
                <w:bCs/>
                <w:sz w:val="20"/>
                <w:szCs w:val="20"/>
                <w:lang w:val="en-GB"/>
              </w:rPr>
              <w:t>(If not please suggest an alternative title)</w:t>
            </w:r>
          </w:p>
          <w:p w14:paraId="0275B919" w14:textId="77777777" w:rsidR="00F1171E" w:rsidRPr="00526983" w:rsidRDefault="00F1171E" w:rsidP="007222C8">
            <w:pPr>
              <w:pStyle w:val="Heading2"/>
              <w:jc w:val="left"/>
              <w:rPr>
                <w:rFonts w:ascii="Arial" w:hAnsi="Arial" w:cs="Arial"/>
                <w:u w:val="single"/>
                <w:lang w:val="en-GB"/>
              </w:rPr>
            </w:pPr>
          </w:p>
        </w:tc>
        <w:tc>
          <w:tcPr>
            <w:tcW w:w="2212" w:type="pct"/>
          </w:tcPr>
          <w:p w14:paraId="1C71F4B1" w14:textId="77777777" w:rsidR="00E10471" w:rsidRPr="00526983" w:rsidRDefault="00E10471" w:rsidP="00E10471">
            <w:pPr>
              <w:rPr>
                <w:rFonts w:ascii="Arial" w:hAnsi="Arial" w:cs="Arial"/>
                <w:b/>
                <w:bCs/>
                <w:sz w:val="20"/>
                <w:szCs w:val="20"/>
                <w:lang w:val="en-IN"/>
              </w:rPr>
            </w:pPr>
            <w:r w:rsidRPr="00526983">
              <w:rPr>
                <w:rFonts w:ascii="Arial" w:hAnsi="Arial" w:cs="Arial"/>
                <w:b/>
                <w:bCs/>
                <w:sz w:val="20"/>
                <w:szCs w:val="20"/>
                <w:lang w:val="en-IN"/>
              </w:rPr>
              <w:t>The title is appropriate and clearly reflects the scope and contents of the manuscript. It succinctly conveys the central theme without ambiguity.</w:t>
            </w:r>
          </w:p>
          <w:p w14:paraId="0B6AA8A1" w14:textId="77777777" w:rsidR="00E10471" w:rsidRPr="00526983" w:rsidRDefault="00E10471" w:rsidP="00E10471">
            <w:pPr>
              <w:ind w:left="360"/>
              <w:rPr>
                <w:rFonts w:ascii="Arial" w:hAnsi="Arial" w:cs="Arial"/>
                <w:b/>
                <w:bCs/>
                <w:sz w:val="20"/>
                <w:szCs w:val="20"/>
                <w:lang w:val="en-IN"/>
              </w:rPr>
            </w:pPr>
          </w:p>
          <w:p w14:paraId="5AC4E5DE" w14:textId="71920F87" w:rsidR="00E10471" w:rsidRPr="00526983" w:rsidRDefault="00E10471" w:rsidP="00E10471">
            <w:pPr>
              <w:ind w:left="360"/>
              <w:rPr>
                <w:rFonts w:ascii="Arial" w:hAnsi="Arial" w:cs="Arial"/>
                <w:b/>
                <w:bCs/>
                <w:sz w:val="20"/>
                <w:szCs w:val="20"/>
                <w:lang w:val="en-IN"/>
              </w:rPr>
            </w:pPr>
            <w:r w:rsidRPr="00526983">
              <w:rPr>
                <w:rFonts w:ascii="Arial" w:hAnsi="Arial" w:cs="Arial"/>
                <w:b/>
                <w:bCs/>
                <w:sz w:val="20"/>
                <w:szCs w:val="20"/>
                <w:lang w:val="en-IN"/>
              </w:rPr>
              <w:t>No change suggested.</w:t>
            </w:r>
          </w:p>
          <w:p w14:paraId="794AA9A7" w14:textId="77777777" w:rsidR="00F1171E" w:rsidRPr="00526983" w:rsidRDefault="00F1171E" w:rsidP="007222C8">
            <w:pPr>
              <w:ind w:left="360"/>
              <w:rPr>
                <w:rFonts w:ascii="Arial" w:hAnsi="Arial" w:cs="Arial"/>
                <w:b/>
                <w:bCs/>
                <w:sz w:val="20"/>
                <w:szCs w:val="20"/>
                <w:lang w:val="en-IN"/>
              </w:rPr>
            </w:pPr>
          </w:p>
        </w:tc>
        <w:tc>
          <w:tcPr>
            <w:tcW w:w="1523" w:type="pct"/>
          </w:tcPr>
          <w:p w14:paraId="405B6701" w14:textId="77777777" w:rsidR="00F1171E" w:rsidRPr="00526983" w:rsidRDefault="00F1171E" w:rsidP="007222C8">
            <w:pPr>
              <w:pStyle w:val="Heading2"/>
              <w:jc w:val="left"/>
              <w:rPr>
                <w:rFonts w:ascii="Arial" w:hAnsi="Arial" w:cs="Arial"/>
                <w:b w:val="0"/>
                <w:lang w:val="en-GB"/>
              </w:rPr>
            </w:pPr>
          </w:p>
        </w:tc>
      </w:tr>
      <w:tr w:rsidR="00F1171E" w:rsidRPr="00526983" w14:paraId="5604762A" w14:textId="77777777" w:rsidTr="007222C8">
        <w:trPr>
          <w:trHeight w:val="1262"/>
        </w:trPr>
        <w:tc>
          <w:tcPr>
            <w:tcW w:w="1265" w:type="pct"/>
            <w:noWrap/>
          </w:tcPr>
          <w:p w14:paraId="3635573D" w14:textId="77777777" w:rsidR="00F1171E" w:rsidRPr="00526983" w:rsidRDefault="00F1171E" w:rsidP="007222C8">
            <w:pPr>
              <w:pStyle w:val="Heading2"/>
              <w:ind w:left="360"/>
              <w:jc w:val="left"/>
              <w:rPr>
                <w:rFonts w:ascii="Arial" w:hAnsi="Arial" w:cs="Arial"/>
                <w:lang w:val="en-GB"/>
              </w:rPr>
            </w:pPr>
            <w:r w:rsidRPr="0052698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26983" w:rsidRDefault="00F1171E" w:rsidP="007222C8">
            <w:pPr>
              <w:pStyle w:val="Heading2"/>
              <w:jc w:val="left"/>
              <w:rPr>
                <w:rFonts w:ascii="Arial" w:hAnsi="Arial" w:cs="Arial"/>
                <w:u w:val="single"/>
                <w:lang w:val="en-GB"/>
              </w:rPr>
            </w:pPr>
          </w:p>
        </w:tc>
        <w:tc>
          <w:tcPr>
            <w:tcW w:w="2212" w:type="pct"/>
          </w:tcPr>
          <w:p w14:paraId="159FC7FA" w14:textId="77777777" w:rsidR="00E10471" w:rsidRPr="00526983" w:rsidRDefault="00E10471" w:rsidP="00E10471">
            <w:pPr>
              <w:rPr>
                <w:rFonts w:ascii="Arial" w:hAnsi="Arial" w:cs="Arial"/>
                <w:sz w:val="20"/>
                <w:szCs w:val="20"/>
                <w:lang w:val="en-IN"/>
              </w:rPr>
            </w:pPr>
            <w:r w:rsidRPr="00526983">
              <w:rPr>
                <w:rFonts w:ascii="Arial" w:hAnsi="Arial" w:cs="Arial"/>
                <w:sz w:val="20"/>
                <w:szCs w:val="20"/>
                <w:lang w:val="en-IN"/>
              </w:rPr>
              <w:t>At present, the manuscript lacks a formal abstract or summary section. While this is common for book-length manuscripts, a brief introductory abstract or preface summarizing the objectives, scope, and clinical importance of the book would enhance its accessibility and utility—particularly for indexing and referencing.</w:t>
            </w:r>
          </w:p>
          <w:p w14:paraId="2DC76C3B" w14:textId="77777777" w:rsidR="00E10471" w:rsidRPr="00526983" w:rsidRDefault="00E10471" w:rsidP="00E10471">
            <w:pPr>
              <w:rPr>
                <w:rFonts w:ascii="Arial" w:hAnsi="Arial" w:cs="Arial"/>
                <w:sz w:val="20"/>
                <w:szCs w:val="20"/>
                <w:lang w:val="en-IN"/>
              </w:rPr>
            </w:pPr>
            <w:r w:rsidRPr="00526983">
              <w:rPr>
                <w:rFonts w:ascii="Arial" w:hAnsi="Arial" w:cs="Arial"/>
                <w:sz w:val="20"/>
                <w:szCs w:val="20"/>
                <w:lang w:val="en-IN"/>
              </w:rPr>
              <w:t>Recommendation: Add a structured abstract or preface at the beginning of the manuscript outlining:</w:t>
            </w:r>
          </w:p>
          <w:p w14:paraId="568FE5EE" w14:textId="77777777" w:rsidR="00E10471" w:rsidRPr="00526983" w:rsidRDefault="00E10471" w:rsidP="00E10471">
            <w:pPr>
              <w:numPr>
                <w:ilvl w:val="0"/>
                <w:numId w:val="11"/>
              </w:numPr>
              <w:rPr>
                <w:rFonts w:ascii="Arial" w:hAnsi="Arial" w:cs="Arial"/>
                <w:sz w:val="20"/>
                <w:szCs w:val="20"/>
                <w:lang w:val="en-IN"/>
              </w:rPr>
            </w:pPr>
            <w:r w:rsidRPr="00526983">
              <w:rPr>
                <w:rFonts w:ascii="Arial" w:hAnsi="Arial" w:cs="Arial"/>
                <w:sz w:val="20"/>
                <w:szCs w:val="20"/>
                <w:lang w:val="en-IN"/>
              </w:rPr>
              <w:t>Purpose of the book</w:t>
            </w:r>
          </w:p>
          <w:p w14:paraId="6974B4C6" w14:textId="77777777" w:rsidR="00E10471" w:rsidRPr="00526983" w:rsidRDefault="00E10471" w:rsidP="00E10471">
            <w:pPr>
              <w:numPr>
                <w:ilvl w:val="0"/>
                <w:numId w:val="11"/>
              </w:numPr>
              <w:rPr>
                <w:rFonts w:ascii="Arial" w:hAnsi="Arial" w:cs="Arial"/>
                <w:sz w:val="20"/>
                <w:szCs w:val="20"/>
                <w:lang w:val="en-IN"/>
              </w:rPr>
            </w:pPr>
            <w:r w:rsidRPr="00526983">
              <w:rPr>
                <w:rFonts w:ascii="Arial" w:hAnsi="Arial" w:cs="Arial"/>
                <w:sz w:val="20"/>
                <w:szCs w:val="20"/>
                <w:lang w:val="en-IN"/>
              </w:rPr>
              <w:t>Key areas covered</w:t>
            </w:r>
          </w:p>
          <w:p w14:paraId="3D47FD8D" w14:textId="77777777" w:rsidR="00E10471" w:rsidRPr="00526983" w:rsidRDefault="00E10471" w:rsidP="00E10471">
            <w:pPr>
              <w:numPr>
                <w:ilvl w:val="0"/>
                <w:numId w:val="11"/>
              </w:numPr>
              <w:rPr>
                <w:rFonts w:ascii="Arial" w:hAnsi="Arial" w:cs="Arial"/>
                <w:sz w:val="20"/>
                <w:szCs w:val="20"/>
                <w:lang w:val="en-IN"/>
              </w:rPr>
            </w:pPr>
            <w:r w:rsidRPr="00526983">
              <w:rPr>
                <w:rFonts w:ascii="Arial" w:hAnsi="Arial" w:cs="Arial"/>
                <w:sz w:val="20"/>
                <w:szCs w:val="20"/>
                <w:lang w:val="en-IN"/>
              </w:rPr>
              <w:t>Intended audience</w:t>
            </w:r>
          </w:p>
          <w:p w14:paraId="0FB7E83A" w14:textId="77777777" w:rsidR="00F1171E" w:rsidRPr="00526983" w:rsidRDefault="00F1171E" w:rsidP="00E10471">
            <w:pPr>
              <w:rPr>
                <w:rFonts w:ascii="Arial" w:hAnsi="Arial" w:cs="Arial"/>
                <w:b/>
                <w:bCs/>
                <w:sz w:val="20"/>
                <w:szCs w:val="20"/>
                <w:lang w:val="en-GB"/>
              </w:rPr>
            </w:pPr>
          </w:p>
        </w:tc>
        <w:tc>
          <w:tcPr>
            <w:tcW w:w="1523" w:type="pct"/>
          </w:tcPr>
          <w:p w14:paraId="1D54B730" w14:textId="77777777" w:rsidR="00F1171E" w:rsidRPr="00526983" w:rsidRDefault="00F1171E" w:rsidP="007222C8">
            <w:pPr>
              <w:pStyle w:val="Heading2"/>
              <w:jc w:val="left"/>
              <w:rPr>
                <w:rFonts w:ascii="Arial" w:hAnsi="Arial" w:cs="Arial"/>
                <w:b w:val="0"/>
                <w:lang w:val="en-GB"/>
              </w:rPr>
            </w:pPr>
          </w:p>
        </w:tc>
      </w:tr>
      <w:tr w:rsidR="00F1171E" w:rsidRPr="00526983" w14:paraId="2F579F54" w14:textId="77777777" w:rsidTr="007222C8">
        <w:trPr>
          <w:trHeight w:val="859"/>
        </w:trPr>
        <w:tc>
          <w:tcPr>
            <w:tcW w:w="1265" w:type="pct"/>
            <w:noWrap/>
          </w:tcPr>
          <w:p w14:paraId="04361F46" w14:textId="368783AB" w:rsidR="00F1171E" w:rsidRPr="00526983" w:rsidRDefault="00DC6FED" w:rsidP="007222C8">
            <w:pPr>
              <w:ind w:left="360"/>
              <w:rPr>
                <w:rFonts w:ascii="Arial" w:hAnsi="Arial" w:cs="Arial"/>
                <w:b/>
                <w:bCs/>
                <w:sz w:val="20"/>
                <w:szCs w:val="20"/>
                <w:u w:val="single"/>
                <w:lang w:val="en-GB"/>
              </w:rPr>
            </w:pPr>
            <w:r w:rsidRPr="00526983">
              <w:rPr>
                <w:rFonts w:ascii="Arial" w:hAnsi="Arial" w:cs="Arial"/>
                <w:b/>
                <w:bCs/>
                <w:sz w:val="20"/>
                <w:szCs w:val="20"/>
                <w:lang w:val="en-GB"/>
              </w:rPr>
              <w:t xml:space="preserve">Is the manuscript scientifically, correct? Please write here. </w:t>
            </w:r>
          </w:p>
        </w:tc>
        <w:tc>
          <w:tcPr>
            <w:tcW w:w="2212" w:type="pct"/>
          </w:tcPr>
          <w:p w14:paraId="4BE88CE4" w14:textId="77777777" w:rsidR="00E10471" w:rsidRPr="00526983" w:rsidRDefault="00E10471" w:rsidP="00E10471">
            <w:pPr>
              <w:jc w:val="both"/>
              <w:rPr>
                <w:rFonts w:ascii="Arial" w:hAnsi="Arial" w:cs="Arial"/>
                <w:sz w:val="20"/>
                <w:szCs w:val="20"/>
                <w:lang w:val="en-IN"/>
              </w:rPr>
            </w:pPr>
            <w:r w:rsidRPr="00526983">
              <w:rPr>
                <w:rFonts w:ascii="Arial" w:hAnsi="Arial" w:cs="Arial"/>
                <w:sz w:val="20"/>
                <w:szCs w:val="20"/>
                <w:lang w:val="en-IN"/>
              </w:rPr>
              <w:t>The manuscript is scientifically accurate, well-organized, and extensively referenced. The authors have provided clear pathophysiological explanations for the ECG changes associated with various non-cardiac conditions. Each chapter is well-structured, with logical flow from mechanisms to clinical interpretation. The inclusion of figures, tables, and real ECG tracings greatly strengthens the content.</w:t>
            </w:r>
          </w:p>
          <w:p w14:paraId="4DB67DFD" w14:textId="77777777" w:rsidR="00E10471" w:rsidRPr="00526983" w:rsidRDefault="00E10471" w:rsidP="00E10471">
            <w:pPr>
              <w:jc w:val="both"/>
              <w:rPr>
                <w:rFonts w:ascii="Arial" w:hAnsi="Arial" w:cs="Arial"/>
                <w:sz w:val="20"/>
                <w:szCs w:val="20"/>
                <w:lang w:val="en-IN"/>
              </w:rPr>
            </w:pPr>
          </w:p>
          <w:p w14:paraId="3371F712" w14:textId="77777777" w:rsidR="00E10471" w:rsidRPr="00526983" w:rsidRDefault="00E10471" w:rsidP="00E10471">
            <w:pPr>
              <w:pStyle w:val="ListParagraph"/>
              <w:jc w:val="both"/>
              <w:rPr>
                <w:rFonts w:ascii="Arial" w:hAnsi="Arial" w:cs="Arial"/>
                <w:sz w:val="20"/>
                <w:szCs w:val="20"/>
                <w:lang w:val="en-IN"/>
              </w:rPr>
            </w:pPr>
            <w:r w:rsidRPr="00526983">
              <w:rPr>
                <w:rFonts w:ascii="Arial" w:hAnsi="Arial" w:cs="Arial"/>
                <w:sz w:val="20"/>
                <w:szCs w:val="20"/>
                <w:lang w:val="en-IN"/>
              </w:rPr>
              <w:t>No major corrections required.</w:t>
            </w:r>
          </w:p>
          <w:p w14:paraId="2B5A7721" w14:textId="77777777" w:rsidR="00F1171E" w:rsidRPr="00526983"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526983" w:rsidRDefault="00F1171E" w:rsidP="007222C8">
            <w:pPr>
              <w:pStyle w:val="Heading2"/>
              <w:jc w:val="left"/>
              <w:rPr>
                <w:rFonts w:ascii="Arial" w:hAnsi="Arial" w:cs="Arial"/>
                <w:b w:val="0"/>
                <w:lang w:val="en-GB"/>
              </w:rPr>
            </w:pPr>
          </w:p>
        </w:tc>
      </w:tr>
      <w:tr w:rsidR="00F1171E" w:rsidRPr="00526983" w14:paraId="73739464" w14:textId="77777777" w:rsidTr="007222C8">
        <w:trPr>
          <w:trHeight w:val="703"/>
        </w:trPr>
        <w:tc>
          <w:tcPr>
            <w:tcW w:w="1265" w:type="pct"/>
            <w:noWrap/>
          </w:tcPr>
          <w:p w14:paraId="09C25322" w14:textId="77777777" w:rsidR="00F1171E" w:rsidRPr="00526983" w:rsidRDefault="00F1171E" w:rsidP="007222C8">
            <w:pPr>
              <w:ind w:left="360"/>
              <w:rPr>
                <w:rFonts w:ascii="Arial" w:hAnsi="Arial" w:cs="Arial"/>
                <w:b/>
                <w:bCs/>
                <w:sz w:val="20"/>
                <w:szCs w:val="20"/>
                <w:lang w:val="en-GB"/>
              </w:rPr>
            </w:pPr>
            <w:r w:rsidRPr="0052698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26983" w:rsidRDefault="00F1171E" w:rsidP="007222C8">
            <w:pPr>
              <w:ind w:left="360"/>
              <w:rPr>
                <w:rFonts w:ascii="Arial" w:hAnsi="Arial" w:cs="Arial"/>
                <w:b/>
                <w:bCs/>
                <w:sz w:val="20"/>
                <w:szCs w:val="20"/>
                <w:u w:val="single"/>
                <w:lang w:val="en-GB"/>
              </w:rPr>
            </w:pPr>
            <w:r w:rsidRPr="00526983">
              <w:rPr>
                <w:rFonts w:ascii="Arial" w:hAnsi="Arial" w:cs="Arial"/>
                <w:b/>
                <w:bCs/>
                <w:sz w:val="20"/>
                <w:szCs w:val="20"/>
                <w:u w:val="single"/>
                <w:lang w:val="en-GB"/>
              </w:rPr>
              <w:t>-</w:t>
            </w:r>
          </w:p>
        </w:tc>
        <w:tc>
          <w:tcPr>
            <w:tcW w:w="2212" w:type="pct"/>
          </w:tcPr>
          <w:p w14:paraId="089A5AC2" w14:textId="77777777" w:rsidR="00E10471" w:rsidRPr="00526983" w:rsidRDefault="00E10471" w:rsidP="00E10471">
            <w:pPr>
              <w:jc w:val="both"/>
              <w:rPr>
                <w:rFonts w:ascii="Arial" w:hAnsi="Arial" w:cs="Arial"/>
                <w:sz w:val="20"/>
                <w:szCs w:val="20"/>
                <w:lang w:val="en-IN"/>
              </w:rPr>
            </w:pPr>
            <w:r w:rsidRPr="00526983">
              <w:rPr>
                <w:rFonts w:ascii="Arial" w:hAnsi="Arial" w:cs="Arial"/>
                <w:sz w:val="20"/>
                <w:szCs w:val="20"/>
                <w:lang w:val="en-IN"/>
              </w:rPr>
              <w:t>The references are comprehensive, current, and appropriately cited. The inclusion of both classic studies and recent literature (up to 2024) indicates diligent literature review.</w:t>
            </w:r>
          </w:p>
          <w:p w14:paraId="24FE0567" w14:textId="638F78B5" w:rsidR="00F1171E" w:rsidRPr="00526983" w:rsidRDefault="00E10471" w:rsidP="00E10471">
            <w:pPr>
              <w:jc w:val="both"/>
              <w:rPr>
                <w:rFonts w:ascii="Arial" w:hAnsi="Arial" w:cs="Arial"/>
                <w:sz w:val="20"/>
                <w:szCs w:val="20"/>
                <w:lang w:val="en-IN"/>
              </w:rPr>
            </w:pPr>
            <w:r w:rsidRPr="00526983">
              <w:rPr>
                <w:rFonts w:ascii="Arial" w:hAnsi="Arial" w:cs="Arial"/>
                <w:sz w:val="20"/>
                <w:szCs w:val="20"/>
                <w:lang w:val="en-IN"/>
              </w:rPr>
              <w:t>Chapter 5 (on electrode misplacement) could include a few additional citations on recent developments in automated ECG interpretation tools and machine learning.</w:t>
            </w:r>
          </w:p>
        </w:tc>
        <w:tc>
          <w:tcPr>
            <w:tcW w:w="1523" w:type="pct"/>
          </w:tcPr>
          <w:p w14:paraId="40220055" w14:textId="77777777" w:rsidR="00F1171E" w:rsidRPr="00526983" w:rsidRDefault="00F1171E" w:rsidP="007222C8">
            <w:pPr>
              <w:pStyle w:val="Heading2"/>
              <w:jc w:val="left"/>
              <w:rPr>
                <w:rFonts w:ascii="Arial" w:hAnsi="Arial" w:cs="Arial"/>
                <w:b w:val="0"/>
                <w:lang w:val="en-GB"/>
              </w:rPr>
            </w:pPr>
          </w:p>
        </w:tc>
      </w:tr>
      <w:tr w:rsidR="00F1171E" w:rsidRPr="00526983" w14:paraId="73CC4A50" w14:textId="77777777" w:rsidTr="007222C8">
        <w:trPr>
          <w:trHeight w:val="386"/>
        </w:trPr>
        <w:tc>
          <w:tcPr>
            <w:tcW w:w="1265" w:type="pct"/>
            <w:noWrap/>
          </w:tcPr>
          <w:p w14:paraId="029CE8D0" w14:textId="77777777" w:rsidR="00F1171E" w:rsidRPr="00526983" w:rsidRDefault="00F1171E" w:rsidP="007222C8">
            <w:pPr>
              <w:pStyle w:val="Heading2"/>
              <w:jc w:val="left"/>
              <w:rPr>
                <w:rFonts w:ascii="Arial" w:hAnsi="Arial" w:cs="Arial"/>
                <w:b w:val="0"/>
                <w:lang w:val="en-GB"/>
              </w:rPr>
            </w:pPr>
          </w:p>
          <w:p w14:paraId="589C16C7" w14:textId="77777777" w:rsidR="00F1171E" w:rsidRPr="00526983" w:rsidRDefault="00F1171E" w:rsidP="007222C8">
            <w:pPr>
              <w:pStyle w:val="Heading2"/>
              <w:ind w:left="360"/>
              <w:jc w:val="left"/>
              <w:rPr>
                <w:rFonts w:ascii="Arial" w:hAnsi="Arial" w:cs="Arial"/>
                <w:bCs w:val="0"/>
                <w:lang w:val="en-GB"/>
              </w:rPr>
            </w:pPr>
            <w:r w:rsidRPr="00526983">
              <w:rPr>
                <w:rFonts w:ascii="Arial" w:hAnsi="Arial" w:cs="Arial"/>
                <w:bCs w:val="0"/>
                <w:lang w:val="en-GB"/>
              </w:rPr>
              <w:t>Is the language/English quality of the article suitable for scholarly communications?</w:t>
            </w:r>
          </w:p>
          <w:p w14:paraId="7722B85E" w14:textId="77777777" w:rsidR="00F1171E" w:rsidRPr="00526983" w:rsidRDefault="00F1171E" w:rsidP="007222C8">
            <w:pPr>
              <w:rPr>
                <w:rFonts w:ascii="Arial" w:hAnsi="Arial" w:cs="Arial"/>
                <w:sz w:val="20"/>
                <w:szCs w:val="20"/>
                <w:lang w:val="en-GB"/>
              </w:rPr>
            </w:pPr>
          </w:p>
        </w:tc>
        <w:tc>
          <w:tcPr>
            <w:tcW w:w="2212" w:type="pct"/>
          </w:tcPr>
          <w:p w14:paraId="0A07EA75" w14:textId="77777777" w:rsidR="00F1171E" w:rsidRPr="00526983" w:rsidRDefault="00F1171E" w:rsidP="007222C8">
            <w:pPr>
              <w:rPr>
                <w:rFonts w:ascii="Arial" w:hAnsi="Arial" w:cs="Arial"/>
                <w:sz w:val="20"/>
                <w:szCs w:val="20"/>
                <w:lang w:val="en-GB"/>
              </w:rPr>
            </w:pPr>
          </w:p>
          <w:p w14:paraId="42CE0FDA" w14:textId="77777777" w:rsidR="00E10471" w:rsidRPr="00526983" w:rsidRDefault="00E10471" w:rsidP="00E10471">
            <w:pPr>
              <w:rPr>
                <w:rFonts w:ascii="Arial" w:hAnsi="Arial" w:cs="Arial"/>
                <w:sz w:val="20"/>
                <w:szCs w:val="20"/>
                <w:lang w:val="en-IN"/>
              </w:rPr>
            </w:pPr>
            <w:r w:rsidRPr="00526983">
              <w:rPr>
                <w:rFonts w:ascii="Arial" w:hAnsi="Arial" w:cs="Arial"/>
                <w:sz w:val="20"/>
                <w:szCs w:val="20"/>
                <w:lang w:val="en-IN"/>
              </w:rPr>
              <w:t>The manuscript is written in professional and fluent English. The language is appropriate for a scholarly audience. Complex ideas are explained clearly, and clinical terminology is used accurately.</w:t>
            </w:r>
          </w:p>
          <w:p w14:paraId="7643091D" w14:textId="77777777" w:rsidR="00E10471" w:rsidRPr="00526983" w:rsidRDefault="00E10471" w:rsidP="00E10471">
            <w:pPr>
              <w:rPr>
                <w:rFonts w:ascii="Arial" w:hAnsi="Arial" w:cs="Arial"/>
                <w:sz w:val="20"/>
                <w:szCs w:val="20"/>
                <w:lang w:val="en-IN"/>
              </w:rPr>
            </w:pPr>
            <w:r w:rsidRPr="00526983">
              <w:rPr>
                <w:rFonts w:ascii="Arial" w:hAnsi="Arial" w:cs="Arial"/>
                <w:b/>
                <w:bCs/>
                <w:sz w:val="20"/>
                <w:szCs w:val="20"/>
                <w:lang w:val="en-IN"/>
              </w:rPr>
              <w:t>Minor suggestion</w:t>
            </w:r>
            <w:r w:rsidRPr="00526983">
              <w:rPr>
                <w:rFonts w:ascii="Arial" w:hAnsi="Arial" w:cs="Arial"/>
                <w:sz w:val="20"/>
                <w:szCs w:val="20"/>
                <w:lang w:val="en-IN"/>
              </w:rPr>
              <w:t>:</w:t>
            </w:r>
          </w:p>
          <w:p w14:paraId="04C1A576" w14:textId="77777777" w:rsidR="00E10471" w:rsidRPr="00526983" w:rsidRDefault="00E10471" w:rsidP="00E10471">
            <w:pPr>
              <w:numPr>
                <w:ilvl w:val="0"/>
                <w:numId w:val="12"/>
              </w:numPr>
              <w:rPr>
                <w:rFonts w:ascii="Arial" w:hAnsi="Arial" w:cs="Arial"/>
                <w:sz w:val="20"/>
                <w:szCs w:val="20"/>
                <w:lang w:val="en-IN"/>
              </w:rPr>
            </w:pPr>
            <w:r w:rsidRPr="00526983">
              <w:rPr>
                <w:rFonts w:ascii="Arial" w:hAnsi="Arial" w:cs="Arial"/>
                <w:sz w:val="20"/>
                <w:szCs w:val="20"/>
                <w:lang w:val="en-IN"/>
              </w:rPr>
              <w:t>Remove repeated “UNDER PEER REVIEW” footers from all pages before publication.</w:t>
            </w:r>
          </w:p>
          <w:p w14:paraId="6CBA4B2A" w14:textId="77777777" w:rsidR="00F1171E" w:rsidRPr="00526983" w:rsidRDefault="00F1171E" w:rsidP="007222C8">
            <w:pPr>
              <w:rPr>
                <w:rFonts w:ascii="Arial" w:hAnsi="Arial" w:cs="Arial"/>
                <w:sz w:val="20"/>
                <w:szCs w:val="20"/>
                <w:lang w:val="en-IN"/>
              </w:rPr>
            </w:pPr>
          </w:p>
          <w:p w14:paraId="41E28118" w14:textId="77777777" w:rsidR="00F1171E" w:rsidRPr="00526983" w:rsidRDefault="00F1171E" w:rsidP="007222C8">
            <w:pPr>
              <w:rPr>
                <w:rFonts w:ascii="Arial" w:hAnsi="Arial" w:cs="Arial"/>
                <w:sz w:val="20"/>
                <w:szCs w:val="20"/>
                <w:lang w:val="en-GB"/>
              </w:rPr>
            </w:pPr>
          </w:p>
          <w:p w14:paraId="297F52DB" w14:textId="77777777" w:rsidR="00F1171E" w:rsidRPr="00526983" w:rsidRDefault="00F1171E" w:rsidP="007222C8">
            <w:pPr>
              <w:rPr>
                <w:rFonts w:ascii="Arial" w:hAnsi="Arial" w:cs="Arial"/>
                <w:sz w:val="20"/>
                <w:szCs w:val="20"/>
                <w:lang w:val="en-GB"/>
              </w:rPr>
            </w:pPr>
          </w:p>
          <w:p w14:paraId="149A6CEF" w14:textId="77777777" w:rsidR="00F1171E" w:rsidRPr="00526983" w:rsidRDefault="00F1171E" w:rsidP="007222C8">
            <w:pPr>
              <w:rPr>
                <w:rFonts w:ascii="Arial" w:hAnsi="Arial" w:cs="Arial"/>
                <w:sz w:val="20"/>
                <w:szCs w:val="20"/>
                <w:lang w:val="en-GB"/>
              </w:rPr>
            </w:pPr>
          </w:p>
        </w:tc>
        <w:tc>
          <w:tcPr>
            <w:tcW w:w="1523" w:type="pct"/>
          </w:tcPr>
          <w:p w14:paraId="0351CA58" w14:textId="77777777" w:rsidR="00F1171E" w:rsidRPr="00526983" w:rsidRDefault="00F1171E" w:rsidP="007222C8">
            <w:pPr>
              <w:rPr>
                <w:rFonts w:ascii="Arial" w:hAnsi="Arial" w:cs="Arial"/>
                <w:sz w:val="20"/>
                <w:szCs w:val="20"/>
                <w:lang w:val="en-GB"/>
              </w:rPr>
            </w:pPr>
          </w:p>
        </w:tc>
      </w:tr>
      <w:tr w:rsidR="00F1171E" w:rsidRPr="00526983" w14:paraId="20A16C0C" w14:textId="77777777" w:rsidTr="007222C8">
        <w:trPr>
          <w:trHeight w:val="1178"/>
        </w:trPr>
        <w:tc>
          <w:tcPr>
            <w:tcW w:w="1265" w:type="pct"/>
            <w:noWrap/>
          </w:tcPr>
          <w:p w14:paraId="7F4BCFAE" w14:textId="77777777" w:rsidR="00F1171E" w:rsidRPr="00526983" w:rsidRDefault="00F1171E" w:rsidP="007222C8">
            <w:pPr>
              <w:pStyle w:val="Heading2"/>
              <w:jc w:val="left"/>
              <w:rPr>
                <w:rFonts w:ascii="Arial" w:hAnsi="Arial" w:cs="Arial"/>
                <w:b w:val="0"/>
                <w:bCs w:val="0"/>
                <w:lang w:val="en-GB"/>
              </w:rPr>
            </w:pPr>
            <w:r w:rsidRPr="00526983">
              <w:rPr>
                <w:rFonts w:ascii="Arial" w:hAnsi="Arial" w:cs="Arial"/>
                <w:bCs w:val="0"/>
                <w:u w:val="single"/>
                <w:lang w:val="en-GB"/>
              </w:rPr>
              <w:t>Optional/General</w:t>
            </w:r>
            <w:r w:rsidRPr="00526983">
              <w:rPr>
                <w:rFonts w:ascii="Arial" w:hAnsi="Arial" w:cs="Arial"/>
                <w:bCs w:val="0"/>
                <w:lang w:val="en-GB"/>
              </w:rPr>
              <w:t xml:space="preserve"> </w:t>
            </w:r>
            <w:r w:rsidRPr="00526983">
              <w:rPr>
                <w:rFonts w:ascii="Arial" w:hAnsi="Arial" w:cs="Arial"/>
                <w:b w:val="0"/>
                <w:bCs w:val="0"/>
                <w:lang w:val="en-GB"/>
              </w:rPr>
              <w:t>comments</w:t>
            </w:r>
          </w:p>
          <w:p w14:paraId="1A6B3748" w14:textId="77777777" w:rsidR="00F1171E" w:rsidRPr="00526983" w:rsidRDefault="00F1171E" w:rsidP="007222C8">
            <w:pPr>
              <w:pStyle w:val="Heading2"/>
              <w:jc w:val="left"/>
              <w:rPr>
                <w:rFonts w:ascii="Arial" w:hAnsi="Arial" w:cs="Arial"/>
                <w:b w:val="0"/>
                <w:lang w:val="en-GB"/>
              </w:rPr>
            </w:pPr>
          </w:p>
        </w:tc>
        <w:tc>
          <w:tcPr>
            <w:tcW w:w="2212" w:type="pct"/>
          </w:tcPr>
          <w:p w14:paraId="4581785B" w14:textId="4A004AA9" w:rsidR="00E10471" w:rsidRPr="00526983" w:rsidRDefault="00E10471" w:rsidP="00E10471">
            <w:pPr>
              <w:rPr>
                <w:rFonts w:ascii="Arial" w:hAnsi="Arial" w:cs="Arial"/>
                <w:sz w:val="20"/>
                <w:szCs w:val="20"/>
                <w:lang w:val="en-IN"/>
              </w:rPr>
            </w:pPr>
            <w:r w:rsidRPr="00526983">
              <w:rPr>
                <w:rFonts w:ascii="Arial" w:hAnsi="Arial" w:cs="Arial"/>
                <w:sz w:val="20"/>
                <w:szCs w:val="20"/>
                <w:lang w:val="en-IN"/>
              </w:rPr>
              <w:t>The visual quality of ECG figures is excellent. Ensure high-resolution images are maintained during typesetting.</w:t>
            </w:r>
          </w:p>
          <w:p w14:paraId="12F31ABF" w14:textId="36F963FA" w:rsidR="00E10471" w:rsidRPr="00526983" w:rsidRDefault="00E10471" w:rsidP="00E10471">
            <w:pPr>
              <w:rPr>
                <w:rFonts w:ascii="Arial" w:hAnsi="Arial" w:cs="Arial"/>
                <w:sz w:val="20"/>
                <w:szCs w:val="20"/>
                <w:lang w:val="en-IN"/>
              </w:rPr>
            </w:pPr>
            <w:r w:rsidRPr="00526983">
              <w:rPr>
                <w:rFonts w:ascii="Arial" w:hAnsi="Arial" w:cs="Arial"/>
                <w:sz w:val="20"/>
                <w:szCs w:val="20"/>
                <w:lang w:val="en-IN"/>
              </w:rPr>
              <w:t>The tables are thoughtfully designed and add clarity to the text.</w:t>
            </w:r>
          </w:p>
          <w:p w14:paraId="1355C324" w14:textId="182D5BD6" w:rsidR="00E10471" w:rsidRPr="00526983" w:rsidRDefault="00E10471" w:rsidP="00E10471">
            <w:pPr>
              <w:rPr>
                <w:rFonts w:ascii="Arial" w:hAnsi="Arial" w:cs="Arial"/>
                <w:sz w:val="20"/>
                <w:szCs w:val="20"/>
                <w:lang w:val="en-IN"/>
              </w:rPr>
            </w:pPr>
            <w:r w:rsidRPr="00526983">
              <w:rPr>
                <w:rFonts w:ascii="Arial" w:hAnsi="Arial" w:cs="Arial"/>
                <w:sz w:val="20"/>
                <w:szCs w:val="20"/>
                <w:lang w:val="en-IN"/>
              </w:rPr>
              <w:t xml:space="preserve"> Chapter 6 (Miscellaneous Causes) is particularly novel and expands the scope of the book into areas rarely addressed in standard texts.</w:t>
            </w:r>
          </w:p>
          <w:p w14:paraId="5C2C06EE" w14:textId="4CE44017" w:rsidR="00E10471" w:rsidRPr="00526983" w:rsidRDefault="00E10471" w:rsidP="00E10471">
            <w:pPr>
              <w:rPr>
                <w:rFonts w:ascii="Arial" w:hAnsi="Arial" w:cs="Arial"/>
                <w:sz w:val="20"/>
                <w:szCs w:val="20"/>
                <w:lang w:val="en-IN"/>
              </w:rPr>
            </w:pPr>
            <w:r w:rsidRPr="00526983">
              <w:rPr>
                <w:rFonts w:ascii="Arial" w:hAnsi="Arial" w:cs="Arial"/>
                <w:sz w:val="20"/>
                <w:szCs w:val="20"/>
                <w:lang w:val="en-IN"/>
              </w:rPr>
              <w:t>This book is likely to serve as a useful reference for clinicians, residents, and advanced students in cardiology, emergency medicine, and internal medicine.</w:t>
            </w:r>
          </w:p>
          <w:p w14:paraId="1E347C61" w14:textId="77777777" w:rsidR="00F1171E" w:rsidRPr="00526983" w:rsidRDefault="00F1171E" w:rsidP="007222C8">
            <w:pPr>
              <w:rPr>
                <w:rFonts w:ascii="Arial" w:hAnsi="Arial" w:cs="Arial"/>
                <w:sz w:val="20"/>
                <w:szCs w:val="20"/>
                <w:lang w:val="en-IN"/>
              </w:rPr>
            </w:pPr>
          </w:p>
          <w:p w14:paraId="5E946A0E" w14:textId="77777777" w:rsidR="00F1171E" w:rsidRPr="00526983" w:rsidRDefault="00F1171E" w:rsidP="007222C8">
            <w:pPr>
              <w:rPr>
                <w:rFonts w:ascii="Arial" w:hAnsi="Arial" w:cs="Arial"/>
                <w:sz w:val="20"/>
                <w:szCs w:val="20"/>
                <w:lang w:val="en-GB"/>
              </w:rPr>
            </w:pPr>
          </w:p>
          <w:p w14:paraId="7EB58C99" w14:textId="77777777" w:rsidR="00F1171E" w:rsidRPr="00526983" w:rsidRDefault="00F1171E" w:rsidP="007222C8">
            <w:pPr>
              <w:rPr>
                <w:rFonts w:ascii="Arial" w:hAnsi="Arial" w:cs="Arial"/>
                <w:sz w:val="20"/>
                <w:szCs w:val="20"/>
                <w:lang w:val="en-GB"/>
              </w:rPr>
            </w:pPr>
          </w:p>
          <w:p w14:paraId="15DFD0E8" w14:textId="77777777" w:rsidR="00F1171E" w:rsidRPr="00526983" w:rsidRDefault="00F1171E" w:rsidP="007222C8">
            <w:pPr>
              <w:rPr>
                <w:rFonts w:ascii="Arial" w:hAnsi="Arial" w:cs="Arial"/>
                <w:sz w:val="20"/>
                <w:szCs w:val="20"/>
                <w:lang w:val="en-GB"/>
              </w:rPr>
            </w:pPr>
          </w:p>
        </w:tc>
        <w:tc>
          <w:tcPr>
            <w:tcW w:w="1523" w:type="pct"/>
          </w:tcPr>
          <w:p w14:paraId="465E098E" w14:textId="77777777" w:rsidR="00F1171E" w:rsidRPr="00526983" w:rsidRDefault="00F1171E" w:rsidP="007222C8">
            <w:pPr>
              <w:rPr>
                <w:rFonts w:ascii="Arial" w:hAnsi="Arial" w:cs="Arial"/>
                <w:sz w:val="20"/>
                <w:szCs w:val="20"/>
                <w:lang w:val="en-GB"/>
              </w:rPr>
            </w:pPr>
          </w:p>
        </w:tc>
      </w:tr>
    </w:tbl>
    <w:p w14:paraId="25069224" w14:textId="77777777" w:rsidR="00F1171E" w:rsidRPr="00526983" w:rsidRDefault="00F1171E" w:rsidP="00F1171E">
      <w:pPr>
        <w:pStyle w:val="BodyText"/>
        <w:rPr>
          <w:rFonts w:ascii="Arial" w:hAnsi="Arial" w:cs="Arial"/>
          <w:b/>
          <w:bCs/>
          <w:sz w:val="20"/>
          <w:szCs w:val="20"/>
          <w:u w:val="single"/>
          <w:lang w:val="en-GB"/>
        </w:rPr>
      </w:pPr>
    </w:p>
    <w:p w14:paraId="0821307F" w14:textId="77777777" w:rsidR="00F1171E" w:rsidRPr="0052698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2698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26983" w:rsidRDefault="00F1171E" w:rsidP="007222C8">
            <w:pPr>
              <w:pStyle w:val="NormalWeb"/>
              <w:spacing w:before="0" w:beforeAutospacing="0" w:after="0" w:afterAutospacing="0"/>
              <w:rPr>
                <w:rFonts w:ascii="Arial" w:hAnsi="Arial" w:cs="Arial"/>
                <w:b/>
                <w:sz w:val="20"/>
                <w:szCs w:val="20"/>
                <w:u w:val="single"/>
                <w:lang w:val="en-GB"/>
              </w:rPr>
            </w:pPr>
            <w:r w:rsidRPr="00526983">
              <w:rPr>
                <w:rFonts w:ascii="Arial" w:hAnsi="Arial" w:cs="Arial"/>
                <w:b/>
                <w:sz w:val="20"/>
                <w:szCs w:val="20"/>
                <w:highlight w:val="yellow"/>
                <w:u w:val="single"/>
                <w:lang w:val="en-GB"/>
              </w:rPr>
              <w:t>PART  2:</w:t>
            </w:r>
            <w:r w:rsidRPr="00526983">
              <w:rPr>
                <w:rFonts w:ascii="Arial" w:hAnsi="Arial" w:cs="Arial"/>
                <w:b/>
                <w:sz w:val="20"/>
                <w:szCs w:val="20"/>
                <w:u w:val="single"/>
                <w:lang w:val="en-GB"/>
              </w:rPr>
              <w:t xml:space="preserve"> </w:t>
            </w:r>
          </w:p>
          <w:p w14:paraId="5B767407" w14:textId="77777777" w:rsidR="00F1171E" w:rsidRPr="0052698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2698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2698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26983" w:rsidRDefault="00F1171E" w:rsidP="007222C8">
            <w:pPr>
              <w:pStyle w:val="Heading2"/>
              <w:jc w:val="left"/>
              <w:rPr>
                <w:rFonts w:ascii="Arial" w:hAnsi="Arial" w:cs="Arial"/>
                <w:lang w:val="en-GB"/>
              </w:rPr>
            </w:pPr>
            <w:r w:rsidRPr="00526983">
              <w:rPr>
                <w:rFonts w:ascii="Arial" w:hAnsi="Arial" w:cs="Arial"/>
                <w:lang w:val="en-GB"/>
              </w:rPr>
              <w:t>Reviewer’s comment</w:t>
            </w:r>
          </w:p>
        </w:tc>
        <w:tc>
          <w:tcPr>
            <w:tcW w:w="1342" w:type="pct"/>
            <w:shd w:val="clear" w:color="auto" w:fill="auto"/>
          </w:tcPr>
          <w:p w14:paraId="6F48B50B" w14:textId="77777777" w:rsidR="00F1171E" w:rsidRPr="00526983" w:rsidRDefault="00F1171E" w:rsidP="007222C8">
            <w:pPr>
              <w:pStyle w:val="Heading2"/>
              <w:jc w:val="left"/>
              <w:rPr>
                <w:rFonts w:ascii="Arial" w:hAnsi="Arial" w:cs="Arial"/>
                <w:b w:val="0"/>
                <w:lang w:val="en-GB"/>
              </w:rPr>
            </w:pPr>
            <w:r w:rsidRPr="00526983">
              <w:rPr>
                <w:rFonts w:ascii="Arial" w:hAnsi="Arial" w:cs="Arial"/>
                <w:lang w:val="en-GB"/>
              </w:rPr>
              <w:t>Author’s comment</w:t>
            </w:r>
            <w:r w:rsidRPr="00526983">
              <w:rPr>
                <w:rFonts w:ascii="Arial" w:hAnsi="Arial" w:cs="Arial"/>
                <w:b w:val="0"/>
                <w:lang w:val="en-GB"/>
              </w:rPr>
              <w:t xml:space="preserve"> </w:t>
            </w:r>
            <w:r w:rsidRPr="0052698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2698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26983" w:rsidRDefault="00F1171E" w:rsidP="007222C8">
            <w:pPr>
              <w:pStyle w:val="NormalWeb"/>
              <w:spacing w:before="0" w:beforeAutospacing="0" w:after="0" w:afterAutospacing="0"/>
              <w:rPr>
                <w:rFonts w:ascii="Arial" w:hAnsi="Arial" w:cs="Arial"/>
                <w:b/>
                <w:sz w:val="20"/>
                <w:szCs w:val="20"/>
                <w:lang w:val="en-GB"/>
              </w:rPr>
            </w:pPr>
            <w:r w:rsidRPr="00526983">
              <w:rPr>
                <w:rFonts w:ascii="Arial" w:hAnsi="Arial" w:cs="Arial"/>
                <w:b/>
                <w:sz w:val="20"/>
                <w:szCs w:val="20"/>
                <w:lang w:val="en-GB"/>
              </w:rPr>
              <w:t xml:space="preserve">Are there ethical issues in this manuscript? </w:t>
            </w:r>
          </w:p>
          <w:p w14:paraId="6034B476" w14:textId="77777777" w:rsidR="00F1171E" w:rsidRPr="0052698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42862AD4" w:rsidR="00F1171E" w:rsidRPr="00526983" w:rsidRDefault="00D42585" w:rsidP="007222C8">
            <w:pPr>
              <w:pStyle w:val="NormalWeb"/>
              <w:spacing w:before="0" w:beforeAutospacing="0" w:after="0" w:afterAutospacing="0"/>
              <w:rPr>
                <w:rFonts w:ascii="Arial" w:hAnsi="Arial" w:cs="Arial"/>
                <w:sz w:val="20"/>
                <w:szCs w:val="20"/>
                <w:lang w:val="en-GB"/>
              </w:rPr>
            </w:pPr>
            <w:r w:rsidRPr="00526983">
              <w:rPr>
                <w:rFonts w:ascii="Arial" w:hAnsi="Arial" w:cs="Arial"/>
                <w:i/>
                <w:iCs/>
                <w:sz w:val="20"/>
                <w:szCs w:val="20"/>
                <w:u w:val="single"/>
              </w:rPr>
              <w:t>No ethical concerns noted.</w:t>
            </w:r>
          </w:p>
          <w:p w14:paraId="7B654B67" w14:textId="77777777" w:rsidR="00F1171E" w:rsidRPr="0052698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26983" w:rsidRDefault="00F1171E" w:rsidP="007222C8">
            <w:pPr>
              <w:rPr>
                <w:rFonts w:ascii="Arial" w:eastAsia="Arial Unicode MS" w:hAnsi="Arial" w:cs="Arial"/>
                <w:sz w:val="20"/>
                <w:szCs w:val="20"/>
                <w:lang w:val="en-GB"/>
              </w:rPr>
            </w:pPr>
          </w:p>
          <w:p w14:paraId="4A981594" w14:textId="77777777" w:rsidR="00F1171E" w:rsidRPr="00526983" w:rsidRDefault="00F1171E" w:rsidP="007222C8">
            <w:pPr>
              <w:rPr>
                <w:rFonts w:ascii="Arial" w:eastAsia="Arial Unicode MS" w:hAnsi="Arial" w:cs="Arial"/>
                <w:sz w:val="20"/>
                <w:szCs w:val="20"/>
                <w:lang w:val="en-GB"/>
              </w:rPr>
            </w:pPr>
          </w:p>
          <w:p w14:paraId="4780A682" w14:textId="77777777" w:rsidR="00F1171E" w:rsidRPr="00526983" w:rsidRDefault="00F1171E" w:rsidP="007222C8">
            <w:pPr>
              <w:rPr>
                <w:rFonts w:ascii="Arial" w:eastAsia="Arial Unicode MS" w:hAnsi="Arial" w:cs="Arial"/>
                <w:sz w:val="20"/>
                <w:szCs w:val="20"/>
                <w:lang w:val="en-GB"/>
              </w:rPr>
            </w:pPr>
          </w:p>
          <w:p w14:paraId="2D80979A" w14:textId="77777777" w:rsidR="00F1171E" w:rsidRPr="0052698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64405C4" w14:textId="77777777" w:rsidR="00526983" w:rsidRPr="008669C0" w:rsidRDefault="00526983" w:rsidP="00526983">
      <w:pPr>
        <w:pStyle w:val="Affiliation"/>
        <w:spacing w:after="0" w:line="240" w:lineRule="auto"/>
        <w:jc w:val="left"/>
        <w:rPr>
          <w:rFonts w:ascii="Arial" w:hAnsi="Arial" w:cs="Arial"/>
          <w:b/>
          <w:u w:val="single"/>
        </w:rPr>
      </w:pPr>
      <w:r w:rsidRPr="008669C0">
        <w:rPr>
          <w:rFonts w:ascii="Arial" w:hAnsi="Arial" w:cs="Arial"/>
          <w:b/>
          <w:u w:val="single"/>
        </w:rPr>
        <w:t>Reviewer details:</w:t>
      </w:r>
    </w:p>
    <w:p w14:paraId="6A9DEF5E" w14:textId="77777777" w:rsidR="00526983" w:rsidRPr="008669C0" w:rsidRDefault="00526983" w:rsidP="00526983">
      <w:pPr>
        <w:pStyle w:val="Affiliation"/>
        <w:spacing w:after="0" w:line="240" w:lineRule="auto"/>
        <w:jc w:val="left"/>
        <w:rPr>
          <w:rFonts w:ascii="Arial" w:hAnsi="Arial" w:cs="Arial"/>
          <w:b/>
        </w:rPr>
      </w:pPr>
      <w:proofErr w:type="spellStart"/>
      <w:r w:rsidRPr="008669C0">
        <w:rPr>
          <w:rFonts w:ascii="Arial" w:hAnsi="Arial" w:cs="Arial"/>
          <w:b/>
          <w:color w:val="000000"/>
        </w:rPr>
        <w:t>Viswavardhan</w:t>
      </w:r>
      <w:proofErr w:type="spellEnd"/>
      <w:r w:rsidRPr="008669C0">
        <w:rPr>
          <w:rFonts w:ascii="Arial" w:hAnsi="Arial" w:cs="Arial"/>
          <w:b/>
          <w:color w:val="000000"/>
        </w:rPr>
        <w:t xml:space="preserve"> Reddy Karna, RV College of Engineering, India</w:t>
      </w:r>
    </w:p>
    <w:p w14:paraId="2D6C770F" w14:textId="77777777" w:rsidR="00526983" w:rsidRPr="00526983" w:rsidRDefault="00526983">
      <w:pPr>
        <w:rPr>
          <w:rFonts w:ascii="Arial" w:hAnsi="Arial" w:cs="Arial"/>
          <w:b/>
          <w:sz w:val="20"/>
          <w:szCs w:val="20"/>
        </w:rPr>
      </w:pPr>
    </w:p>
    <w:sectPr w:rsidR="00526983" w:rsidRPr="0052698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B23D" w14:textId="77777777" w:rsidR="008608AD" w:rsidRPr="0000007A" w:rsidRDefault="008608AD" w:rsidP="0099583E">
      <w:r>
        <w:separator/>
      </w:r>
    </w:p>
  </w:endnote>
  <w:endnote w:type="continuationSeparator" w:id="0">
    <w:p w14:paraId="2D95A3C3" w14:textId="77777777" w:rsidR="008608AD" w:rsidRPr="0000007A" w:rsidRDefault="008608A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F304" w14:textId="77777777" w:rsidR="008608AD" w:rsidRPr="0000007A" w:rsidRDefault="008608AD" w:rsidP="0099583E">
      <w:r>
        <w:separator/>
      </w:r>
    </w:p>
  </w:footnote>
  <w:footnote w:type="continuationSeparator" w:id="0">
    <w:p w14:paraId="452EFA3A" w14:textId="77777777" w:rsidR="008608AD" w:rsidRPr="0000007A" w:rsidRDefault="008608A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1311"/>
    <w:multiLevelType w:val="multilevel"/>
    <w:tmpl w:val="671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B6084"/>
    <w:multiLevelType w:val="multilevel"/>
    <w:tmpl w:val="D20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84130051">
    <w:abstractNumId w:val="3"/>
  </w:num>
  <w:num w:numId="2" w16cid:durableId="1254318218">
    <w:abstractNumId w:val="6"/>
  </w:num>
  <w:num w:numId="3" w16cid:durableId="1887525514">
    <w:abstractNumId w:val="5"/>
  </w:num>
  <w:num w:numId="4" w16cid:durableId="1731221695">
    <w:abstractNumId w:val="7"/>
  </w:num>
  <w:num w:numId="5" w16cid:durableId="279382902">
    <w:abstractNumId w:val="4"/>
  </w:num>
  <w:num w:numId="6" w16cid:durableId="1654065352">
    <w:abstractNumId w:val="0"/>
  </w:num>
  <w:num w:numId="7" w16cid:durableId="1251889396">
    <w:abstractNumId w:val="1"/>
  </w:num>
  <w:num w:numId="8" w16cid:durableId="2099597533">
    <w:abstractNumId w:val="11"/>
  </w:num>
  <w:num w:numId="9" w16cid:durableId="626735869">
    <w:abstractNumId w:val="10"/>
  </w:num>
  <w:num w:numId="10" w16cid:durableId="1456481393">
    <w:abstractNumId w:val="2"/>
  </w:num>
  <w:num w:numId="11" w16cid:durableId="1929070912">
    <w:abstractNumId w:val="8"/>
  </w:num>
  <w:num w:numId="12" w16cid:durableId="1787919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876"/>
    <w:rsid w:val="0002568F"/>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A75C2"/>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06D6"/>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2FB5"/>
    <w:rsid w:val="00312559"/>
    <w:rsid w:val="00316B1E"/>
    <w:rsid w:val="003204B8"/>
    <w:rsid w:val="00326D7D"/>
    <w:rsid w:val="0033018A"/>
    <w:rsid w:val="00333CE1"/>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2992"/>
    <w:rsid w:val="004C3DF1"/>
    <w:rsid w:val="004D2E36"/>
    <w:rsid w:val="004E08E3"/>
    <w:rsid w:val="004E1D1A"/>
    <w:rsid w:val="004E4915"/>
    <w:rsid w:val="004F741F"/>
    <w:rsid w:val="004F78F5"/>
    <w:rsid w:val="004F7BF2"/>
    <w:rsid w:val="00503AB6"/>
    <w:rsid w:val="005047C5"/>
    <w:rsid w:val="0050495C"/>
    <w:rsid w:val="00510920"/>
    <w:rsid w:val="0052339F"/>
    <w:rsid w:val="00526983"/>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15E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E1D"/>
    <w:rsid w:val="00751520"/>
    <w:rsid w:val="00766889"/>
    <w:rsid w:val="00766A0D"/>
    <w:rsid w:val="00767F8C"/>
    <w:rsid w:val="00780B67"/>
    <w:rsid w:val="00781D07"/>
    <w:rsid w:val="00785B0D"/>
    <w:rsid w:val="007A62F8"/>
    <w:rsid w:val="007B1099"/>
    <w:rsid w:val="007B2408"/>
    <w:rsid w:val="007B54A4"/>
    <w:rsid w:val="007C6CDF"/>
    <w:rsid w:val="007D0246"/>
    <w:rsid w:val="007F5873"/>
    <w:rsid w:val="008126B7"/>
    <w:rsid w:val="00815F94"/>
    <w:rsid w:val="008224E2"/>
    <w:rsid w:val="00825DC9"/>
    <w:rsid w:val="0082676D"/>
    <w:rsid w:val="008324FC"/>
    <w:rsid w:val="00846F1F"/>
    <w:rsid w:val="008470AB"/>
    <w:rsid w:val="0085546D"/>
    <w:rsid w:val="008608AD"/>
    <w:rsid w:val="0086369B"/>
    <w:rsid w:val="00867E37"/>
    <w:rsid w:val="0087201B"/>
    <w:rsid w:val="00877F10"/>
    <w:rsid w:val="00882091"/>
    <w:rsid w:val="00892D82"/>
    <w:rsid w:val="00893E75"/>
    <w:rsid w:val="00895D0A"/>
    <w:rsid w:val="008B265C"/>
    <w:rsid w:val="008C1D44"/>
    <w:rsid w:val="008C2F62"/>
    <w:rsid w:val="008C4B1F"/>
    <w:rsid w:val="008C75AD"/>
    <w:rsid w:val="008D020E"/>
    <w:rsid w:val="008E5067"/>
    <w:rsid w:val="008F036B"/>
    <w:rsid w:val="008F36E4"/>
    <w:rsid w:val="0090720F"/>
    <w:rsid w:val="0091410B"/>
    <w:rsid w:val="0092193E"/>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5D7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307F"/>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2585"/>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0471"/>
    <w:rsid w:val="00E3107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269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749">
      <w:bodyDiv w:val="1"/>
      <w:marLeft w:val="0"/>
      <w:marRight w:val="0"/>
      <w:marTop w:val="0"/>
      <w:marBottom w:val="0"/>
      <w:divBdr>
        <w:top w:val="none" w:sz="0" w:space="0" w:color="auto"/>
        <w:left w:val="none" w:sz="0" w:space="0" w:color="auto"/>
        <w:bottom w:val="none" w:sz="0" w:space="0" w:color="auto"/>
        <w:right w:val="none" w:sz="0" w:space="0" w:color="auto"/>
      </w:divBdr>
    </w:div>
    <w:div w:id="299111648">
      <w:bodyDiv w:val="1"/>
      <w:marLeft w:val="0"/>
      <w:marRight w:val="0"/>
      <w:marTop w:val="0"/>
      <w:marBottom w:val="0"/>
      <w:divBdr>
        <w:top w:val="none" w:sz="0" w:space="0" w:color="auto"/>
        <w:left w:val="none" w:sz="0" w:space="0" w:color="auto"/>
        <w:bottom w:val="none" w:sz="0" w:space="0" w:color="auto"/>
        <w:right w:val="none" w:sz="0" w:space="0" w:color="auto"/>
      </w:divBdr>
    </w:div>
    <w:div w:id="449589444">
      <w:bodyDiv w:val="1"/>
      <w:marLeft w:val="0"/>
      <w:marRight w:val="0"/>
      <w:marTop w:val="0"/>
      <w:marBottom w:val="0"/>
      <w:divBdr>
        <w:top w:val="none" w:sz="0" w:space="0" w:color="auto"/>
        <w:left w:val="none" w:sz="0" w:space="0" w:color="auto"/>
        <w:bottom w:val="none" w:sz="0" w:space="0" w:color="auto"/>
        <w:right w:val="none" w:sz="0" w:space="0" w:color="auto"/>
      </w:divBdr>
    </w:div>
    <w:div w:id="48065704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544358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18585801">
      <w:bodyDiv w:val="1"/>
      <w:marLeft w:val="0"/>
      <w:marRight w:val="0"/>
      <w:marTop w:val="0"/>
      <w:marBottom w:val="0"/>
      <w:divBdr>
        <w:top w:val="none" w:sz="0" w:space="0" w:color="auto"/>
        <w:left w:val="none" w:sz="0" w:space="0" w:color="auto"/>
        <w:bottom w:val="none" w:sz="0" w:space="0" w:color="auto"/>
        <w:right w:val="none" w:sz="0" w:space="0" w:color="auto"/>
      </w:divBdr>
    </w:div>
    <w:div w:id="115337824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6304803">
      <w:bodyDiv w:val="1"/>
      <w:marLeft w:val="0"/>
      <w:marRight w:val="0"/>
      <w:marTop w:val="0"/>
      <w:marBottom w:val="0"/>
      <w:divBdr>
        <w:top w:val="none" w:sz="0" w:space="0" w:color="auto"/>
        <w:left w:val="none" w:sz="0" w:space="0" w:color="auto"/>
        <w:bottom w:val="none" w:sz="0" w:space="0" w:color="auto"/>
        <w:right w:val="none" w:sz="0" w:space="0" w:color="auto"/>
      </w:divBdr>
    </w:div>
    <w:div w:id="1338535307">
      <w:bodyDiv w:val="1"/>
      <w:marLeft w:val="0"/>
      <w:marRight w:val="0"/>
      <w:marTop w:val="0"/>
      <w:marBottom w:val="0"/>
      <w:divBdr>
        <w:top w:val="none" w:sz="0" w:space="0" w:color="auto"/>
        <w:left w:val="none" w:sz="0" w:space="0" w:color="auto"/>
        <w:bottom w:val="none" w:sz="0" w:space="0" w:color="auto"/>
        <w:right w:val="none" w:sz="0" w:space="0" w:color="auto"/>
      </w:divBdr>
    </w:div>
    <w:div w:id="1361542242">
      <w:bodyDiv w:val="1"/>
      <w:marLeft w:val="0"/>
      <w:marRight w:val="0"/>
      <w:marTop w:val="0"/>
      <w:marBottom w:val="0"/>
      <w:divBdr>
        <w:top w:val="none" w:sz="0" w:space="0" w:color="auto"/>
        <w:left w:val="none" w:sz="0" w:space="0" w:color="auto"/>
        <w:bottom w:val="none" w:sz="0" w:space="0" w:color="auto"/>
        <w:right w:val="none" w:sz="0" w:space="0" w:color="auto"/>
      </w:divBdr>
    </w:div>
    <w:div w:id="156521320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075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2025-07-03T09:48:00Z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