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72D55" w14:paraId="1643A4CA" w14:textId="77777777" w:rsidTr="004847FF">
        <w:trPr>
          <w:trHeight w:val="450"/>
        </w:trPr>
        <w:tc>
          <w:tcPr>
            <w:tcW w:w="5000" w:type="pct"/>
            <w:gridSpan w:val="2"/>
            <w:tcBorders>
              <w:top w:val="nil"/>
              <w:left w:val="nil"/>
              <w:right w:val="nil"/>
            </w:tcBorders>
          </w:tcPr>
          <w:p w14:paraId="4C55E51F" w14:textId="77777777" w:rsidR="00602F7D" w:rsidRPr="00172D55" w:rsidRDefault="00602F7D" w:rsidP="00F2643C">
            <w:pPr>
              <w:pStyle w:val="Heading2"/>
              <w:jc w:val="left"/>
              <w:rPr>
                <w:rFonts w:ascii="Arial" w:hAnsi="Arial" w:cs="Arial"/>
                <w:b w:val="0"/>
                <w:bCs w:val="0"/>
                <w:lang w:val="en-US"/>
              </w:rPr>
            </w:pPr>
          </w:p>
        </w:tc>
      </w:tr>
      <w:tr w:rsidR="0000007A" w:rsidRPr="00172D55" w14:paraId="127EAD7E" w14:textId="77777777" w:rsidTr="00F33C84">
        <w:trPr>
          <w:trHeight w:val="413"/>
        </w:trPr>
        <w:tc>
          <w:tcPr>
            <w:tcW w:w="1234" w:type="pct"/>
          </w:tcPr>
          <w:p w14:paraId="3C159AA5" w14:textId="77777777" w:rsidR="0000007A" w:rsidRPr="00172D55" w:rsidRDefault="00D27A79" w:rsidP="00696CAD">
            <w:pPr>
              <w:pStyle w:val="BodyText"/>
              <w:ind w:left="90"/>
              <w:jc w:val="left"/>
              <w:rPr>
                <w:rFonts w:ascii="Arial" w:hAnsi="Arial" w:cs="Arial"/>
                <w:bCs/>
                <w:sz w:val="20"/>
                <w:szCs w:val="20"/>
                <w:lang w:val="en-GB"/>
              </w:rPr>
            </w:pPr>
            <w:r w:rsidRPr="00172D55">
              <w:rPr>
                <w:rFonts w:ascii="Arial" w:hAnsi="Arial" w:cs="Arial"/>
                <w:bCs/>
                <w:sz w:val="20"/>
                <w:szCs w:val="20"/>
                <w:lang w:val="en-GB"/>
              </w:rPr>
              <w:t xml:space="preserve">Book </w:t>
            </w:r>
            <w:r w:rsidR="0000007A" w:rsidRPr="00172D55">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0039D718" w:rsidR="0000007A" w:rsidRPr="00172D55" w:rsidRDefault="00AF5219" w:rsidP="00054BC4">
            <w:pPr>
              <w:pStyle w:val="NormalWeb"/>
              <w:rPr>
                <w:rFonts w:ascii="Arial" w:hAnsi="Arial" w:cs="Arial"/>
                <w:b/>
                <w:bCs/>
                <w:sz w:val="20"/>
                <w:szCs w:val="20"/>
                <w:u w:val="single"/>
              </w:rPr>
            </w:pPr>
            <w:hyperlink r:id="rId7" w:history="1">
              <w:r w:rsidRPr="00172D55">
                <w:rPr>
                  <w:rStyle w:val="Hyperlink"/>
                  <w:rFonts w:ascii="Arial" w:hAnsi="Arial" w:cs="Arial"/>
                  <w:b/>
                  <w:bCs/>
                  <w:sz w:val="20"/>
                  <w:szCs w:val="20"/>
                </w:rPr>
                <w:t>Pharmaceutical Science: New Insights and Developments</w:t>
              </w:r>
            </w:hyperlink>
          </w:p>
        </w:tc>
      </w:tr>
      <w:tr w:rsidR="0000007A" w:rsidRPr="00172D55" w14:paraId="73C90375" w14:textId="77777777" w:rsidTr="002E7787">
        <w:trPr>
          <w:trHeight w:val="290"/>
        </w:trPr>
        <w:tc>
          <w:tcPr>
            <w:tcW w:w="1234" w:type="pct"/>
          </w:tcPr>
          <w:p w14:paraId="20D28135" w14:textId="77777777" w:rsidR="0000007A" w:rsidRPr="00172D55" w:rsidRDefault="0000007A" w:rsidP="00696CAD">
            <w:pPr>
              <w:pStyle w:val="BodyText"/>
              <w:ind w:left="90"/>
              <w:jc w:val="left"/>
              <w:rPr>
                <w:rFonts w:ascii="Arial" w:hAnsi="Arial" w:cs="Arial"/>
                <w:bCs/>
                <w:sz w:val="20"/>
                <w:szCs w:val="20"/>
                <w:lang w:val="en-GB"/>
              </w:rPr>
            </w:pPr>
            <w:r w:rsidRPr="00172D55">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1555698E" w:rsidR="0000007A" w:rsidRPr="00172D55" w:rsidRDefault="00E72A8E" w:rsidP="00F3669D">
            <w:pPr>
              <w:pStyle w:val="NormalWeb"/>
              <w:spacing w:before="0" w:beforeAutospacing="0" w:after="0" w:afterAutospacing="0"/>
              <w:rPr>
                <w:rFonts w:ascii="Arial" w:hAnsi="Arial" w:cs="Arial"/>
                <w:b/>
                <w:bCs/>
                <w:sz w:val="20"/>
                <w:szCs w:val="20"/>
                <w:highlight w:val="yellow"/>
                <w:lang w:val="en-GB"/>
              </w:rPr>
            </w:pPr>
            <w:r w:rsidRPr="00172D55">
              <w:rPr>
                <w:rFonts w:ascii="Arial" w:hAnsi="Arial" w:cs="Arial"/>
                <w:b/>
                <w:bCs/>
                <w:sz w:val="20"/>
                <w:szCs w:val="20"/>
                <w:lang w:val="en-GB"/>
              </w:rPr>
              <w:t>Ms_BP</w:t>
            </w:r>
            <w:r w:rsidR="00FC432A" w:rsidRPr="00172D55">
              <w:rPr>
                <w:rFonts w:ascii="Arial" w:hAnsi="Arial" w:cs="Arial"/>
                <w:b/>
                <w:bCs/>
                <w:sz w:val="20"/>
                <w:szCs w:val="20"/>
                <w:lang w:val="en-GB"/>
              </w:rPr>
              <w:t>R</w:t>
            </w:r>
            <w:r w:rsidRPr="00172D55">
              <w:rPr>
                <w:rFonts w:ascii="Arial" w:hAnsi="Arial" w:cs="Arial"/>
                <w:b/>
                <w:bCs/>
                <w:sz w:val="20"/>
                <w:szCs w:val="20"/>
                <w:lang w:val="en-GB"/>
              </w:rPr>
              <w:t>_</w:t>
            </w:r>
            <w:r w:rsidR="00AE392D" w:rsidRPr="00172D55">
              <w:rPr>
                <w:rFonts w:ascii="Arial" w:hAnsi="Arial" w:cs="Arial"/>
                <w:b/>
                <w:bCs/>
                <w:sz w:val="20"/>
                <w:szCs w:val="20"/>
                <w:lang w:val="en-GB"/>
              </w:rPr>
              <w:t>5962</w:t>
            </w:r>
          </w:p>
        </w:tc>
      </w:tr>
      <w:tr w:rsidR="0000007A" w:rsidRPr="00172D55" w14:paraId="05B60576" w14:textId="77777777" w:rsidTr="002109D6">
        <w:trPr>
          <w:trHeight w:val="331"/>
        </w:trPr>
        <w:tc>
          <w:tcPr>
            <w:tcW w:w="1234" w:type="pct"/>
          </w:tcPr>
          <w:p w14:paraId="0196A627" w14:textId="77777777" w:rsidR="0000007A" w:rsidRPr="00172D55" w:rsidRDefault="0000007A" w:rsidP="00696CAD">
            <w:pPr>
              <w:pStyle w:val="BodyText"/>
              <w:ind w:left="90"/>
              <w:jc w:val="left"/>
              <w:rPr>
                <w:rFonts w:ascii="Arial" w:hAnsi="Arial" w:cs="Arial"/>
                <w:bCs/>
                <w:sz w:val="20"/>
                <w:szCs w:val="20"/>
                <w:lang w:val="en-GB"/>
              </w:rPr>
            </w:pPr>
            <w:r w:rsidRPr="00172D55">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168B63E6" w:rsidR="0000007A" w:rsidRPr="00172D55" w:rsidRDefault="00542CAB" w:rsidP="000450FC">
            <w:pPr>
              <w:pStyle w:val="NormalWeb"/>
              <w:spacing w:before="0" w:beforeAutospacing="0" w:after="0" w:afterAutospacing="0"/>
              <w:rPr>
                <w:rFonts w:ascii="Arial" w:hAnsi="Arial" w:cs="Arial"/>
                <w:b/>
                <w:sz w:val="20"/>
                <w:szCs w:val="20"/>
                <w:highlight w:val="yellow"/>
                <w:lang w:val="en-GB"/>
              </w:rPr>
            </w:pPr>
            <w:r w:rsidRPr="00172D55">
              <w:rPr>
                <w:rFonts w:ascii="Arial" w:hAnsi="Arial" w:cs="Arial"/>
                <w:b/>
                <w:sz w:val="20"/>
                <w:szCs w:val="20"/>
                <w:lang w:val="en-GB"/>
              </w:rPr>
              <w:t xml:space="preserve">Development and Validation of a Stability-Indicating RP-HPLC Method for Simultaneous Estimation of Duloxetine and </w:t>
            </w:r>
            <w:proofErr w:type="spellStart"/>
            <w:r w:rsidRPr="00172D55">
              <w:rPr>
                <w:rFonts w:ascii="Arial" w:hAnsi="Arial" w:cs="Arial"/>
                <w:b/>
                <w:sz w:val="20"/>
                <w:szCs w:val="20"/>
                <w:lang w:val="en-GB"/>
              </w:rPr>
              <w:t>Methylcobalamin</w:t>
            </w:r>
            <w:proofErr w:type="spellEnd"/>
            <w:r w:rsidRPr="00172D55">
              <w:rPr>
                <w:rFonts w:ascii="Arial" w:hAnsi="Arial" w:cs="Arial"/>
                <w:b/>
                <w:sz w:val="20"/>
                <w:szCs w:val="20"/>
                <w:lang w:val="en-GB"/>
              </w:rPr>
              <w:t xml:space="preserve"> in Bulk and Tablet Dosage Form</w:t>
            </w:r>
          </w:p>
        </w:tc>
      </w:tr>
      <w:tr w:rsidR="00CF0BBB" w:rsidRPr="00172D55" w14:paraId="6D508B1C" w14:textId="77777777" w:rsidTr="002E7787">
        <w:trPr>
          <w:trHeight w:val="332"/>
        </w:trPr>
        <w:tc>
          <w:tcPr>
            <w:tcW w:w="1234" w:type="pct"/>
          </w:tcPr>
          <w:p w14:paraId="32FC28F7" w14:textId="77777777" w:rsidR="00CF0BBB" w:rsidRPr="00172D55" w:rsidRDefault="00CF0BBB" w:rsidP="00696CAD">
            <w:pPr>
              <w:pStyle w:val="BodyText"/>
              <w:ind w:left="90"/>
              <w:jc w:val="left"/>
              <w:rPr>
                <w:rFonts w:ascii="Arial" w:hAnsi="Arial" w:cs="Arial"/>
                <w:bCs/>
                <w:sz w:val="20"/>
                <w:szCs w:val="20"/>
                <w:lang w:val="en-GB"/>
              </w:rPr>
            </w:pPr>
            <w:r w:rsidRPr="00172D55">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38636F95" w:rsidR="00CF0BBB" w:rsidRPr="00172D55" w:rsidRDefault="00AE392D" w:rsidP="000450FC">
            <w:pPr>
              <w:pStyle w:val="NormalWeb"/>
              <w:spacing w:before="0" w:beforeAutospacing="0" w:after="0" w:afterAutospacing="0"/>
              <w:rPr>
                <w:rFonts w:ascii="Arial" w:hAnsi="Arial" w:cs="Arial"/>
                <w:b/>
                <w:sz w:val="20"/>
                <w:szCs w:val="20"/>
                <w:lang w:val="en-GB"/>
              </w:rPr>
            </w:pPr>
            <w:r w:rsidRPr="00172D55">
              <w:rPr>
                <w:rFonts w:ascii="Arial" w:hAnsi="Arial" w:cs="Arial"/>
                <w:b/>
                <w:sz w:val="20"/>
                <w:szCs w:val="20"/>
                <w:lang w:val="en-GB"/>
              </w:rPr>
              <w:t>Book Chapter</w:t>
            </w:r>
          </w:p>
        </w:tc>
      </w:tr>
    </w:tbl>
    <w:p w14:paraId="590A5ADE" w14:textId="77777777" w:rsidR="00D9392F" w:rsidRPr="00172D55" w:rsidRDefault="00D9392F" w:rsidP="0000007A">
      <w:pPr>
        <w:pStyle w:val="BodyText"/>
        <w:rPr>
          <w:rFonts w:ascii="Arial" w:hAnsi="Arial" w:cs="Arial"/>
          <w:i/>
          <w:sz w:val="20"/>
          <w:szCs w:val="20"/>
          <w:u w:val="single"/>
          <w:lang w:val="en-GB"/>
        </w:rPr>
      </w:pPr>
    </w:p>
    <w:p w14:paraId="5A743ECE" w14:textId="77777777" w:rsidR="00D27A79" w:rsidRPr="00172D55" w:rsidRDefault="00D27A79" w:rsidP="00D9392F">
      <w:pPr>
        <w:pStyle w:val="BodyText"/>
        <w:ind w:left="1440"/>
        <w:rPr>
          <w:rFonts w:ascii="Arial" w:hAnsi="Arial" w:cs="Arial"/>
          <w:bCs/>
          <w:sz w:val="20"/>
          <w:szCs w:val="20"/>
          <w:lang w:val="en-GB"/>
        </w:rPr>
      </w:pPr>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4"/>
        <w:gridCol w:w="9354"/>
        <w:gridCol w:w="6442"/>
      </w:tblGrid>
      <w:tr w:rsidR="00F1171E" w:rsidRPr="00172D55" w14:paraId="71A94C1F" w14:textId="77777777" w:rsidTr="00172D55">
        <w:tc>
          <w:tcPr>
            <w:tcW w:w="5000" w:type="pct"/>
            <w:gridSpan w:val="3"/>
            <w:tcBorders>
              <w:top w:val="nil"/>
              <w:left w:val="nil"/>
              <w:right w:val="nil"/>
            </w:tcBorders>
            <w:noWrap/>
          </w:tcPr>
          <w:p w14:paraId="0BC15285" w14:textId="75BEB51F" w:rsidR="00F1171E" w:rsidRPr="00172D55" w:rsidRDefault="00F1171E" w:rsidP="007222C8">
            <w:pPr>
              <w:pStyle w:val="Heading2"/>
              <w:jc w:val="left"/>
              <w:rPr>
                <w:rFonts w:ascii="Arial" w:hAnsi="Arial" w:cs="Arial"/>
                <w:lang w:val="en-GB"/>
              </w:rPr>
            </w:pPr>
            <w:r w:rsidRPr="00172D55">
              <w:rPr>
                <w:rFonts w:ascii="Arial" w:hAnsi="Arial" w:cs="Arial"/>
                <w:highlight w:val="yellow"/>
                <w:lang w:val="en-GB"/>
              </w:rPr>
              <w:t>PART  1:</w:t>
            </w:r>
            <w:r w:rsidRPr="00172D55">
              <w:rPr>
                <w:rFonts w:ascii="Arial" w:hAnsi="Arial" w:cs="Arial"/>
                <w:lang w:val="en-GB"/>
              </w:rPr>
              <w:t xml:space="preserve"> Comments</w:t>
            </w:r>
          </w:p>
          <w:p w14:paraId="1287753C" w14:textId="77777777" w:rsidR="00F1171E" w:rsidRPr="00172D55" w:rsidRDefault="00F1171E" w:rsidP="007222C8">
            <w:pPr>
              <w:rPr>
                <w:rFonts w:ascii="Arial" w:hAnsi="Arial" w:cs="Arial"/>
                <w:sz w:val="20"/>
                <w:szCs w:val="20"/>
                <w:lang w:val="en-GB"/>
              </w:rPr>
            </w:pPr>
          </w:p>
        </w:tc>
      </w:tr>
      <w:tr w:rsidR="00F1171E" w:rsidRPr="00172D55" w14:paraId="5EA12279" w14:textId="77777777" w:rsidTr="00172D55">
        <w:tc>
          <w:tcPr>
            <w:tcW w:w="1246" w:type="pct"/>
            <w:noWrap/>
          </w:tcPr>
          <w:p w14:paraId="7AE9682F" w14:textId="77777777" w:rsidR="00F1171E" w:rsidRPr="00172D55" w:rsidRDefault="00F1171E" w:rsidP="007222C8">
            <w:pPr>
              <w:pStyle w:val="Heading2"/>
              <w:jc w:val="left"/>
              <w:rPr>
                <w:rFonts w:ascii="Arial" w:hAnsi="Arial" w:cs="Arial"/>
                <w:lang w:val="en-GB"/>
              </w:rPr>
            </w:pPr>
          </w:p>
        </w:tc>
        <w:tc>
          <w:tcPr>
            <w:tcW w:w="2223" w:type="pct"/>
          </w:tcPr>
          <w:p w14:paraId="5B8DBE06" w14:textId="77777777" w:rsidR="00F1171E" w:rsidRPr="00172D55" w:rsidRDefault="00F1171E" w:rsidP="007222C8">
            <w:pPr>
              <w:pStyle w:val="Heading2"/>
              <w:jc w:val="left"/>
              <w:rPr>
                <w:rFonts w:ascii="Arial" w:hAnsi="Arial" w:cs="Arial"/>
                <w:lang w:val="en-GB"/>
              </w:rPr>
            </w:pPr>
            <w:r w:rsidRPr="00172D55">
              <w:rPr>
                <w:rFonts w:ascii="Arial" w:hAnsi="Arial" w:cs="Arial"/>
                <w:lang w:val="en-GB"/>
              </w:rPr>
              <w:t>Reviewer’s comment</w:t>
            </w:r>
          </w:p>
          <w:p w14:paraId="693A9C4D" w14:textId="77777777" w:rsidR="00421DBF" w:rsidRPr="00172D55" w:rsidRDefault="00421DBF" w:rsidP="00421DBF">
            <w:pPr>
              <w:rPr>
                <w:rFonts w:ascii="Arial" w:hAnsi="Arial" w:cs="Arial"/>
                <w:b/>
                <w:bCs/>
                <w:sz w:val="20"/>
                <w:szCs w:val="20"/>
              </w:rPr>
            </w:pPr>
            <w:r w:rsidRPr="00172D55">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172D55" w:rsidRDefault="00421DBF" w:rsidP="00421DBF">
            <w:pPr>
              <w:rPr>
                <w:rFonts w:ascii="Arial" w:hAnsi="Arial" w:cs="Arial"/>
                <w:sz w:val="20"/>
                <w:szCs w:val="20"/>
                <w:lang w:val="en-GB"/>
              </w:rPr>
            </w:pPr>
          </w:p>
        </w:tc>
        <w:tc>
          <w:tcPr>
            <w:tcW w:w="1531" w:type="pct"/>
          </w:tcPr>
          <w:p w14:paraId="57792C30" w14:textId="77777777" w:rsidR="00F1171E" w:rsidRPr="00172D55" w:rsidRDefault="00F1171E" w:rsidP="007222C8">
            <w:pPr>
              <w:pStyle w:val="Heading2"/>
              <w:jc w:val="left"/>
              <w:rPr>
                <w:rFonts w:ascii="Arial" w:hAnsi="Arial" w:cs="Arial"/>
                <w:b w:val="0"/>
                <w:lang w:val="en-GB"/>
              </w:rPr>
            </w:pPr>
            <w:r w:rsidRPr="00172D55">
              <w:rPr>
                <w:rFonts w:ascii="Arial" w:hAnsi="Arial" w:cs="Arial"/>
                <w:lang w:val="en-GB"/>
              </w:rPr>
              <w:t>Author’s Feedback</w:t>
            </w:r>
            <w:r w:rsidRPr="00172D55">
              <w:rPr>
                <w:rFonts w:ascii="Arial" w:hAnsi="Arial" w:cs="Arial"/>
                <w:b w:val="0"/>
                <w:lang w:val="en-GB"/>
              </w:rPr>
              <w:t xml:space="preserve"> </w:t>
            </w:r>
            <w:r w:rsidRPr="00172D55">
              <w:rPr>
                <w:rFonts w:ascii="Arial" w:hAnsi="Arial" w:cs="Arial"/>
                <w:b w:val="0"/>
                <w:i/>
                <w:lang w:val="en-GB"/>
              </w:rPr>
              <w:t>(Please correct the manuscript and highlight that part in the manuscript. It is mandatory that authors should write his/her feedback here)</w:t>
            </w:r>
          </w:p>
        </w:tc>
      </w:tr>
      <w:tr w:rsidR="00F1171E" w:rsidRPr="00172D55" w14:paraId="5C0AB4EC" w14:textId="77777777" w:rsidTr="00172D55">
        <w:trPr>
          <w:trHeight w:val="1264"/>
        </w:trPr>
        <w:tc>
          <w:tcPr>
            <w:tcW w:w="1246" w:type="pct"/>
            <w:noWrap/>
          </w:tcPr>
          <w:p w14:paraId="66B47184" w14:textId="48030299" w:rsidR="00F1171E" w:rsidRPr="00172D55" w:rsidRDefault="00F1171E" w:rsidP="007222C8">
            <w:pPr>
              <w:ind w:left="360"/>
              <w:rPr>
                <w:rFonts w:ascii="Arial" w:hAnsi="Arial" w:cs="Arial"/>
                <w:b/>
                <w:bCs/>
                <w:sz w:val="20"/>
                <w:szCs w:val="20"/>
                <w:lang w:val="en-GB"/>
              </w:rPr>
            </w:pPr>
            <w:r w:rsidRPr="00172D5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172D55" w:rsidRDefault="00F1171E" w:rsidP="007222C8">
            <w:pPr>
              <w:ind w:left="360"/>
              <w:rPr>
                <w:rFonts w:ascii="Arial" w:eastAsia="MS Mincho" w:hAnsi="Arial" w:cs="Arial"/>
                <w:b/>
                <w:bCs/>
                <w:sz w:val="20"/>
                <w:szCs w:val="20"/>
                <w:lang w:val="en-GB"/>
              </w:rPr>
            </w:pPr>
          </w:p>
        </w:tc>
        <w:tc>
          <w:tcPr>
            <w:tcW w:w="2223" w:type="pct"/>
          </w:tcPr>
          <w:p w14:paraId="72A6270E" w14:textId="77777777" w:rsidR="00297CB5" w:rsidRPr="00172D55" w:rsidRDefault="00297CB5" w:rsidP="00297CB5">
            <w:pPr>
              <w:pStyle w:val="ListParagraph"/>
              <w:ind w:left="37"/>
              <w:rPr>
                <w:rFonts w:ascii="Arial" w:hAnsi="Arial" w:cs="Arial"/>
                <w:sz w:val="20"/>
                <w:szCs w:val="20"/>
                <w:lang w:val="en-IN"/>
              </w:rPr>
            </w:pPr>
            <w:r w:rsidRPr="00172D55">
              <w:rPr>
                <w:rFonts w:ascii="Arial" w:hAnsi="Arial" w:cs="Arial"/>
                <w:sz w:val="20"/>
                <w:szCs w:val="20"/>
                <w:lang w:val="en-IN"/>
              </w:rPr>
              <w:t xml:space="preserve">This publication advances the field of pharmaceutical analysis by offering a reverse-phase HPLC method for the simultaneous measurement of Duloxetine and </w:t>
            </w:r>
            <w:proofErr w:type="spellStart"/>
            <w:r w:rsidRPr="00172D55">
              <w:rPr>
                <w:rFonts w:ascii="Arial" w:hAnsi="Arial" w:cs="Arial"/>
                <w:sz w:val="20"/>
                <w:szCs w:val="20"/>
                <w:lang w:val="en-IN"/>
              </w:rPr>
              <w:t>Methylcobalamin</w:t>
            </w:r>
            <w:proofErr w:type="spellEnd"/>
            <w:r w:rsidRPr="00172D55">
              <w:rPr>
                <w:rFonts w:ascii="Arial" w:hAnsi="Arial" w:cs="Arial"/>
                <w:sz w:val="20"/>
                <w:szCs w:val="20"/>
                <w:lang w:val="en-IN"/>
              </w:rPr>
              <w:t>, two therapeutically important drugs used in neuropathic diseases. The development and validation of such a system is critical for providing consistent quality control in combination dosage formulations, which are increasingly being used in clinical settings. If enhanced and supported by complete stability data, this method could provide a practical and reproducible solution to regular pharmaceutical analysis, benefiting both industry and regulatory compliance. The work has the potential to fill a methodological gap, assuming its uniqueness and robustness are clearly proved through further validation elements.</w:t>
            </w:r>
          </w:p>
          <w:p w14:paraId="7DBC9196" w14:textId="77777777" w:rsidR="00F1171E" w:rsidRPr="00172D55" w:rsidRDefault="00F1171E" w:rsidP="007222C8">
            <w:pPr>
              <w:pStyle w:val="ListParagraph"/>
              <w:ind w:left="0"/>
              <w:rPr>
                <w:rFonts w:ascii="Arial" w:hAnsi="Arial" w:cs="Arial"/>
                <w:sz w:val="20"/>
                <w:szCs w:val="20"/>
                <w:lang w:val="en-GB"/>
              </w:rPr>
            </w:pPr>
          </w:p>
        </w:tc>
        <w:tc>
          <w:tcPr>
            <w:tcW w:w="1531" w:type="pct"/>
          </w:tcPr>
          <w:p w14:paraId="462A339C" w14:textId="77777777" w:rsidR="00F1171E" w:rsidRPr="00172D55" w:rsidRDefault="00F1171E" w:rsidP="007222C8">
            <w:pPr>
              <w:pStyle w:val="Heading2"/>
              <w:jc w:val="left"/>
              <w:rPr>
                <w:rFonts w:ascii="Arial" w:hAnsi="Arial" w:cs="Arial"/>
                <w:b w:val="0"/>
                <w:lang w:val="en-GB"/>
              </w:rPr>
            </w:pPr>
          </w:p>
        </w:tc>
      </w:tr>
      <w:tr w:rsidR="00F1171E" w:rsidRPr="00172D55" w14:paraId="0D8B5B2C" w14:textId="77777777" w:rsidTr="00172D55">
        <w:trPr>
          <w:trHeight w:val="1262"/>
        </w:trPr>
        <w:tc>
          <w:tcPr>
            <w:tcW w:w="1246" w:type="pct"/>
            <w:noWrap/>
          </w:tcPr>
          <w:p w14:paraId="21CBA5FE" w14:textId="77777777" w:rsidR="00F1171E" w:rsidRPr="00172D55" w:rsidRDefault="00F1171E" w:rsidP="007222C8">
            <w:pPr>
              <w:ind w:left="360"/>
              <w:rPr>
                <w:rFonts w:ascii="Arial" w:hAnsi="Arial" w:cs="Arial"/>
                <w:b/>
                <w:bCs/>
                <w:sz w:val="20"/>
                <w:szCs w:val="20"/>
                <w:lang w:val="en-GB"/>
              </w:rPr>
            </w:pPr>
            <w:r w:rsidRPr="00172D55">
              <w:rPr>
                <w:rFonts w:ascii="Arial" w:hAnsi="Arial" w:cs="Arial"/>
                <w:b/>
                <w:bCs/>
                <w:sz w:val="20"/>
                <w:szCs w:val="20"/>
                <w:lang w:val="en-GB"/>
              </w:rPr>
              <w:t>Is the title of the article suitable?</w:t>
            </w:r>
          </w:p>
          <w:p w14:paraId="1CABB61A" w14:textId="77777777" w:rsidR="00F1171E" w:rsidRPr="00172D55" w:rsidRDefault="00F1171E" w:rsidP="007222C8">
            <w:pPr>
              <w:ind w:left="360"/>
              <w:rPr>
                <w:rFonts w:ascii="Arial" w:hAnsi="Arial" w:cs="Arial"/>
                <w:b/>
                <w:bCs/>
                <w:sz w:val="20"/>
                <w:szCs w:val="20"/>
                <w:lang w:val="en-GB"/>
              </w:rPr>
            </w:pPr>
            <w:r w:rsidRPr="00172D55">
              <w:rPr>
                <w:rFonts w:ascii="Arial" w:hAnsi="Arial" w:cs="Arial"/>
                <w:b/>
                <w:bCs/>
                <w:sz w:val="20"/>
                <w:szCs w:val="20"/>
                <w:lang w:val="en-GB"/>
              </w:rPr>
              <w:t>(If not please suggest an alternative title)</w:t>
            </w:r>
          </w:p>
          <w:p w14:paraId="0275B919" w14:textId="77777777" w:rsidR="00F1171E" w:rsidRPr="00172D55" w:rsidRDefault="00F1171E" w:rsidP="007222C8">
            <w:pPr>
              <w:pStyle w:val="Heading2"/>
              <w:jc w:val="left"/>
              <w:rPr>
                <w:rFonts w:ascii="Arial" w:hAnsi="Arial" w:cs="Arial"/>
                <w:u w:val="single"/>
                <w:lang w:val="en-GB"/>
              </w:rPr>
            </w:pPr>
          </w:p>
        </w:tc>
        <w:tc>
          <w:tcPr>
            <w:tcW w:w="2223" w:type="pct"/>
          </w:tcPr>
          <w:p w14:paraId="2C9D1781" w14:textId="4A51FD22" w:rsidR="00F1171E" w:rsidRPr="00172D55" w:rsidRDefault="00297CB5" w:rsidP="007222C8">
            <w:pPr>
              <w:ind w:left="360"/>
              <w:rPr>
                <w:rFonts w:ascii="Arial" w:hAnsi="Arial" w:cs="Arial"/>
                <w:sz w:val="20"/>
                <w:szCs w:val="20"/>
                <w:lang w:val="en-GB"/>
              </w:rPr>
            </w:pPr>
            <w:r w:rsidRPr="00172D55">
              <w:rPr>
                <w:rFonts w:ascii="Arial" w:hAnsi="Arial" w:cs="Arial"/>
                <w:sz w:val="20"/>
                <w:szCs w:val="20"/>
                <w:lang w:val="en-GB"/>
              </w:rPr>
              <w:t>The term "stability-indicating" is either premature or unjustified in the absence of forced degradation experiments. Better correct it as</w:t>
            </w:r>
          </w:p>
          <w:p w14:paraId="794AA9A7" w14:textId="12470811" w:rsidR="00297CB5" w:rsidRPr="00172D55" w:rsidRDefault="00297CB5" w:rsidP="007222C8">
            <w:pPr>
              <w:ind w:left="360"/>
              <w:rPr>
                <w:rFonts w:ascii="Arial" w:hAnsi="Arial" w:cs="Arial"/>
                <w:sz w:val="20"/>
                <w:szCs w:val="20"/>
                <w:lang w:val="en-GB"/>
              </w:rPr>
            </w:pPr>
            <w:r w:rsidRPr="00172D55">
              <w:rPr>
                <w:rFonts w:ascii="Arial" w:hAnsi="Arial" w:cs="Arial"/>
                <w:sz w:val="20"/>
                <w:szCs w:val="20"/>
              </w:rPr>
              <w:t xml:space="preserve">"Development and Validation of an RP-HPLC Method for Simultaneous Estimation of Duloxetine and </w:t>
            </w:r>
            <w:proofErr w:type="spellStart"/>
            <w:r w:rsidRPr="00172D55">
              <w:rPr>
                <w:rFonts w:ascii="Arial" w:hAnsi="Arial" w:cs="Arial"/>
                <w:sz w:val="20"/>
                <w:szCs w:val="20"/>
              </w:rPr>
              <w:t>Methylcobalamin</w:t>
            </w:r>
            <w:proofErr w:type="spellEnd"/>
            <w:r w:rsidRPr="00172D55">
              <w:rPr>
                <w:rFonts w:ascii="Arial" w:hAnsi="Arial" w:cs="Arial"/>
                <w:sz w:val="20"/>
                <w:szCs w:val="20"/>
              </w:rPr>
              <w:t xml:space="preserve"> in Bulk and Tablet Dosage Forms"</w:t>
            </w:r>
          </w:p>
        </w:tc>
        <w:tc>
          <w:tcPr>
            <w:tcW w:w="1531" w:type="pct"/>
          </w:tcPr>
          <w:p w14:paraId="405B6701" w14:textId="77777777" w:rsidR="00F1171E" w:rsidRPr="00172D55" w:rsidRDefault="00F1171E" w:rsidP="007222C8">
            <w:pPr>
              <w:pStyle w:val="Heading2"/>
              <w:jc w:val="left"/>
              <w:rPr>
                <w:rFonts w:ascii="Arial" w:hAnsi="Arial" w:cs="Arial"/>
                <w:b w:val="0"/>
                <w:lang w:val="en-GB"/>
              </w:rPr>
            </w:pPr>
          </w:p>
        </w:tc>
      </w:tr>
      <w:tr w:rsidR="00F1171E" w:rsidRPr="00172D55" w14:paraId="5604762A" w14:textId="77777777" w:rsidTr="00172D55">
        <w:trPr>
          <w:trHeight w:val="1262"/>
        </w:trPr>
        <w:tc>
          <w:tcPr>
            <w:tcW w:w="1246" w:type="pct"/>
            <w:noWrap/>
          </w:tcPr>
          <w:p w14:paraId="3635573D" w14:textId="77777777" w:rsidR="00F1171E" w:rsidRPr="00172D55" w:rsidRDefault="00F1171E" w:rsidP="007222C8">
            <w:pPr>
              <w:pStyle w:val="Heading2"/>
              <w:ind w:left="360"/>
              <w:jc w:val="left"/>
              <w:rPr>
                <w:rFonts w:ascii="Arial" w:hAnsi="Arial" w:cs="Arial"/>
                <w:lang w:val="en-GB"/>
              </w:rPr>
            </w:pPr>
            <w:r w:rsidRPr="00172D55">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172D55" w:rsidRDefault="00F1171E" w:rsidP="007222C8">
            <w:pPr>
              <w:pStyle w:val="Heading2"/>
              <w:jc w:val="left"/>
              <w:rPr>
                <w:rFonts w:ascii="Arial" w:hAnsi="Arial" w:cs="Arial"/>
                <w:u w:val="single"/>
                <w:lang w:val="en-GB"/>
              </w:rPr>
            </w:pPr>
          </w:p>
        </w:tc>
        <w:tc>
          <w:tcPr>
            <w:tcW w:w="2223" w:type="pct"/>
          </w:tcPr>
          <w:p w14:paraId="1CE59EFA" w14:textId="127F0899" w:rsidR="00297CB5" w:rsidRPr="00172D55" w:rsidRDefault="00297CB5" w:rsidP="00297CB5">
            <w:pPr>
              <w:ind w:left="360"/>
              <w:rPr>
                <w:rFonts w:ascii="Arial" w:hAnsi="Arial" w:cs="Arial"/>
                <w:sz w:val="20"/>
                <w:szCs w:val="20"/>
                <w:lang w:val="en-IN"/>
              </w:rPr>
            </w:pPr>
            <w:r w:rsidRPr="00172D55">
              <w:rPr>
                <w:rFonts w:ascii="Arial" w:hAnsi="Arial" w:cs="Arial"/>
                <w:sz w:val="20"/>
                <w:szCs w:val="20"/>
                <w:lang w:val="en-IN"/>
              </w:rPr>
              <w:t>Stability-indicating assertion is not supported:</w:t>
            </w:r>
            <w:r w:rsidRPr="00172D55">
              <w:rPr>
                <w:rFonts w:ascii="Arial" w:hAnsi="Arial" w:cs="Arial"/>
                <w:sz w:val="20"/>
                <w:szCs w:val="20"/>
                <w:lang w:val="en-IN"/>
              </w:rPr>
              <w:br/>
              <w:t>The abstract states that this is a "stability-indicating" approach, however no forced degradation experiments are stated.</w:t>
            </w:r>
            <w:r w:rsidRPr="00172D55">
              <w:rPr>
                <w:rFonts w:ascii="Arial" w:hAnsi="Arial" w:cs="Arial"/>
                <w:sz w:val="20"/>
                <w:szCs w:val="20"/>
                <w:lang w:val="en-IN"/>
              </w:rPr>
              <w:br/>
            </w:r>
            <w:r w:rsidRPr="00172D55">
              <w:rPr>
                <w:rFonts w:ascii="Arial" w:hAnsi="Arial" w:cs="Arial"/>
                <w:sz w:val="20"/>
                <w:szCs w:val="20"/>
                <w:lang w:val="en-IN"/>
              </w:rPr>
              <w:br/>
              <w:t>Suggestion: Either give a brief description of degradation studies, or remove "stability-indicating" if they are not present.</w:t>
            </w:r>
            <w:r w:rsidRPr="00172D55">
              <w:rPr>
                <w:rFonts w:ascii="Arial" w:hAnsi="Arial" w:cs="Arial"/>
                <w:sz w:val="20"/>
                <w:szCs w:val="20"/>
                <w:lang w:val="en-IN"/>
              </w:rPr>
              <w:br/>
              <w:t>Abstract is excessively long and repeated in various areas: Can be somewhat condensed for better readability.</w:t>
            </w:r>
          </w:p>
          <w:p w14:paraId="0FB7E83A" w14:textId="77777777" w:rsidR="00F1171E" w:rsidRPr="00172D55" w:rsidRDefault="00F1171E" w:rsidP="007222C8">
            <w:pPr>
              <w:ind w:left="360"/>
              <w:rPr>
                <w:rFonts w:ascii="Arial" w:hAnsi="Arial" w:cs="Arial"/>
                <w:sz w:val="20"/>
                <w:szCs w:val="20"/>
                <w:lang w:val="en-GB"/>
              </w:rPr>
            </w:pPr>
          </w:p>
        </w:tc>
        <w:tc>
          <w:tcPr>
            <w:tcW w:w="1531" w:type="pct"/>
          </w:tcPr>
          <w:p w14:paraId="1D54B730" w14:textId="77777777" w:rsidR="00F1171E" w:rsidRPr="00172D55" w:rsidRDefault="00F1171E" w:rsidP="007222C8">
            <w:pPr>
              <w:pStyle w:val="Heading2"/>
              <w:jc w:val="left"/>
              <w:rPr>
                <w:rFonts w:ascii="Arial" w:hAnsi="Arial" w:cs="Arial"/>
                <w:b w:val="0"/>
                <w:lang w:val="en-GB"/>
              </w:rPr>
            </w:pPr>
          </w:p>
        </w:tc>
      </w:tr>
      <w:tr w:rsidR="00F1171E" w:rsidRPr="00172D55" w14:paraId="2F579F54" w14:textId="77777777" w:rsidTr="00172D55">
        <w:trPr>
          <w:trHeight w:val="859"/>
        </w:trPr>
        <w:tc>
          <w:tcPr>
            <w:tcW w:w="1246" w:type="pct"/>
            <w:noWrap/>
          </w:tcPr>
          <w:p w14:paraId="04361F46" w14:textId="368783AB" w:rsidR="00F1171E" w:rsidRPr="00172D55" w:rsidRDefault="00DC6FED" w:rsidP="007222C8">
            <w:pPr>
              <w:ind w:left="360"/>
              <w:rPr>
                <w:rFonts w:ascii="Arial" w:hAnsi="Arial" w:cs="Arial"/>
                <w:b/>
                <w:bCs/>
                <w:sz w:val="20"/>
                <w:szCs w:val="20"/>
                <w:u w:val="single"/>
                <w:lang w:val="en-GB"/>
              </w:rPr>
            </w:pPr>
            <w:r w:rsidRPr="00172D55">
              <w:rPr>
                <w:rFonts w:ascii="Arial" w:hAnsi="Arial" w:cs="Arial"/>
                <w:b/>
                <w:bCs/>
                <w:sz w:val="20"/>
                <w:szCs w:val="20"/>
                <w:lang w:val="en-GB"/>
              </w:rPr>
              <w:t xml:space="preserve">Is the manuscript scientifically, correct? Please write here. </w:t>
            </w:r>
          </w:p>
        </w:tc>
        <w:tc>
          <w:tcPr>
            <w:tcW w:w="2223" w:type="pct"/>
          </w:tcPr>
          <w:p w14:paraId="433F2B7D" w14:textId="05D193D1" w:rsidR="00297CB5" w:rsidRPr="00172D55" w:rsidRDefault="00297CB5" w:rsidP="00297CB5">
            <w:pPr>
              <w:pStyle w:val="ListParagraph"/>
              <w:rPr>
                <w:rFonts w:ascii="Arial" w:hAnsi="Arial" w:cs="Arial"/>
                <w:sz w:val="20"/>
                <w:szCs w:val="20"/>
                <w:lang w:val="en-IN"/>
              </w:rPr>
            </w:pPr>
            <w:r w:rsidRPr="00172D55">
              <w:rPr>
                <w:rFonts w:ascii="Arial" w:hAnsi="Arial" w:cs="Arial"/>
                <w:sz w:val="20"/>
                <w:szCs w:val="20"/>
                <w:lang w:val="en-IN"/>
              </w:rPr>
              <w:t>The manuscript's underlying methodology and analytical approach are scientifically correct.</w:t>
            </w:r>
            <w:r w:rsidRPr="00172D55">
              <w:rPr>
                <w:rFonts w:ascii="Arial" w:hAnsi="Arial" w:cs="Arial"/>
                <w:sz w:val="20"/>
                <w:szCs w:val="20"/>
                <w:lang w:val="en-IN"/>
              </w:rPr>
              <w:br/>
              <w:t>However, the claim of a "stability-indicating" method is not validated due to a lack of degradation investigations. Furthermore, certain validation factors (e.g., LOD/LOQ, increased robustness testing) are missing and should be addressed to ensure that the study is fully consistent with regulatory standards and scientifically comprehensive.</w:t>
            </w:r>
          </w:p>
          <w:p w14:paraId="2B5A7721" w14:textId="77777777" w:rsidR="00F1171E" w:rsidRPr="00172D55" w:rsidRDefault="00F1171E" w:rsidP="007222C8">
            <w:pPr>
              <w:pStyle w:val="ListParagraph"/>
              <w:ind w:left="0"/>
              <w:rPr>
                <w:rFonts w:ascii="Arial" w:hAnsi="Arial" w:cs="Arial"/>
                <w:sz w:val="20"/>
                <w:szCs w:val="20"/>
                <w:lang w:val="en-GB"/>
              </w:rPr>
            </w:pPr>
          </w:p>
        </w:tc>
        <w:tc>
          <w:tcPr>
            <w:tcW w:w="1531" w:type="pct"/>
          </w:tcPr>
          <w:p w14:paraId="4898F764" w14:textId="77777777" w:rsidR="00F1171E" w:rsidRPr="00172D55" w:rsidRDefault="00F1171E" w:rsidP="007222C8">
            <w:pPr>
              <w:pStyle w:val="Heading2"/>
              <w:jc w:val="left"/>
              <w:rPr>
                <w:rFonts w:ascii="Arial" w:hAnsi="Arial" w:cs="Arial"/>
                <w:b w:val="0"/>
                <w:lang w:val="en-GB"/>
              </w:rPr>
            </w:pPr>
          </w:p>
        </w:tc>
      </w:tr>
      <w:tr w:rsidR="00F1171E" w:rsidRPr="00172D55" w14:paraId="73739464" w14:textId="77777777" w:rsidTr="00172D55">
        <w:trPr>
          <w:trHeight w:val="703"/>
        </w:trPr>
        <w:tc>
          <w:tcPr>
            <w:tcW w:w="1246" w:type="pct"/>
            <w:noWrap/>
          </w:tcPr>
          <w:p w14:paraId="09C25322" w14:textId="77777777" w:rsidR="00F1171E" w:rsidRPr="00172D55" w:rsidRDefault="00F1171E" w:rsidP="007222C8">
            <w:pPr>
              <w:ind w:left="360"/>
              <w:rPr>
                <w:rFonts w:ascii="Arial" w:hAnsi="Arial" w:cs="Arial"/>
                <w:b/>
                <w:bCs/>
                <w:sz w:val="20"/>
                <w:szCs w:val="20"/>
                <w:lang w:val="en-GB"/>
              </w:rPr>
            </w:pPr>
            <w:r w:rsidRPr="00172D55">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172D55" w:rsidRDefault="00F1171E" w:rsidP="007222C8">
            <w:pPr>
              <w:ind w:left="360"/>
              <w:rPr>
                <w:rFonts w:ascii="Arial" w:hAnsi="Arial" w:cs="Arial"/>
                <w:b/>
                <w:bCs/>
                <w:sz w:val="20"/>
                <w:szCs w:val="20"/>
                <w:u w:val="single"/>
                <w:lang w:val="en-GB"/>
              </w:rPr>
            </w:pPr>
            <w:r w:rsidRPr="00172D55">
              <w:rPr>
                <w:rFonts w:ascii="Arial" w:hAnsi="Arial" w:cs="Arial"/>
                <w:b/>
                <w:bCs/>
                <w:sz w:val="20"/>
                <w:szCs w:val="20"/>
                <w:u w:val="single"/>
                <w:lang w:val="en-GB"/>
              </w:rPr>
              <w:t>-</w:t>
            </w:r>
          </w:p>
        </w:tc>
        <w:tc>
          <w:tcPr>
            <w:tcW w:w="2223" w:type="pct"/>
          </w:tcPr>
          <w:p w14:paraId="34F95004" w14:textId="77777777" w:rsidR="00463B05" w:rsidRPr="00172D55" w:rsidRDefault="00463B05" w:rsidP="00463B05">
            <w:pPr>
              <w:pStyle w:val="ListParagraph"/>
              <w:rPr>
                <w:rFonts w:ascii="Arial" w:hAnsi="Arial" w:cs="Arial"/>
                <w:sz w:val="20"/>
                <w:szCs w:val="20"/>
                <w:lang w:val="en-IN"/>
              </w:rPr>
            </w:pPr>
            <w:r w:rsidRPr="00172D55">
              <w:rPr>
                <w:rFonts w:ascii="Arial" w:hAnsi="Arial" w:cs="Arial"/>
                <w:sz w:val="20"/>
                <w:szCs w:val="20"/>
                <w:lang w:val="en-IN"/>
              </w:rPr>
              <w:t xml:space="preserve">Some sources, such as textbook citations ([1]-[5], [7]-[9]), are more than 15-20 years old. </w:t>
            </w:r>
            <w:r w:rsidRPr="00172D55">
              <w:rPr>
                <w:rFonts w:ascii="Arial" w:hAnsi="Arial" w:cs="Arial"/>
                <w:sz w:val="20"/>
                <w:szCs w:val="20"/>
                <w:lang w:val="en-IN"/>
              </w:rPr>
              <w:br/>
              <w:t xml:space="preserve">Recent literature is lacking. </w:t>
            </w:r>
            <w:r w:rsidRPr="00172D55">
              <w:rPr>
                <w:rFonts w:ascii="Arial" w:hAnsi="Arial" w:cs="Arial"/>
                <w:sz w:val="20"/>
                <w:szCs w:val="20"/>
                <w:lang w:val="en-IN"/>
              </w:rPr>
              <w:br/>
              <w:t xml:space="preserve">• The majority of analytical method articles are from 2010-2015, with no references beyond 2015. • The references are adequate but not up-to-date. </w:t>
            </w:r>
            <w:r w:rsidRPr="00172D55">
              <w:rPr>
                <w:rFonts w:ascii="Arial" w:hAnsi="Arial" w:cs="Arial"/>
                <w:sz w:val="20"/>
                <w:szCs w:val="20"/>
                <w:lang w:val="en-IN"/>
              </w:rPr>
              <w:br/>
              <w:t>To improve the manuscript, include 2-3 recent (post-2018) peer-reviewed articles and update regulatory references. A brief explanation comparing your method to the most similar existing methods (especially reference [20]) is strongly encouraged to demonstrate innovation.</w:t>
            </w:r>
          </w:p>
          <w:p w14:paraId="24FE0567" w14:textId="77777777" w:rsidR="00F1171E" w:rsidRPr="00172D55" w:rsidRDefault="00F1171E" w:rsidP="007222C8">
            <w:pPr>
              <w:pStyle w:val="ListParagraph"/>
              <w:ind w:left="0"/>
              <w:rPr>
                <w:rFonts w:ascii="Arial" w:hAnsi="Arial" w:cs="Arial"/>
                <w:sz w:val="20"/>
                <w:szCs w:val="20"/>
                <w:lang w:val="en-GB"/>
              </w:rPr>
            </w:pPr>
          </w:p>
        </w:tc>
        <w:tc>
          <w:tcPr>
            <w:tcW w:w="1531" w:type="pct"/>
          </w:tcPr>
          <w:p w14:paraId="40220055" w14:textId="77777777" w:rsidR="00F1171E" w:rsidRPr="00172D55" w:rsidRDefault="00F1171E" w:rsidP="007222C8">
            <w:pPr>
              <w:pStyle w:val="Heading2"/>
              <w:jc w:val="left"/>
              <w:rPr>
                <w:rFonts w:ascii="Arial" w:hAnsi="Arial" w:cs="Arial"/>
                <w:b w:val="0"/>
                <w:lang w:val="en-GB"/>
              </w:rPr>
            </w:pPr>
          </w:p>
        </w:tc>
      </w:tr>
      <w:tr w:rsidR="00F1171E" w:rsidRPr="00172D55" w14:paraId="73CC4A50" w14:textId="77777777" w:rsidTr="00172D55">
        <w:trPr>
          <w:trHeight w:val="386"/>
        </w:trPr>
        <w:tc>
          <w:tcPr>
            <w:tcW w:w="1246" w:type="pct"/>
            <w:noWrap/>
          </w:tcPr>
          <w:p w14:paraId="029CE8D0" w14:textId="77777777" w:rsidR="00F1171E" w:rsidRPr="00172D55" w:rsidRDefault="00F1171E" w:rsidP="007222C8">
            <w:pPr>
              <w:pStyle w:val="Heading2"/>
              <w:jc w:val="left"/>
              <w:rPr>
                <w:rFonts w:ascii="Arial" w:hAnsi="Arial" w:cs="Arial"/>
                <w:b w:val="0"/>
                <w:lang w:val="en-GB"/>
              </w:rPr>
            </w:pPr>
          </w:p>
          <w:p w14:paraId="589C16C7" w14:textId="77777777" w:rsidR="00F1171E" w:rsidRPr="00172D55" w:rsidRDefault="00F1171E" w:rsidP="007222C8">
            <w:pPr>
              <w:pStyle w:val="Heading2"/>
              <w:ind w:left="360"/>
              <w:jc w:val="left"/>
              <w:rPr>
                <w:rFonts w:ascii="Arial" w:hAnsi="Arial" w:cs="Arial"/>
                <w:bCs w:val="0"/>
                <w:lang w:val="en-GB"/>
              </w:rPr>
            </w:pPr>
            <w:r w:rsidRPr="00172D55">
              <w:rPr>
                <w:rFonts w:ascii="Arial" w:hAnsi="Arial" w:cs="Arial"/>
                <w:bCs w:val="0"/>
                <w:lang w:val="en-GB"/>
              </w:rPr>
              <w:t>Is the language/English quality of the article suitable for scholarly communications?</w:t>
            </w:r>
          </w:p>
          <w:p w14:paraId="7722B85E" w14:textId="77777777" w:rsidR="00F1171E" w:rsidRPr="00172D55" w:rsidRDefault="00F1171E" w:rsidP="007222C8">
            <w:pPr>
              <w:rPr>
                <w:rFonts w:ascii="Arial" w:hAnsi="Arial" w:cs="Arial"/>
                <w:sz w:val="20"/>
                <w:szCs w:val="20"/>
                <w:lang w:val="en-GB"/>
              </w:rPr>
            </w:pPr>
          </w:p>
        </w:tc>
        <w:tc>
          <w:tcPr>
            <w:tcW w:w="2223" w:type="pct"/>
          </w:tcPr>
          <w:p w14:paraId="0A07EA75" w14:textId="77777777" w:rsidR="00F1171E" w:rsidRPr="00172D55" w:rsidRDefault="00F1171E" w:rsidP="007222C8">
            <w:pPr>
              <w:rPr>
                <w:rFonts w:ascii="Arial" w:hAnsi="Arial" w:cs="Arial"/>
                <w:sz w:val="20"/>
                <w:szCs w:val="20"/>
                <w:lang w:val="en-GB"/>
              </w:rPr>
            </w:pPr>
          </w:p>
          <w:p w14:paraId="6359A65C" w14:textId="3B6C0BB9" w:rsidR="00463B05" w:rsidRPr="00172D55" w:rsidRDefault="00463B05" w:rsidP="00463B05">
            <w:pPr>
              <w:rPr>
                <w:rFonts w:ascii="Arial" w:hAnsi="Arial" w:cs="Arial"/>
                <w:sz w:val="20"/>
                <w:szCs w:val="20"/>
                <w:lang w:val="en-IN"/>
              </w:rPr>
            </w:pPr>
            <w:r w:rsidRPr="00172D55">
              <w:rPr>
                <w:rFonts w:ascii="Arial" w:hAnsi="Arial" w:cs="Arial"/>
                <w:sz w:val="20"/>
                <w:szCs w:val="20"/>
                <w:lang w:val="en-IN"/>
              </w:rPr>
              <w:t>We recommend a professional language edit to enhance clarity and an academic, scientific tone.</w:t>
            </w:r>
          </w:p>
          <w:p w14:paraId="297F52DB" w14:textId="77777777" w:rsidR="00F1171E" w:rsidRPr="00172D55" w:rsidRDefault="00F1171E" w:rsidP="007222C8">
            <w:pPr>
              <w:rPr>
                <w:rFonts w:ascii="Arial" w:hAnsi="Arial" w:cs="Arial"/>
                <w:sz w:val="20"/>
                <w:szCs w:val="20"/>
                <w:lang w:val="en-GB"/>
              </w:rPr>
            </w:pPr>
          </w:p>
          <w:p w14:paraId="149A6CEF" w14:textId="77777777" w:rsidR="00F1171E" w:rsidRPr="00172D55" w:rsidRDefault="00F1171E" w:rsidP="007222C8">
            <w:pPr>
              <w:rPr>
                <w:rFonts w:ascii="Arial" w:hAnsi="Arial" w:cs="Arial"/>
                <w:sz w:val="20"/>
                <w:szCs w:val="20"/>
                <w:lang w:val="en-GB"/>
              </w:rPr>
            </w:pPr>
          </w:p>
        </w:tc>
        <w:tc>
          <w:tcPr>
            <w:tcW w:w="1531" w:type="pct"/>
          </w:tcPr>
          <w:p w14:paraId="0351CA58" w14:textId="77777777" w:rsidR="00F1171E" w:rsidRPr="00172D55" w:rsidRDefault="00F1171E" w:rsidP="007222C8">
            <w:pPr>
              <w:rPr>
                <w:rFonts w:ascii="Arial" w:hAnsi="Arial" w:cs="Arial"/>
                <w:sz w:val="20"/>
                <w:szCs w:val="20"/>
                <w:lang w:val="en-GB"/>
              </w:rPr>
            </w:pPr>
          </w:p>
        </w:tc>
      </w:tr>
      <w:tr w:rsidR="00F1171E" w:rsidRPr="00172D55" w14:paraId="20A16C0C" w14:textId="77777777" w:rsidTr="00172D55">
        <w:trPr>
          <w:trHeight w:val="1178"/>
        </w:trPr>
        <w:tc>
          <w:tcPr>
            <w:tcW w:w="1246" w:type="pct"/>
            <w:noWrap/>
          </w:tcPr>
          <w:p w14:paraId="7F4BCFAE" w14:textId="77777777" w:rsidR="00F1171E" w:rsidRPr="00172D55" w:rsidRDefault="00F1171E" w:rsidP="007222C8">
            <w:pPr>
              <w:pStyle w:val="Heading2"/>
              <w:jc w:val="left"/>
              <w:rPr>
                <w:rFonts w:ascii="Arial" w:hAnsi="Arial" w:cs="Arial"/>
                <w:b w:val="0"/>
                <w:bCs w:val="0"/>
                <w:lang w:val="en-GB"/>
              </w:rPr>
            </w:pPr>
            <w:r w:rsidRPr="00172D55">
              <w:rPr>
                <w:rFonts w:ascii="Arial" w:hAnsi="Arial" w:cs="Arial"/>
                <w:bCs w:val="0"/>
                <w:u w:val="single"/>
                <w:lang w:val="en-GB"/>
              </w:rPr>
              <w:t>Optional/General</w:t>
            </w:r>
            <w:r w:rsidRPr="00172D55">
              <w:rPr>
                <w:rFonts w:ascii="Arial" w:hAnsi="Arial" w:cs="Arial"/>
                <w:bCs w:val="0"/>
                <w:lang w:val="en-GB"/>
              </w:rPr>
              <w:t xml:space="preserve"> </w:t>
            </w:r>
            <w:r w:rsidRPr="00172D55">
              <w:rPr>
                <w:rFonts w:ascii="Arial" w:hAnsi="Arial" w:cs="Arial"/>
                <w:b w:val="0"/>
                <w:bCs w:val="0"/>
                <w:lang w:val="en-GB"/>
              </w:rPr>
              <w:t>comments</w:t>
            </w:r>
          </w:p>
          <w:p w14:paraId="1A6B3748" w14:textId="77777777" w:rsidR="00F1171E" w:rsidRPr="00172D55" w:rsidRDefault="00F1171E" w:rsidP="007222C8">
            <w:pPr>
              <w:pStyle w:val="Heading2"/>
              <w:jc w:val="left"/>
              <w:rPr>
                <w:rFonts w:ascii="Arial" w:hAnsi="Arial" w:cs="Arial"/>
                <w:b w:val="0"/>
                <w:lang w:val="en-GB"/>
              </w:rPr>
            </w:pPr>
          </w:p>
        </w:tc>
        <w:tc>
          <w:tcPr>
            <w:tcW w:w="2223" w:type="pct"/>
          </w:tcPr>
          <w:p w14:paraId="389B117B" w14:textId="77777777" w:rsidR="007F6855" w:rsidRPr="00172D55" w:rsidRDefault="00463B05" w:rsidP="007F6855">
            <w:pPr>
              <w:rPr>
                <w:rFonts w:ascii="Arial" w:hAnsi="Arial" w:cs="Arial"/>
                <w:b/>
                <w:bCs/>
                <w:sz w:val="20"/>
                <w:szCs w:val="20"/>
                <w:lang w:val="en-IN"/>
              </w:rPr>
            </w:pPr>
            <w:r w:rsidRPr="00172D55">
              <w:rPr>
                <w:rFonts w:ascii="Arial" w:hAnsi="Arial" w:cs="Arial"/>
                <w:b/>
                <w:bCs/>
                <w:sz w:val="20"/>
                <w:szCs w:val="20"/>
                <w:lang w:val="en-IN"/>
              </w:rPr>
              <w:t>Methodology &amp; Experimental Design</w:t>
            </w:r>
            <w:r w:rsidRPr="00172D55">
              <w:rPr>
                <w:rFonts w:ascii="Arial" w:hAnsi="Arial" w:cs="Arial"/>
                <w:b/>
                <w:bCs/>
                <w:sz w:val="20"/>
                <w:szCs w:val="20"/>
                <w:lang w:val="en-IN"/>
              </w:rPr>
              <w:br/>
            </w:r>
          </w:p>
          <w:p w14:paraId="7BDA47DC" w14:textId="535D2D2E" w:rsidR="007F6855" w:rsidRPr="00172D55" w:rsidRDefault="00463B05" w:rsidP="007F6855">
            <w:pPr>
              <w:pStyle w:val="ListParagraph"/>
              <w:numPr>
                <w:ilvl w:val="0"/>
                <w:numId w:val="23"/>
              </w:numPr>
              <w:spacing w:line="360" w:lineRule="auto"/>
              <w:rPr>
                <w:rFonts w:ascii="Arial" w:hAnsi="Arial" w:cs="Arial"/>
                <w:sz w:val="20"/>
                <w:szCs w:val="20"/>
                <w:lang w:val="en-IN"/>
              </w:rPr>
            </w:pPr>
            <w:r w:rsidRPr="00172D55">
              <w:rPr>
                <w:rFonts w:ascii="Arial" w:hAnsi="Arial" w:cs="Arial"/>
                <w:sz w:val="20"/>
                <w:szCs w:val="20"/>
                <w:lang w:val="en-IN"/>
              </w:rPr>
              <w:t>For stability-indicating claims without forced degradation data, please provide degradation studies and chromatograms proving the method's capacity to differentiate active components from degradation products.</w:t>
            </w:r>
          </w:p>
          <w:p w14:paraId="6AD960DD" w14:textId="7DF67464" w:rsidR="007F6855" w:rsidRPr="00172D55" w:rsidRDefault="00463B05" w:rsidP="007F6855">
            <w:pPr>
              <w:pStyle w:val="ListParagraph"/>
              <w:numPr>
                <w:ilvl w:val="0"/>
                <w:numId w:val="23"/>
              </w:numPr>
              <w:spacing w:line="360" w:lineRule="auto"/>
              <w:rPr>
                <w:rFonts w:ascii="Arial" w:hAnsi="Arial" w:cs="Arial"/>
                <w:sz w:val="20"/>
                <w:szCs w:val="20"/>
                <w:lang w:val="en-IN"/>
              </w:rPr>
            </w:pPr>
            <w:r w:rsidRPr="00172D55">
              <w:rPr>
                <w:rFonts w:ascii="Arial" w:hAnsi="Arial" w:cs="Arial"/>
                <w:sz w:val="20"/>
                <w:szCs w:val="20"/>
                <w:lang w:val="en-IN"/>
              </w:rPr>
              <w:t>System suitability. Parameters are incomplete.</w:t>
            </w:r>
            <w:r w:rsidRPr="00172D55">
              <w:rPr>
                <w:rFonts w:ascii="Arial" w:hAnsi="Arial" w:cs="Arial"/>
                <w:sz w:val="20"/>
                <w:szCs w:val="20"/>
                <w:lang w:val="en-IN"/>
              </w:rPr>
              <w:br/>
              <w:t>Please include resolution and retention factor (k′) values to meet pharmacopeial standards.</w:t>
            </w:r>
            <w:r w:rsidRPr="00172D55">
              <w:rPr>
                <w:rFonts w:ascii="Arial" w:hAnsi="Arial" w:cs="Arial"/>
                <w:sz w:val="20"/>
                <w:szCs w:val="20"/>
                <w:lang w:val="en-IN"/>
              </w:rPr>
              <w:br/>
              <w:t>Although the introduction suggests scant past study on this drug combination, there are various contemporary approaches available (including those indicated in your own reference list).</w:t>
            </w:r>
          </w:p>
          <w:p w14:paraId="5017F105" w14:textId="54FC3711" w:rsidR="00463B05" w:rsidRPr="00172D55" w:rsidRDefault="00463B05" w:rsidP="007F6855">
            <w:pPr>
              <w:pStyle w:val="ListParagraph"/>
              <w:numPr>
                <w:ilvl w:val="0"/>
                <w:numId w:val="23"/>
              </w:numPr>
              <w:spacing w:line="360" w:lineRule="auto"/>
              <w:rPr>
                <w:rFonts w:ascii="Arial" w:hAnsi="Arial" w:cs="Arial"/>
                <w:sz w:val="20"/>
                <w:szCs w:val="20"/>
                <w:lang w:val="en-IN"/>
              </w:rPr>
            </w:pPr>
            <w:r w:rsidRPr="00172D55">
              <w:rPr>
                <w:rFonts w:ascii="Arial" w:hAnsi="Arial" w:cs="Arial"/>
                <w:sz w:val="20"/>
                <w:szCs w:val="20"/>
                <w:lang w:val="en-IN"/>
              </w:rPr>
              <w:t>Please research the literature and compare your approach to existing ones for sensitivity, simplicity, run time, and matrix application.</w:t>
            </w:r>
            <w:r w:rsidRPr="00172D55">
              <w:rPr>
                <w:rFonts w:ascii="Arial" w:hAnsi="Arial" w:cs="Arial"/>
                <w:sz w:val="20"/>
                <w:szCs w:val="20"/>
                <w:lang w:val="en-IN"/>
              </w:rPr>
              <w:br/>
              <w:t>LOD/LOQ Not Reported.</w:t>
            </w:r>
            <w:r w:rsidRPr="00172D55">
              <w:rPr>
                <w:rFonts w:ascii="Arial" w:hAnsi="Arial" w:cs="Arial"/>
                <w:sz w:val="20"/>
                <w:szCs w:val="20"/>
                <w:lang w:val="en-IN"/>
              </w:rPr>
              <w:br/>
              <w:t>The ICH rules mandate reporting of Limit of Detection (LOD) and Limit of Quantification (LOQ).</w:t>
            </w:r>
          </w:p>
          <w:p w14:paraId="7EA2519D" w14:textId="77777777" w:rsidR="00463B05" w:rsidRPr="00172D55" w:rsidRDefault="00463B05" w:rsidP="007F6855">
            <w:pPr>
              <w:pStyle w:val="ListParagraph"/>
              <w:numPr>
                <w:ilvl w:val="0"/>
                <w:numId w:val="23"/>
              </w:numPr>
              <w:spacing w:line="360" w:lineRule="auto"/>
              <w:rPr>
                <w:rFonts w:ascii="Arial" w:hAnsi="Arial" w:cs="Arial"/>
                <w:sz w:val="20"/>
                <w:szCs w:val="20"/>
                <w:lang w:val="en-IN"/>
              </w:rPr>
            </w:pPr>
            <w:r w:rsidRPr="00172D55">
              <w:rPr>
                <w:rFonts w:ascii="Arial" w:hAnsi="Arial" w:cs="Arial"/>
                <w:sz w:val="20"/>
                <w:szCs w:val="20"/>
                <w:lang w:val="en-IN"/>
              </w:rPr>
              <w:t>Please specify the values and the method used (e.g., signal-to-noise or standard deviation of slope).</w:t>
            </w:r>
          </w:p>
          <w:p w14:paraId="430AA685" w14:textId="639A5950" w:rsidR="00463B05" w:rsidRPr="00172D55" w:rsidRDefault="00463B05" w:rsidP="007F6855">
            <w:pPr>
              <w:pStyle w:val="ListParagraph"/>
              <w:numPr>
                <w:ilvl w:val="0"/>
                <w:numId w:val="23"/>
              </w:numPr>
              <w:spacing w:line="360" w:lineRule="auto"/>
              <w:rPr>
                <w:rFonts w:ascii="Arial" w:hAnsi="Arial" w:cs="Arial"/>
                <w:sz w:val="20"/>
                <w:szCs w:val="20"/>
                <w:lang w:val="en-IN"/>
              </w:rPr>
            </w:pPr>
            <w:r w:rsidRPr="00172D55">
              <w:rPr>
                <w:rFonts w:ascii="Arial" w:hAnsi="Arial" w:cs="Arial"/>
                <w:sz w:val="20"/>
                <w:szCs w:val="20"/>
                <w:lang w:val="en-IN"/>
              </w:rPr>
              <w:t>Validation of precision is lacking. Statistical depth: While %RSD values are presented, no confidence intervals or ANOVA were done to ensure reproducibility.</w:t>
            </w:r>
            <w:r w:rsidRPr="00172D55">
              <w:rPr>
                <w:rFonts w:ascii="Arial" w:hAnsi="Arial" w:cs="Arial"/>
                <w:sz w:val="20"/>
                <w:szCs w:val="20"/>
                <w:lang w:val="en-IN"/>
              </w:rPr>
              <w:br/>
              <w:t>Consider conducting statistical analyses to validate intra-day and inter-day variations.</w:t>
            </w:r>
          </w:p>
          <w:p w14:paraId="1E3CEF36" w14:textId="77777777" w:rsidR="007F6855" w:rsidRPr="00172D55" w:rsidRDefault="00463B05" w:rsidP="007F6855">
            <w:pPr>
              <w:pStyle w:val="ListParagraph"/>
              <w:numPr>
                <w:ilvl w:val="0"/>
                <w:numId w:val="23"/>
              </w:numPr>
              <w:spacing w:line="360" w:lineRule="auto"/>
              <w:rPr>
                <w:rFonts w:ascii="Arial" w:hAnsi="Arial" w:cs="Arial"/>
                <w:sz w:val="20"/>
                <w:szCs w:val="20"/>
                <w:lang w:val="en-IN"/>
              </w:rPr>
            </w:pPr>
            <w:proofErr w:type="spellStart"/>
            <w:r w:rsidRPr="00172D55">
              <w:rPr>
                <w:rFonts w:ascii="Arial" w:hAnsi="Arial" w:cs="Arial"/>
                <w:sz w:val="20"/>
                <w:szCs w:val="20"/>
                <w:lang w:val="en-IN"/>
              </w:rPr>
              <w:t>Methylcobalamin's</w:t>
            </w:r>
            <w:proofErr w:type="spellEnd"/>
            <w:r w:rsidRPr="00172D55">
              <w:rPr>
                <w:rFonts w:ascii="Arial" w:hAnsi="Arial" w:cs="Arial"/>
                <w:sz w:val="20"/>
                <w:szCs w:val="20"/>
                <w:lang w:val="en-IN"/>
              </w:rPr>
              <w:t xml:space="preserve"> accuracy exceeds acceptable limits</w:t>
            </w:r>
            <w:r w:rsidRPr="00172D55">
              <w:rPr>
                <w:rFonts w:ascii="Arial" w:hAnsi="Arial" w:cs="Arial"/>
                <w:sz w:val="20"/>
                <w:szCs w:val="20"/>
                <w:lang w:val="en-IN"/>
              </w:rPr>
              <w:br/>
              <w:t>The recovery values for MCB at 50% and 150% levels (105.65% and 106.98%) exceed tolerable limits.</w:t>
            </w:r>
          </w:p>
          <w:p w14:paraId="735BC66E" w14:textId="77777777" w:rsidR="007F6855" w:rsidRPr="00172D55" w:rsidRDefault="00463B05" w:rsidP="007F6855">
            <w:pPr>
              <w:pStyle w:val="ListParagraph"/>
              <w:numPr>
                <w:ilvl w:val="0"/>
                <w:numId w:val="23"/>
              </w:numPr>
              <w:spacing w:line="360" w:lineRule="auto"/>
              <w:rPr>
                <w:rFonts w:ascii="Arial" w:hAnsi="Arial" w:cs="Arial"/>
                <w:sz w:val="20"/>
                <w:szCs w:val="20"/>
                <w:lang w:val="en-IN"/>
              </w:rPr>
            </w:pPr>
            <w:r w:rsidRPr="00172D55">
              <w:rPr>
                <w:rFonts w:ascii="Arial" w:hAnsi="Arial" w:cs="Arial"/>
                <w:sz w:val="20"/>
                <w:szCs w:val="20"/>
                <w:lang w:val="en-IN"/>
              </w:rPr>
              <w:t>Review your recovery methods to determine if matrix effects or sample handling are contributing to the divergence.</w:t>
            </w:r>
          </w:p>
          <w:p w14:paraId="160C083D" w14:textId="77777777" w:rsidR="007F6855" w:rsidRPr="00172D55" w:rsidRDefault="00463B05" w:rsidP="007F6855">
            <w:pPr>
              <w:pStyle w:val="ListParagraph"/>
              <w:numPr>
                <w:ilvl w:val="0"/>
                <w:numId w:val="23"/>
              </w:numPr>
              <w:spacing w:line="360" w:lineRule="auto"/>
              <w:rPr>
                <w:rFonts w:ascii="Arial" w:hAnsi="Arial" w:cs="Arial"/>
                <w:sz w:val="20"/>
                <w:szCs w:val="20"/>
                <w:lang w:val="en-IN"/>
              </w:rPr>
            </w:pPr>
            <w:r w:rsidRPr="00172D55">
              <w:rPr>
                <w:rFonts w:ascii="Arial" w:hAnsi="Arial" w:cs="Arial"/>
                <w:sz w:val="20"/>
                <w:szCs w:val="20"/>
                <w:lang w:val="en-IN"/>
              </w:rPr>
              <w:t>“Less Time-Consuming” Claim is Questionable</w:t>
            </w:r>
          </w:p>
          <w:p w14:paraId="3AD05AA2" w14:textId="77777777" w:rsidR="007F6855" w:rsidRPr="00172D55" w:rsidRDefault="00463B05" w:rsidP="007F6855">
            <w:pPr>
              <w:pStyle w:val="ListParagraph"/>
              <w:spacing w:line="360" w:lineRule="auto"/>
              <w:rPr>
                <w:rFonts w:ascii="Arial" w:hAnsi="Arial" w:cs="Arial"/>
                <w:sz w:val="20"/>
                <w:szCs w:val="20"/>
                <w:lang w:val="en-IN"/>
              </w:rPr>
            </w:pPr>
            <w:r w:rsidRPr="00172D55">
              <w:rPr>
                <w:rFonts w:ascii="Arial" w:hAnsi="Arial" w:cs="Arial"/>
                <w:sz w:val="20"/>
                <w:szCs w:val="20"/>
                <w:lang w:val="en-IN"/>
              </w:rPr>
              <w:t>A 10-minute run time is relatively long by modern RP-HPLC or UPLC standards.</w:t>
            </w:r>
          </w:p>
          <w:p w14:paraId="60C88E76" w14:textId="77777777" w:rsidR="007F6855" w:rsidRPr="00172D55" w:rsidRDefault="00463B05" w:rsidP="007F6855">
            <w:pPr>
              <w:pStyle w:val="ListParagraph"/>
              <w:numPr>
                <w:ilvl w:val="0"/>
                <w:numId w:val="23"/>
              </w:numPr>
              <w:spacing w:line="360" w:lineRule="auto"/>
              <w:rPr>
                <w:rFonts w:ascii="Arial" w:hAnsi="Arial" w:cs="Arial"/>
                <w:sz w:val="20"/>
                <w:szCs w:val="20"/>
                <w:lang w:val="en-IN"/>
              </w:rPr>
            </w:pPr>
            <w:r w:rsidRPr="00172D55">
              <w:rPr>
                <w:rFonts w:ascii="Arial" w:hAnsi="Arial" w:cs="Arial"/>
                <w:sz w:val="20"/>
                <w:szCs w:val="20"/>
                <w:lang w:val="en-IN"/>
              </w:rPr>
              <w:t>Please justify this claim or consider optimizing your method to reduce analysis time.</w:t>
            </w:r>
          </w:p>
          <w:p w14:paraId="14741FD7" w14:textId="50630FC6" w:rsidR="00463B05" w:rsidRPr="00172D55" w:rsidRDefault="007F6855" w:rsidP="007F6855">
            <w:pPr>
              <w:pStyle w:val="ListParagraph"/>
              <w:spacing w:line="360" w:lineRule="auto"/>
              <w:rPr>
                <w:rFonts w:ascii="Arial" w:hAnsi="Arial" w:cs="Arial"/>
                <w:sz w:val="20"/>
                <w:szCs w:val="20"/>
                <w:lang w:val="en-IN"/>
              </w:rPr>
            </w:pPr>
            <w:r w:rsidRPr="00172D55">
              <w:rPr>
                <w:rFonts w:ascii="Arial" w:hAnsi="Arial" w:cs="Arial"/>
                <w:sz w:val="20"/>
                <w:szCs w:val="20"/>
                <w:lang w:val="en-IN"/>
              </w:rPr>
              <w:t>R</w:t>
            </w:r>
            <w:r w:rsidR="00463B05" w:rsidRPr="00172D55">
              <w:rPr>
                <w:rFonts w:ascii="Arial" w:hAnsi="Arial" w:cs="Arial"/>
                <w:sz w:val="20"/>
                <w:szCs w:val="20"/>
                <w:lang w:val="en-IN"/>
              </w:rPr>
              <w:t xml:space="preserve">obustness Validation Is </w:t>
            </w:r>
            <w:proofErr w:type="spellStart"/>
            <w:proofErr w:type="gramStart"/>
            <w:r w:rsidR="00463B05" w:rsidRPr="00172D55">
              <w:rPr>
                <w:rFonts w:ascii="Arial" w:hAnsi="Arial" w:cs="Arial"/>
                <w:sz w:val="20"/>
                <w:szCs w:val="20"/>
                <w:lang w:val="en-IN"/>
              </w:rPr>
              <w:t>Superficial</w:t>
            </w:r>
            <w:r w:rsidRPr="00172D55">
              <w:rPr>
                <w:rFonts w:ascii="Arial" w:hAnsi="Arial" w:cs="Arial"/>
                <w:sz w:val="20"/>
                <w:szCs w:val="20"/>
                <w:lang w:val="en-IN"/>
              </w:rPr>
              <w:t>,</w:t>
            </w:r>
            <w:r w:rsidR="00463B05" w:rsidRPr="00172D55">
              <w:rPr>
                <w:rFonts w:ascii="Arial" w:hAnsi="Arial" w:cs="Arial"/>
                <w:sz w:val="20"/>
                <w:szCs w:val="20"/>
                <w:lang w:val="en-IN"/>
              </w:rPr>
              <w:t>The</w:t>
            </w:r>
            <w:proofErr w:type="spellEnd"/>
            <w:proofErr w:type="gramEnd"/>
            <w:r w:rsidR="00463B05" w:rsidRPr="00172D55">
              <w:rPr>
                <w:rFonts w:ascii="Arial" w:hAnsi="Arial" w:cs="Arial"/>
                <w:sz w:val="20"/>
                <w:szCs w:val="20"/>
                <w:lang w:val="en-IN"/>
              </w:rPr>
              <w:t xml:space="preserve"> robustness section tests only limited parameters (flow rate and mobile phase composition).</w:t>
            </w:r>
          </w:p>
          <w:p w14:paraId="5E946A0E" w14:textId="0EA6D3DA" w:rsidR="00F1171E" w:rsidRPr="00172D55" w:rsidRDefault="00463B05" w:rsidP="007222C8">
            <w:pPr>
              <w:pStyle w:val="ListParagraph"/>
              <w:numPr>
                <w:ilvl w:val="0"/>
                <w:numId w:val="23"/>
              </w:numPr>
              <w:spacing w:line="360" w:lineRule="auto"/>
              <w:rPr>
                <w:rFonts w:ascii="Arial" w:hAnsi="Arial" w:cs="Arial"/>
                <w:sz w:val="20"/>
                <w:szCs w:val="20"/>
                <w:lang w:val="en-IN"/>
              </w:rPr>
            </w:pPr>
            <w:r w:rsidRPr="00172D55">
              <w:rPr>
                <w:rFonts w:ascii="Arial" w:hAnsi="Arial" w:cs="Arial"/>
                <w:sz w:val="20"/>
                <w:szCs w:val="20"/>
                <w:lang w:val="en-IN"/>
              </w:rPr>
              <w:t>Consider including additional robustness factors such as analyst-to-analyst variability and column-to-column reproducibility.</w:t>
            </w:r>
          </w:p>
          <w:p w14:paraId="7EB58C99" w14:textId="77777777" w:rsidR="00F1171E" w:rsidRPr="00172D55" w:rsidRDefault="00F1171E" w:rsidP="007222C8">
            <w:pPr>
              <w:rPr>
                <w:rFonts w:ascii="Arial" w:hAnsi="Arial" w:cs="Arial"/>
                <w:sz w:val="20"/>
                <w:szCs w:val="20"/>
                <w:lang w:val="en-GB"/>
              </w:rPr>
            </w:pPr>
          </w:p>
          <w:p w14:paraId="15DFD0E8" w14:textId="77777777" w:rsidR="00F1171E" w:rsidRPr="00172D55" w:rsidRDefault="00F1171E" w:rsidP="007222C8">
            <w:pPr>
              <w:rPr>
                <w:rFonts w:ascii="Arial" w:hAnsi="Arial" w:cs="Arial"/>
                <w:sz w:val="20"/>
                <w:szCs w:val="20"/>
                <w:lang w:val="en-GB"/>
              </w:rPr>
            </w:pPr>
          </w:p>
        </w:tc>
        <w:tc>
          <w:tcPr>
            <w:tcW w:w="1531" w:type="pct"/>
          </w:tcPr>
          <w:p w14:paraId="465E098E" w14:textId="77777777" w:rsidR="00F1171E" w:rsidRPr="00172D55" w:rsidRDefault="00F1171E" w:rsidP="007222C8">
            <w:pPr>
              <w:rPr>
                <w:rFonts w:ascii="Arial" w:hAnsi="Arial" w:cs="Arial"/>
                <w:sz w:val="20"/>
                <w:szCs w:val="20"/>
                <w:lang w:val="en-GB"/>
              </w:rPr>
            </w:pPr>
          </w:p>
        </w:tc>
      </w:tr>
    </w:tbl>
    <w:p w14:paraId="6BBACB91" w14:textId="77777777" w:rsidR="00F1171E" w:rsidRPr="00172D55" w:rsidRDefault="00F1171E" w:rsidP="00F1171E">
      <w:pPr>
        <w:pStyle w:val="BodyText"/>
        <w:rPr>
          <w:rFonts w:ascii="Arial" w:hAnsi="Arial" w:cs="Arial"/>
          <w:b/>
          <w:bCs/>
          <w:sz w:val="20"/>
          <w:szCs w:val="20"/>
          <w:u w:val="single"/>
          <w:lang w:val="en-GB"/>
        </w:rPr>
      </w:pPr>
    </w:p>
    <w:p w14:paraId="78207741" w14:textId="77777777" w:rsidR="00F1171E" w:rsidRDefault="00F1171E" w:rsidP="00F1171E">
      <w:pPr>
        <w:pStyle w:val="BodyText"/>
        <w:rPr>
          <w:rFonts w:ascii="Arial" w:hAnsi="Arial" w:cs="Arial"/>
          <w:b/>
          <w:bCs/>
          <w:sz w:val="20"/>
          <w:szCs w:val="20"/>
          <w:u w:val="single"/>
          <w:lang w:val="en-GB"/>
        </w:rPr>
      </w:pPr>
    </w:p>
    <w:p w14:paraId="5BB1A4AF" w14:textId="77777777" w:rsidR="00172D55" w:rsidRDefault="00172D55" w:rsidP="00F1171E">
      <w:pPr>
        <w:pStyle w:val="BodyText"/>
        <w:rPr>
          <w:rFonts w:ascii="Arial" w:hAnsi="Arial" w:cs="Arial"/>
          <w:b/>
          <w:bCs/>
          <w:sz w:val="20"/>
          <w:szCs w:val="20"/>
          <w:u w:val="single"/>
          <w:lang w:val="en-GB"/>
        </w:rPr>
      </w:pPr>
    </w:p>
    <w:p w14:paraId="49BEF05D" w14:textId="77777777" w:rsidR="00172D55" w:rsidRPr="00172D55" w:rsidRDefault="00172D55" w:rsidP="00F1171E">
      <w:pPr>
        <w:pStyle w:val="BodyText"/>
        <w:rPr>
          <w:rFonts w:ascii="Arial" w:hAnsi="Arial" w:cs="Arial"/>
          <w:b/>
          <w:bCs/>
          <w:sz w:val="20"/>
          <w:szCs w:val="20"/>
          <w:u w:val="single"/>
          <w:lang w:val="en-GB"/>
        </w:rPr>
      </w:pPr>
    </w:p>
    <w:p w14:paraId="108BE2F1" w14:textId="77777777" w:rsidR="00F1171E" w:rsidRPr="00172D55" w:rsidRDefault="00F1171E" w:rsidP="00F1171E">
      <w:pPr>
        <w:pStyle w:val="BodyText"/>
        <w:rPr>
          <w:rFonts w:ascii="Arial" w:hAnsi="Arial" w:cs="Arial"/>
          <w:b/>
          <w:bCs/>
          <w:sz w:val="20"/>
          <w:szCs w:val="20"/>
          <w:u w:val="single"/>
          <w:lang w:val="en-GB"/>
        </w:rPr>
      </w:pPr>
    </w:p>
    <w:p w14:paraId="618DE16F" w14:textId="77777777" w:rsidR="00F1171E" w:rsidRPr="00172D55"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4D6400" w:rsidRPr="00172D55" w14:paraId="56C25408" w14:textId="77777777" w:rsidTr="004D6400">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428AC046" w14:textId="77777777" w:rsidR="004D6400" w:rsidRPr="00172D55" w:rsidRDefault="004D6400">
            <w:pPr>
              <w:spacing w:line="276" w:lineRule="auto"/>
              <w:rPr>
                <w:rFonts w:ascii="Arial" w:eastAsia="Arial Unicode MS" w:hAnsi="Arial" w:cs="Arial"/>
                <w:b/>
                <w:sz w:val="20"/>
                <w:szCs w:val="20"/>
                <w:u w:val="single"/>
                <w:lang w:val="en-GB"/>
              </w:rPr>
            </w:pPr>
            <w:bookmarkStart w:id="0" w:name="_Hlk156057883"/>
            <w:bookmarkStart w:id="1" w:name="_Hlk156057704"/>
            <w:r w:rsidRPr="00172D55">
              <w:rPr>
                <w:rFonts w:ascii="Arial" w:eastAsia="Arial Unicode MS" w:hAnsi="Arial" w:cs="Arial"/>
                <w:b/>
                <w:sz w:val="20"/>
                <w:szCs w:val="20"/>
                <w:highlight w:val="yellow"/>
                <w:u w:val="single"/>
                <w:lang w:val="en-GB"/>
              </w:rPr>
              <w:lastRenderedPageBreak/>
              <w:t>PART  2:</w:t>
            </w:r>
            <w:r w:rsidRPr="00172D55">
              <w:rPr>
                <w:rFonts w:ascii="Arial" w:eastAsia="Arial Unicode MS" w:hAnsi="Arial" w:cs="Arial"/>
                <w:b/>
                <w:sz w:val="20"/>
                <w:szCs w:val="20"/>
                <w:u w:val="single"/>
                <w:lang w:val="en-GB"/>
              </w:rPr>
              <w:t xml:space="preserve"> </w:t>
            </w:r>
          </w:p>
          <w:p w14:paraId="5FFF0DD3" w14:textId="77777777" w:rsidR="004D6400" w:rsidRPr="00172D55" w:rsidRDefault="004D6400">
            <w:pPr>
              <w:spacing w:line="276" w:lineRule="auto"/>
              <w:rPr>
                <w:rFonts w:ascii="Arial" w:eastAsia="Arial Unicode MS" w:hAnsi="Arial" w:cs="Arial"/>
                <w:b/>
                <w:sz w:val="20"/>
                <w:szCs w:val="20"/>
                <w:u w:val="single"/>
                <w:lang w:val="en-GB"/>
              </w:rPr>
            </w:pPr>
          </w:p>
        </w:tc>
      </w:tr>
      <w:tr w:rsidR="004D6400" w:rsidRPr="00172D55" w14:paraId="4531FD6A" w14:textId="77777777" w:rsidTr="004D6400">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81EA4D3" w14:textId="77777777" w:rsidR="004D6400" w:rsidRPr="00172D55" w:rsidRDefault="004D640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AA61E66" w14:textId="77777777" w:rsidR="004D6400" w:rsidRPr="00172D55" w:rsidRDefault="004D6400">
            <w:pPr>
              <w:keepNext/>
              <w:spacing w:line="276" w:lineRule="auto"/>
              <w:outlineLvl w:val="1"/>
              <w:rPr>
                <w:rFonts w:ascii="Arial" w:eastAsia="MS Mincho" w:hAnsi="Arial" w:cs="Arial"/>
                <w:b/>
                <w:bCs/>
                <w:sz w:val="20"/>
                <w:szCs w:val="20"/>
                <w:lang w:val="en-GB"/>
              </w:rPr>
            </w:pPr>
            <w:r w:rsidRPr="00172D55">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61E910AF" w14:textId="77777777" w:rsidR="004D6400" w:rsidRPr="00172D55" w:rsidRDefault="004D6400">
            <w:pPr>
              <w:keepNext/>
              <w:spacing w:line="276" w:lineRule="auto"/>
              <w:outlineLvl w:val="1"/>
              <w:rPr>
                <w:rFonts w:ascii="Arial" w:eastAsia="MS Mincho" w:hAnsi="Arial" w:cs="Arial"/>
                <w:bCs/>
                <w:sz w:val="20"/>
                <w:szCs w:val="20"/>
                <w:lang w:val="en-GB"/>
              </w:rPr>
            </w:pPr>
            <w:r w:rsidRPr="00172D55">
              <w:rPr>
                <w:rFonts w:ascii="Arial" w:eastAsia="MS Mincho" w:hAnsi="Arial" w:cs="Arial"/>
                <w:b/>
                <w:bCs/>
                <w:sz w:val="20"/>
                <w:szCs w:val="20"/>
                <w:lang w:val="en-GB"/>
              </w:rPr>
              <w:t>Author’s comment</w:t>
            </w:r>
            <w:r w:rsidRPr="00172D55">
              <w:rPr>
                <w:rFonts w:ascii="Arial" w:eastAsia="MS Mincho" w:hAnsi="Arial" w:cs="Arial"/>
                <w:bCs/>
                <w:sz w:val="20"/>
                <w:szCs w:val="20"/>
                <w:lang w:val="en-GB"/>
              </w:rPr>
              <w:t xml:space="preserve"> </w:t>
            </w:r>
            <w:r w:rsidRPr="00172D55">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4D6400" w:rsidRPr="00172D55" w14:paraId="207D7867" w14:textId="77777777" w:rsidTr="004D6400">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9D39E4E" w14:textId="77777777" w:rsidR="004D6400" w:rsidRPr="00172D55" w:rsidRDefault="004D6400">
            <w:pPr>
              <w:spacing w:line="276" w:lineRule="auto"/>
              <w:rPr>
                <w:rFonts w:ascii="Arial" w:eastAsia="Arial Unicode MS" w:hAnsi="Arial" w:cs="Arial"/>
                <w:b/>
                <w:sz w:val="20"/>
                <w:szCs w:val="20"/>
                <w:lang w:val="en-GB"/>
              </w:rPr>
            </w:pPr>
            <w:r w:rsidRPr="00172D55">
              <w:rPr>
                <w:rFonts w:ascii="Arial" w:eastAsia="Arial Unicode MS" w:hAnsi="Arial" w:cs="Arial"/>
                <w:b/>
                <w:sz w:val="20"/>
                <w:szCs w:val="20"/>
                <w:lang w:val="en-GB"/>
              </w:rPr>
              <w:t xml:space="preserve">Are there ethical issues in this manuscript? </w:t>
            </w:r>
          </w:p>
          <w:p w14:paraId="366CE529" w14:textId="77777777" w:rsidR="004D6400" w:rsidRPr="00172D55" w:rsidRDefault="004D640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AA03309" w14:textId="77777777" w:rsidR="004D6400" w:rsidRPr="00172D55" w:rsidRDefault="004D6400">
            <w:pPr>
              <w:spacing w:line="276" w:lineRule="auto"/>
              <w:rPr>
                <w:rFonts w:ascii="Arial" w:eastAsia="Arial Unicode MS" w:hAnsi="Arial" w:cs="Arial"/>
                <w:i/>
                <w:iCs/>
                <w:sz w:val="20"/>
                <w:szCs w:val="20"/>
                <w:u w:val="single"/>
                <w:lang w:val="en-GB"/>
              </w:rPr>
            </w:pPr>
            <w:r w:rsidRPr="00172D55">
              <w:rPr>
                <w:rFonts w:ascii="Arial" w:eastAsia="Arial Unicode MS" w:hAnsi="Arial" w:cs="Arial"/>
                <w:i/>
                <w:iCs/>
                <w:sz w:val="20"/>
                <w:szCs w:val="20"/>
                <w:u w:val="single"/>
                <w:lang w:val="en-GB"/>
              </w:rPr>
              <w:t xml:space="preserve">(If yes, </w:t>
            </w:r>
            <w:proofErr w:type="gramStart"/>
            <w:r w:rsidRPr="00172D55">
              <w:rPr>
                <w:rFonts w:ascii="Arial" w:eastAsia="Arial Unicode MS" w:hAnsi="Arial" w:cs="Arial"/>
                <w:i/>
                <w:iCs/>
                <w:sz w:val="20"/>
                <w:szCs w:val="20"/>
                <w:u w:val="single"/>
                <w:lang w:val="en-GB"/>
              </w:rPr>
              <w:t>Kindly</w:t>
            </w:r>
            <w:proofErr w:type="gramEnd"/>
            <w:r w:rsidRPr="00172D55">
              <w:rPr>
                <w:rFonts w:ascii="Arial" w:eastAsia="Arial Unicode MS" w:hAnsi="Arial" w:cs="Arial"/>
                <w:i/>
                <w:iCs/>
                <w:sz w:val="20"/>
                <w:szCs w:val="20"/>
                <w:u w:val="single"/>
                <w:lang w:val="en-GB"/>
              </w:rPr>
              <w:t xml:space="preserve"> please write down the ethical issues here in details)</w:t>
            </w:r>
          </w:p>
          <w:p w14:paraId="3ED28B47" w14:textId="77777777" w:rsidR="004D6400" w:rsidRPr="00172D55" w:rsidRDefault="004D6400">
            <w:pPr>
              <w:spacing w:line="276" w:lineRule="auto"/>
              <w:rPr>
                <w:rFonts w:ascii="Arial" w:eastAsia="Arial Unicode MS" w:hAnsi="Arial" w:cs="Arial"/>
                <w:sz w:val="20"/>
                <w:szCs w:val="20"/>
                <w:lang w:val="en-GB"/>
              </w:rPr>
            </w:pPr>
          </w:p>
          <w:p w14:paraId="2E3606AC" w14:textId="77777777" w:rsidR="004D6400" w:rsidRPr="00172D55" w:rsidRDefault="004D6400">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69AAD331" w14:textId="77777777" w:rsidR="004D6400" w:rsidRPr="00172D55" w:rsidRDefault="004D6400">
            <w:pPr>
              <w:spacing w:line="276" w:lineRule="auto"/>
              <w:rPr>
                <w:rFonts w:ascii="Arial" w:eastAsia="Arial Unicode MS" w:hAnsi="Arial" w:cs="Arial"/>
                <w:sz w:val="20"/>
                <w:szCs w:val="20"/>
                <w:lang w:val="en-GB"/>
              </w:rPr>
            </w:pPr>
          </w:p>
          <w:p w14:paraId="5974EF6B" w14:textId="77777777" w:rsidR="004D6400" w:rsidRPr="00172D55" w:rsidRDefault="004D6400">
            <w:pPr>
              <w:spacing w:line="276" w:lineRule="auto"/>
              <w:rPr>
                <w:rFonts w:ascii="Arial" w:eastAsia="Arial Unicode MS" w:hAnsi="Arial" w:cs="Arial"/>
                <w:sz w:val="20"/>
                <w:szCs w:val="20"/>
                <w:lang w:val="en-GB"/>
              </w:rPr>
            </w:pPr>
          </w:p>
          <w:p w14:paraId="7611B5EF" w14:textId="77777777" w:rsidR="004D6400" w:rsidRPr="00172D55" w:rsidRDefault="004D6400">
            <w:pPr>
              <w:spacing w:line="276" w:lineRule="auto"/>
              <w:rPr>
                <w:rFonts w:ascii="Arial" w:eastAsia="Arial Unicode MS" w:hAnsi="Arial" w:cs="Arial"/>
                <w:sz w:val="20"/>
                <w:szCs w:val="20"/>
                <w:lang w:val="en-GB"/>
              </w:rPr>
            </w:pPr>
          </w:p>
        </w:tc>
      </w:tr>
      <w:bookmarkEnd w:id="0"/>
    </w:tbl>
    <w:p w14:paraId="0880D486" w14:textId="77777777" w:rsidR="004D6400" w:rsidRPr="00172D55" w:rsidRDefault="004D6400" w:rsidP="004D6400">
      <w:pPr>
        <w:rPr>
          <w:rFonts w:ascii="Arial" w:hAnsi="Arial" w:cs="Arial"/>
          <w:sz w:val="20"/>
          <w:szCs w:val="20"/>
        </w:rPr>
      </w:pPr>
    </w:p>
    <w:bookmarkEnd w:id="1"/>
    <w:p w14:paraId="2D0A6645" w14:textId="77777777" w:rsidR="00172D55" w:rsidRPr="00B02114" w:rsidRDefault="00172D55" w:rsidP="00172D55">
      <w:pPr>
        <w:pStyle w:val="Affiliation"/>
        <w:spacing w:after="0" w:line="240" w:lineRule="auto"/>
        <w:jc w:val="left"/>
        <w:rPr>
          <w:rFonts w:ascii="Arial" w:hAnsi="Arial" w:cs="Arial"/>
          <w:b/>
          <w:u w:val="single"/>
        </w:rPr>
      </w:pPr>
      <w:r w:rsidRPr="00B02114">
        <w:rPr>
          <w:rFonts w:ascii="Arial" w:hAnsi="Arial" w:cs="Arial"/>
          <w:b/>
          <w:u w:val="single"/>
        </w:rPr>
        <w:t>Reviewer details:</w:t>
      </w:r>
    </w:p>
    <w:p w14:paraId="03023984" w14:textId="77777777" w:rsidR="00172D55" w:rsidRPr="00B02114" w:rsidRDefault="00172D55" w:rsidP="00172D55">
      <w:pPr>
        <w:pStyle w:val="Affiliation"/>
        <w:spacing w:after="0" w:line="240" w:lineRule="auto"/>
        <w:jc w:val="left"/>
        <w:rPr>
          <w:rFonts w:ascii="Arial" w:hAnsi="Arial" w:cs="Arial"/>
          <w:b/>
        </w:rPr>
      </w:pPr>
      <w:r w:rsidRPr="00B02114">
        <w:rPr>
          <w:rFonts w:ascii="Arial" w:hAnsi="Arial" w:cs="Arial"/>
          <w:b/>
          <w:color w:val="000000"/>
          <w:lang w:val="en-GB"/>
        </w:rPr>
        <w:t>Mallamma T, India</w:t>
      </w:r>
    </w:p>
    <w:p w14:paraId="1B0E4DC5" w14:textId="2C34DECE" w:rsidR="00F1171E" w:rsidRPr="00172D55" w:rsidRDefault="00F1171E" w:rsidP="00F1171E">
      <w:pPr>
        <w:pStyle w:val="BodyText"/>
        <w:rPr>
          <w:rFonts w:ascii="Arial" w:hAnsi="Arial" w:cs="Arial"/>
          <w:b/>
          <w:bCs/>
          <w:sz w:val="20"/>
          <w:szCs w:val="20"/>
          <w:u w:val="single"/>
          <w:lang w:val="en-GB"/>
        </w:rPr>
      </w:pPr>
    </w:p>
    <w:sectPr w:rsidR="00F1171E" w:rsidRPr="00172D55"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0255F" w14:textId="77777777" w:rsidR="00A408CE" w:rsidRPr="0000007A" w:rsidRDefault="00A408CE" w:rsidP="0099583E">
      <w:r>
        <w:separator/>
      </w:r>
    </w:p>
  </w:endnote>
  <w:endnote w:type="continuationSeparator" w:id="0">
    <w:p w14:paraId="1C965E99" w14:textId="77777777" w:rsidR="00A408CE" w:rsidRPr="0000007A" w:rsidRDefault="00A408C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11C26" w14:textId="77777777" w:rsidR="00A408CE" w:rsidRPr="0000007A" w:rsidRDefault="00A408CE" w:rsidP="0099583E">
      <w:r>
        <w:separator/>
      </w:r>
    </w:p>
  </w:footnote>
  <w:footnote w:type="continuationSeparator" w:id="0">
    <w:p w14:paraId="5A7C3138" w14:textId="77777777" w:rsidR="00A408CE" w:rsidRPr="0000007A" w:rsidRDefault="00A408C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46095"/>
    <w:multiLevelType w:val="multilevel"/>
    <w:tmpl w:val="2D8236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E23E8"/>
    <w:multiLevelType w:val="multilevel"/>
    <w:tmpl w:val="2D8236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596027"/>
    <w:multiLevelType w:val="multilevel"/>
    <w:tmpl w:val="2D8236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995245C"/>
    <w:multiLevelType w:val="multilevel"/>
    <w:tmpl w:val="41BE6C68"/>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F15BC"/>
    <w:multiLevelType w:val="multilevel"/>
    <w:tmpl w:val="1F7A108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6693D"/>
    <w:multiLevelType w:val="multilevel"/>
    <w:tmpl w:val="2D8236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B34232"/>
    <w:multiLevelType w:val="multilevel"/>
    <w:tmpl w:val="5B20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033442"/>
    <w:multiLevelType w:val="hybridMultilevel"/>
    <w:tmpl w:val="04D6C1F2"/>
    <w:lvl w:ilvl="0" w:tplc="4009000F">
      <w:start w:val="1"/>
      <w:numFmt w:val="decimal"/>
      <w:lvlText w:val="%1."/>
      <w:lvlJc w:val="left"/>
      <w:pPr>
        <w:ind w:left="1466" w:hanging="360"/>
      </w:pPr>
    </w:lvl>
    <w:lvl w:ilvl="1" w:tplc="40090019" w:tentative="1">
      <w:start w:val="1"/>
      <w:numFmt w:val="lowerLetter"/>
      <w:lvlText w:val="%2."/>
      <w:lvlJc w:val="left"/>
      <w:pPr>
        <w:ind w:left="2186" w:hanging="360"/>
      </w:pPr>
    </w:lvl>
    <w:lvl w:ilvl="2" w:tplc="4009001B" w:tentative="1">
      <w:start w:val="1"/>
      <w:numFmt w:val="lowerRoman"/>
      <w:lvlText w:val="%3."/>
      <w:lvlJc w:val="right"/>
      <w:pPr>
        <w:ind w:left="2906" w:hanging="180"/>
      </w:pPr>
    </w:lvl>
    <w:lvl w:ilvl="3" w:tplc="4009000F" w:tentative="1">
      <w:start w:val="1"/>
      <w:numFmt w:val="decimal"/>
      <w:lvlText w:val="%4."/>
      <w:lvlJc w:val="left"/>
      <w:pPr>
        <w:ind w:left="3626" w:hanging="360"/>
      </w:pPr>
    </w:lvl>
    <w:lvl w:ilvl="4" w:tplc="40090019" w:tentative="1">
      <w:start w:val="1"/>
      <w:numFmt w:val="lowerLetter"/>
      <w:lvlText w:val="%5."/>
      <w:lvlJc w:val="left"/>
      <w:pPr>
        <w:ind w:left="4346" w:hanging="360"/>
      </w:pPr>
    </w:lvl>
    <w:lvl w:ilvl="5" w:tplc="4009001B" w:tentative="1">
      <w:start w:val="1"/>
      <w:numFmt w:val="lowerRoman"/>
      <w:lvlText w:val="%6."/>
      <w:lvlJc w:val="right"/>
      <w:pPr>
        <w:ind w:left="5066" w:hanging="180"/>
      </w:pPr>
    </w:lvl>
    <w:lvl w:ilvl="6" w:tplc="4009000F" w:tentative="1">
      <w:start w:val="1"/>
      <w:numFmt w:val="decimal"/>
      <w:lvlText w:val="%7."/>
      <w:lvlJc w:val="left"/>
      <w:pPr>
        <w:ind w:left="5786" w:hanging="360"/>
      </w:pPr>
    </w:lvl>
    <w:lvl w:ilvl="7" w:tplc="40090019" w:tentative="1">
      <w:start w:val="1"/>
      <w:numFmt w:val="lowerLetter"/>
      <w:lvlText w:val="%8."/>
      <w:lvlJc w:val="left"/>
      <w:pPr>
        <w:ind w:left="6506" w:hanging="360"/>
      </w:pPr>
    </w:lvl>
    <w:lvl w:ilvl="8" w:tplc="4009001B" w:tentative="1">
      <w:start w:val="1"/>
      <w:numFmt w:val="lowerRoman"/>
      <w:lvlText w:val="%9."/>
      <w:lvlJc w:val="right"/>
      <w:pPr>
        <w:ind w:left="7226" w:hanging="180"/>
      </w:pPr>
    </w:lvl>
  </w:abstractNum>
  <w:abstractNum w:abstractNumId="16" w15:restartNumberingAfterBreak="0">
    <w:nsid w:val="4F801E1C"/>
    <w:multiLevelType w:val="hybridMultilevel"/>
    <w:tmpl w:val="ACBAFB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23C1C07"/>
    <w:multiLevelType w:val="multilevel"/>
    <w:tmpl w:val="C270C5EA"/>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B371E08"/>
    <w:multiLevelType w:val="hybridMultilevel"/>
    <w:tmpl w:val="2B4451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F4C382C"/>
    <w:multiLevelType w:val="hybridMultilevel"/>
    <w:tmpl w:val="697C4DE0"/>
    <w:lvl w:ilvl="0" w:tplc="4009000F">
      <w:start w:val="1"/>
      <w:numFmt w:val="decimal"/>
      <w:lvlText w:val="%1."/>
      <w:lvlJc w:val="left"/>
      <w:pPr>
        <w:ind w:left="1466" w:hanging="360"/>
      </w:pPr>
    </w:lvl>
    <w:lvl w:ilvl="1" w:tplc="40090019" w:tentative="1">
      <w:start w:val="1"/>
      <w:numFmt w:val="lowerLetter"/>
      <w:lvlText w:val="%2."/>
      <w:lvlJc w:val="left"/>
      <w:pPr>
        <w:ind w:left="2186" w:hanging="360"/>
      </w:pPr>
    </w:lvl>
    <w:lvl w:ilvl="2" w:tplc="4009001B" w:tentative="1">
      <w:start w:val="1"/>
      <w:numFmt w:val="lowerRoman"/>
      <w:lvlText w:val="%3."/>
      <w:lvlJc w:val="right"/>
      <w:pPr>
        <w:ind w:left="2906" w:hanging="180"/>
      </w:pPr>
    </w:lvl>
    <w:lvl w:ilvl="3" w:tplc="4009000F" w:tentative="1">
      <w:start w:val="1"/>
      <w:numFmt w:val="decimal"/>
      <w:lvlText w:val="%4."/>
      <w:lvlJc w:val="left"/>
      <w:pPr>
        <w:ind w:left="3626" w:hanging="360"/>
      </w:pPr>
    </w:lvl>
    <w:lvl w:ilvl="4" w:tplc="40090019" w:tentative="1">
      <w:start w:val="1"/>
      <w:numFmt w:val="lowerLetter"/>
      <w:lvlText w:val="%5."/>
      <w:lvlJc w:val="left"/>
      <w:pPr>
        <w:ind w:left="4346" w:hanging="360"/>
      </w:pPr>
    </w:lvl>
    <w:lvl w:ilvl="5" w:tplc="4009001B" w:tentative="1">
      <w:start w:val="1"/>
      <w:numFmt w:val="lowerRoman"/>
      <w:lvlText w:val="%6."/>
      <w:lvlJc w:val="right"/>
      <w:pPr>
        <w:ind w:left="5066" w:hanging="180"/>
      </w:pPr>
    </w:lvl>
    <w:lvl w:ilvl="6" w:tplc="4009000F" w:tentative="1">
      <w:start w:val="1"/>
      <w:numFmt w:val="decimal"/>
      <w:lvlText w:val="%7."/>
      <w:lvlJc w:val="left"/>
      <w:pPr>
        <w:ind w:left="5786" w:hanging="360"/>
      </w:pPr>
    </w:lvl>
    <w:lvl w:ilvl="7" w:tplc="40090019" w:tentative="1">
      <w:start w:val="1"/>
      <w:numFmt w:val="lowerLetter"/>
      <w:lvlText w:val="%8."/>
      <w:lvlJc w:val="left"/>
      <w:pPr>
        <w:ind w:left="6506" w:hanging="360"/>
      </w:pPr>
    </w:lvl>
    <w:lvl w:ilvl="8" w:tplc="4009001B" w:tentative="1">
      <w:start w:val="1"/>
      <w:numFmt w:val="lowerRoman"/>
      <w:lvlText w:val="%9."/>
      <w:lvlJc w:val="right"/>
      <w:pPr>
        <w:ind w:left="7226" w:hanging="180"/>
      </w:pPr>
    </w:lvl>
  </w:abstractNum>
  <w:abstractNum w:abstractNumId="2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27531FA"/>
    <w:multiLevelType w:val="multilevel"/>
    <w:tmpl w:val="266E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2642524">
    <w:abstractNumId w:val="7"/>
  </w:num>
  <w:num w:numId="2" w16cid:durableId="307981938">
    <w:abstractNumId w:val="12"/>
  </w:num>
  <w:num w:numId="3" w16cid:durableId="1546941905">
    <w:abstractNumId w:val="10"/>
  </w:num>
  <w:num w:numId="4" w16cid:durableId="165445225">
    <w:abstractNumId w:val="13"/>
  </w:num>
  <w:num w:numId="5" w16cid:durableId="1191258160">
    <w:abstractNumId w:val="9"/>
  </w:num>
  <w:num w:numId="6" w16cid:durableId="926883484">
    <w:abstractNumId w:val="0"/>
  </w:num>
  <w:num w:numId="7" w16cid:durableId="1766225169">
    <w:abstractNumId w:val="4"/>
  </w:num>
  <w:num w:numId="8" w16cid:durableId="894122191">
    <w:abstractNumId w:val="21"/>
  </w:num>
  <w:num w:numId="9" w16cid:durableId="464156419">
    <w:abstractNumId w:val="18"/>
  </w:num>
  <w:num w:numId="10" w16cid:durableId="337853755">
    <w:abstractNumId w:val="6"/>
  </w:num>
  <w:num w:numId="11" w16cid:durableId="177086474">
    <w:abstractNumId w:val="14"/>
  </w:num>
  <w:num w:numId="12" w16cid:durableId="951084148">
    <w:abstractNumId w:val="22"/>
  </w:num>
  <w:num w:numId="13" w16cid:durableId="1465150525">
    <w:abstractNumId w:val="17"/>
  </w:num>
  <w:num w:numId="14" w16cid:durableId="1071855040">
    <w:abstractNumId w:val="11"/>
  </w:num>
  <w:num w:numId="15" w16cid:durableId="280763868">
    <w:abstractNumId w:val="5"/>
  </w:num>
  <w:num w:numId="16" w16cid:durableId="1145898726">
    <w:abstractNumId w:val="8"/>
  </w:num>
  <w:num w:numId="17" w16cid:durableId="1489325659">
    <w:abstractNumId w:val="20"/>
  </w:num>
  <w:num w:numId="18" w16cid:durableId="848833460">
    <w:abstractNumId w:val="15"/>
  </w:num>
  <w:num w:numId="19" w16cid:durableId="679084359">
    <w:abstractNumId w:val="2"/>
  </w:num>
  <w:num w:numId="20" w16cid:durableId="347297877">
    <w:abstractNumId w:val="3"/>
  </w:num>
  <w:num w:numId="21" w16cid:durableId="623924616">
    <w:abstractNumId w:val="1"/>
  </w:num>
  <w:num w:numId="22" w16cid:durableId="647176684">
    <w:abstractNumId w:val="16"/>
  </w:num>
  <w:num w:numId="23" w16cid:durableId="17970685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7A4"/>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C72E8"/>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2D55"/>
    <w:rsid w:val="0017480A"/>
    <w:rsid w:val="0017545C"/>
    <w:rsid w:val="001766DF"/>
    <w:rsid w:val="00176F0D"/>
    <w:rsid w:val="00186C8F"/>
    <w:rsid w:val="0018753A"/>
    <w:rsid w:val="00197E68"/>
    <w:rsid w:val="001A1605"/>
    <w:rsid w:val="001A2F22"/>
    <w:rsid w:val="001A6FE0"/>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97CB5"/>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433DC"/>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63B05"/>
    <w:rsid w:val="00474129"/>
    <w:rsid w:val="00477844"/>
    <w:rsid w:val="004847FF"/>
    <w:rsid w:val="00495DBB"/>
    <w:rsid w:val="004B03BF"/>
    <w:rsid w:val="004B0965"/>
    <w:rsid w:val="004B4CAD"/>
    <w:rsid w:val="004B4FDC"/>
    <w:rsid w:val="004C0178"/>
    <w:rsid w:val="004C3DF1"/>
    <w:rsid w:val="004D2E36"/>
    <w:rsid w:val="004D6400"/>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2CAB"/>
    <w:rsid w:val="0054564B"/>
    <w:rsid w:val="00545A13"/>
    <w:rsid w:val="00546343"/>
    <w:rsid w:val="00546E3F"/>
    <w:rsid w:val="00555430"/>
    <w:rsid w:val="00557CD3"/>
    <w:rsid w:val="00560D3C"/>
    <w:rsid w:val="00565D90"/>
    <w:rsid w:val="00567DE0"/>
    <w:rsid w:val="005735A5"/>
    <w:rsid w:val="005757CF"/>
    <w:rsid w:val="00581FF9"/>
    <w:rsid w:val="005A4F17"/>
    <w:rsid w:val="005B32CC"/>
    <w:rsid w:val="005B3509"/>
    <w:rsid w:val="005C25A0"/>
    <w:rsid w:val="005C3170"/>
    <w:rsid w:val="005D230D"/>
    <w:rsid w:val="005E11DC"/>
    <w:rsid w:val="005E29CE"/>
    <w:rsid w:val="005E3241"/>
    <w:rsid w:val="005E7FB0"/>
    <w:rsid w:val="005F184C"/>
    <w:rsid w:val="006023C7"/>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09FF"/>
    <w:rsid w:val="006D467C"/>
    <w:rsid w:val="006E01EE"/>
    <w:rsid w:val="006E6014"/>
    <w:rsid w:val="006E7D6E"/>
    <w:rsid w:val="0070027C"/>
    <w:rsid w:val="00700A1D"/>
    <w:rsid w:val="00700EF2"/>
    <w:rsid w:val="00701186"/>
    <w:rsid w:val="00707BE1"/>
    <w:rsid w:val="007238EB"/>
    <w:rsid w:val="007317C3"/>
    <w:rsid w:val="0073332F"/>
    <w:rsid w:val="007341DC"/>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7F6855"/>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A016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8CE"/>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392D"/>
    <w:rsid w:val="00AE54CD"/>
    <w:rsid w:val="00AF3016"/>
    <w:rsid w:val="00AF5219"/>
    <w:rsid w:val="00B03A45"/>
    <w:rsid w:val="00B2236C"/>
    <w:rsid w:val="00B22FE6"/>
    <w:rsid w:val="00B3033D"/>
    <w:rsid w:val="00B334D9"/>
    <w:rsid w:val="00B53059"/>
    <w:rsid w:val="00B562D2"/>
    <w:rsid w:val="00B62087"/>
    <w:rsid w:val="00B62F41"/>
    <w:rsid w:val="00B63782"/>
    <w:rsid w:val="00B66599"/>
    <w:rsid w:val="00B760E1"/>
    <w:rsid w:val="00B7719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6694"/>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090"/>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463B0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463B05"/>
    <w:rPr>
      <w:rFonts w:asciiTheme="majorHAnsi" w:eastAsiaTheme="majorEastAsia" w:hAnsiTheme="majorHAnsi" w:cstheme="majorBidi"/>
      <w:color w:val="243F60" w:themeColor="accent1" w:themeShade="7F"/>
      <w:sz w:val="24"/>
      <w:szCs w:val="24"/>
      <w:lang w:val="en-US" w:eastAsia="en-US"/>
    </w:rPr>
  </w:style>
  <w:style w:type="paragraph" w:customStyle="1" w:styleId="Affiliation">
    <w:name w:val="Affiliation"/>
    <w:basedOn w:val="Normal"/>
    <w:rsid w:val="00172D5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9958">
      <w:bodyDiv w:val="1"/>
      <w:marLeft w:val="0"/>
      <w:marRight w:val="0"/>
      <w:marTop w:val="0"/>
      <w:marBottom w:val="0"/>
      <w:divBdr>
        <w:top w:val="none" w:sz="0" w:space="0" w:color="auto"/>
        <w:left w:val="none" w:sz="0" w:space="0" w:color="auto"/>
        <w:bottom w:val="none" w:sz="0" w:space="0" w:color="auto"/>
        <w:right w:val="none" w:sz="0" w:space="0" w:color="auto"/>
      </w:divBdr>
    </w:div>
    <w:div w:id="161508567">
      <w:bodyDiv w:val="1"/>
      <w:marLeft w:val="0"/>
      <w:marRight w:val="0"/>
      <w:marTop w:val="0"/>
      <w:marBottom w:val="0"/>
      <w:divBdr>
        <w:top w:val="none" w:sz="0" w:space="0" w:color="auto"/>
        <w:left w:val="none" w:sz="0" w:space="0" w:color="auto"/>
        <w:bottom w:val="none" w:sz="0" w:space="0" w:color="auto"/>
        <w:right w:val="none" w:sz="0" w:space="0" w:color="auto"/>
      </w:divBdr>
    </w:div>
    <w:div w:id="236747784">
      <w:bodyDiv w:val="1"/>
      <w:marLeft w:val="0"/>
      <w:marRight w:val="0"/>
      <w:marTop w:val="0"/>
      <w:marBottom w:val="0"/>
      <w:divBdr>
        <w:top w:val="none" w:sz="0" w:space="0" w:color="auto"/>
        <w:left w:val="none" w:sz="0" w:space="0" w:color="auto"/>
        <w:bottom w:val="none" w:sz="0" w:space="0" w:color="auto"/>
        <w:right w:val="none" w:sz="0" w:space="0" w:color="auto"/>
      </w:divBdr>
    </w:div>
    <w:div w:id="361588220">
      <w:bodyDiv w:val="1"/>
      <w:marLeft w:val="0"/>
      <w:marRight w:val="0"/>
      <w:marTop w:val="0"/>
      <w:marBottom w:val="0"/>
      <w:divBdr>
        <w:top w:val="none" w:sz="0" w:space="0" w:color="auto"/>
        <w:left w:val="none" w:sz="0" w:space="0" w:color="auto"/>
        <w:bottom w:val="none" w:sz="0" w:space="0" w:color="auto"/>
        <w:right w:val="none" w:sz="0" w:space="0" w:color="auto"/>
      </w:divBdr>
    </w:div>
    <w:div w:id="412507378">
      <w:bodyDiv w:val="1"/>
      <w:marLeft w:val="0"/>
      <w:marRight w:val="0"/>
      <w:marTop w:val="0"/>
      <w:marBottom w:val="0"/>
      <w:divBdr>
        <w:top w:val="none" w:sz="0" w:space="0" w:color="auto"/>
        <w:left w:val="none" w:sz="0" w:space="0" w:color="auto"/>
        <w:bottom w:val="none" w:sz="0" w:space="0" w:color="auto"/>
        <w:right w:val="none" w:sz="0" w:space="0" w:color="auto"/>
      </w:divBdr>
    </w:div>
    <w:div w:id="450515505">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38787399">
      <w:bodyDiv w:val="1"/>
      <w:marLeft w:val="0"/>
      <w:marRight w:val="0"/>
      <w:marTop w:val="0"/>
      <w:marBottom w:val="0"/>
      <w:divBdr>
        <w:top w:val="none" w:sz="0" w:space="0" w:color="auto"/>
        <w:left w:val="none" w:sz="0" w:space="0" w:color="auto"/>
        <w:bottom w:val="none" w:sz="0" w:space="0" w:color="auto"/>
        <w:right w:val="none" w:sz="0" w:space="0" w:color="auto"/>
      </w:divBdr>
    </w:div>
    <w:div w:id="603919253">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86379172">
      <w:bodyDiv w:val="1"/>
      <w:marLeft w:val="0"/>
      <w:marRight w:val="0"/>
      <w:marTop w:val="0"/>
      <w:marBottom w:val="0"/>
      <w:divBdr>
        <w:top w:val="none" w:sz="0" w:space="0" w:color="auto"/>
        <w:left w:val="none" w:sz="0" w:space="0" w:color="auto"/>
        <w:bottom w:val="none" w:sz="0" w:space="0" w:color="auto"/>
        <w:right w:val="none" w:sz="0" w:space="0" w:color="auto"/>
      </w:divBdr>
    </w:div>
    <w:div w:id="1021203272">
      <w:bodyDiv w:val="1"/>
      <w:marLeft w:val="0"/>
      <w:marRight w:val="0"/>
      <w:marTop w:val="0"/>
      <w:marBottom w:val="0"/>
      <w:divBdr>
        <w:top w:val="none" w:sz="0" w:space="0" w:color="auto"/>
        <w:left w:val="none" w:sz="0" w:space="0" w:color="auto"/>
        <w:bottom w:val="none" w:sz="0" w:space="0" w:color="auto"/>
        <w:right w:val="none" w:sz="0" w:space="0" w:color="auto"/>
      </w:divBdr>
    </w:div>
    <w:div w:id="1130637457">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25216483">
      <w:bodyDiv w:val="1"/>
      <w:marLeft w:val="0"/>
      <w:marRight w:val="0"/>
      <w:marTop w:val="0"/>
      <w:marBottom w:val="0"/>
      <w:divBdr>
        <w:top w:val="none" w:sz="0" w:space="0" w:color="auto"/>
        <w:left w:val="none" w:sz="0" w:space="0" w:color="auto"/>
        <w:bottom w:val="none" w:sz="0" w:space="0" w:color="auto"/>
        <w:right w:val="none" w:sz="0" w:space="0" w:color="auto"/>
      </w:divBdr>
    </w:div>
    <w:div w:id="1243682480">
      <w:bodyDiv w:val="1"/>
      <w:marLeft w:val="0"/>
      <w:marRight w:val="0"/>
      <w:marTop w:val="0"/>
      <w:marBottom w:val="0"/>
      <w:divBdr>
        <w:top w:val="none" w:sz="0" w:space="0" w:color="auto"/>
        <w:left w:val="none" w:sz="0" w:space="0" w:color="auto"/>
        <w:bottom w:val="none" w:sz="0" w:space="0" w:color="auto"/>
        <w:right w:val="none" w:sz="0" w:space="0" w:color="auto"/>
      </w:divBdr>
    </w:div>
    <w:div w:id="1284725215">
      <w:bodyDiv w:val="1"/>
      <w:marLeft w:val="0"/>
      <w:marRight w:val="0"/>
      <w:marTop w:val="0"/>
      <w:marBottom w:val="0"/>
      <w:divBdr>
        <w:top w:val="none" w:sz="0" w:space="0" w:color="auto"/>
        <w:left w:val="none" w:sz="0" w:space="0" w:color="auto"/>
        <w:bottom w:val="none" w:sz="0" w:space="0" w:color="auto"/>
        <w:right w:val="none" w:sz="0" w:space="0" w:color="auto"/>
      </w:divBdr>
    </w:div>
    <w:div w:id="1306351977">
      <w:bodyDiv w:val="1"/>
      <w:marLeft w:val="0"/>
      <w:marRight w:val="0"/>
      <w:marTop w:val="0"/>
      <w:marBottom w:val="0"/>
      <w:divBdr>
        <w:top w:val="none" w:sz="0" w:space="0" w:color="auto"/>
        <w:left w:val="none" w:sz="0" w:space="0" w:color="auto"/>
        <w:bottom w:val="none" w:sz="0" w:space="0" w:color="auto"/>
        <w:right w:val="none" w:sz="0" w:space="0" w:color="auto"/>
      </w:divBdr>
    </w:div>
    <w:div w:id="1348288882">
      <w:bodyDiv w:val="1"/>
      <w:marLeft w:val="0"/>
      <w:marRight w:val="0"/>
      <w:marTop w:val="0"/>
      <w:marBottom w:val="0"/>
      <w:divBdr>
        <w:top w:val="none" w:sz="0" w:space="0" w:color="auto"/>
        <w:left w:val="none" w:sz="0" w:space="0" w:color="auto"/>
        <w:bottom w:val="none" w:sz="0" w:space="0" w:color="auto"/>
        <w:right w:val="none" w:sz="0" w:space="0" w:color="auto"/>
      </w:divBdr>
    </w:div>
    <w:div w:id="1352603491">
      <w:bodyDiv w:val="1"/>
      <w:marLeft w:val="0"/>
      <w:marRight w:val="0"/>
      <w:marTop w:val="0"/>
      <w:marBottom w:val="0"/>
      <w:divBdr>
        <w:top w:val="none" w:sz="0" w:space="0" w:color="auto"/>
        <w:left w:val="none" w:sz="0" w:space="0" w:color="auto"/>
        <w:bottom w:val="none" w:sz="0" w:space="0" w:color="auto"/>
        <w:right w:val="none" w:sz="0" w:space="0" w:color="auto"/>
      </w:divBdr>
    </w:div>
    <w:div w:id="1358509960">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47989666">
      <w:bodyDiv w:val="1"/>
      <w:marLeft w:val="0"/>
      <w:marRight w:val="0"/>
      <w:marTop w:val="0"/>
      <w:marBottom w:val="0"/>
      <w:divBdr>
        <w:top w:val="none" w:sz="0" w:space="0" w:color="auto"/>
        <w:left w:val="none" w:sz="0" w:space="0" w:color="auto"/>
        <w:bottom w:val="none" w:sz="0" w:space="0" w:color="auto"/>
        <w:right w:val="none" w:sz="0" w:space="0" w:color="auto"/>
      </w:divBdr>
    </w:div>
    <w:div w:id="1755928180">
      <w:bodyDiv w:val="1"/>
      <w:marLeft w:val="0"/>
      <w:marRight w:val="0"/>
      <w:marTop w:val="0"/>
      <w:marBottom w:val="0"/>
      <w:divBdr>
        <w:top w:val="none" w:sz="0" w:space="0" w:color="auto"/>
        <w:left w:val="none" w:sz="0" w:space="0" w:color="auto"/>
        <w:bottom w:val="none" w:sz="0" w:space="0" w:color="auto"/>
        <w:right w:val="none" w:sz="0" w:space="0" w:color="auto"/>
      </w:divBdr>
    </w:div>
    <w:div w:id="1812089836">
      <w:bodyDiv w:val="1"/>
      <w:marLeft w:val="0"/>
      <w:marRight w:val="0"/>
      <w:marTop w:val="0"/>
      <w:marBottom w:val="0"/>
      <w:divBdr>
        <w:top w:val="none" w:sz="0" w:space="0" w:color="auto"/>
        <w:left w:val="none" w:sz="0" w:space="0" w:color="auto"/>
        <w:bottom w:val="none" w:sz="0" w:space="0" w:color="auto"/>
        <w:right w:val="none" w:sz="0" w:space="0" w:color="auto"/>
      </w:divBdr>
    </w:div>
    <w:div w:id="1876428325">
      <w:bodyDiv w:val="1"/>
      <w:marLeft w:val="0"/>
      <w:marRight w:val="0"/>
      <w:marTop w:val="0"/>
      <w:marBottom w:val="0"/>
      <w:divBdr>
        <w:top w:val="none" w:sz="0" w:space="0" w:color="auto"/>
        <w:left w:val="none" w:sz="0" w:space="0" w:color="auto"/>
        <w:bottom w:val="none" w:sz="0" w:space="0" w:color="auto"/>
        <w:right w:val="none" w:sz="0" w:space="0" w:color="auto"/>
      </w:divBdr>
    </w:div>
    <w:div w:id="2019429782">
      <w:bodyDiv w:val="1"/>
      <w:marLeft w:val="0"/>
      <w:marRight w:val="0"/>
      <w:marTop w:val="0"/>
      <w:marBottom w:val="0"/>
      <w:divBdr>
        <w:top w:val="none" w:sz="0" w:space="0" w:color="auto"/>
        <w:left w:val="none" w:sz="0" w:space="0" w:color="auto"/>
        <w:bottom w:val="none" w:sz="0" w:space="0" w:color="auto"/>
        <w:right w:val="none" w:sz="0" w:space="0" w:color="auto"/>
      </w:divBdr>
    </w:div>
    <w:div w:id="2071031662">
      <w:bodyDiv w:val="1"/>
      <w:marLeft w:val="0"/>
      <w:marRight w:val="0"/>
      <w:marTop w:val="0"/>
      <w:marBottom w:val="0"/>
      <w:divBdr>
        <w:top w:val="none" w:sz="0" w:space="0" w:color="auto"/>
        <w:left w:val="none" w:sz="0" w:space="0" w:color="auto"/>
        <w:bottom w:val="none" w:sz="0" w:space="0" w:color="auto"/>
        <w:right w:val="none" w:sz="0" w:space="0" w:color="auto"/>
      </w:divBdr>
    </w:div>
    <w:div w:id="213964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pharmaceutical-science-new-insights-and-developmen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6306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114</cp:revision>
  <dcterms:created xsi:type="dcterms:W3CDTF">2023-08-30T09:21:00Z</dcterms:created>
  <dcterms:modified xsi:type="dcterms:W3CDTF">2025-07-09T09:52:00Z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