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6055F" w14:paraId="3EF5B16F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006C664" w14:textId="77777777" w:rsidR="00602F7D" w:rsidRPr="00D6055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6055F" w14:paraId="0D2655D4" w14:textId="77777777" w:rsidTr="00F33C84">
        <w:trPr>
          <w:trHeight w:val="413"/>
        </w:trPr>
        <w:tc>
          <w:tcPr>
            <w:tcW w:w="1234" w:type="pct"/>
          </w:tcPr>
          <w:p w14:paraId="72A4D79F" w14:textId="77777777" w:rsidR="0000007A" w:rsidRPr="00D6055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60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E8F8" w14:textId="77777777" w:rsidR="0000007A" w:rsidRPr="00D6055F" w:rsidRDefault="00AC28B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Repetitive DNA and Its Roles in Diverse Facets of Biology</w:t>
            </w:r>
          </w:p>
        </w:tc>
      </w:tr>
      <w:tr w:rsidR="0000007A" w:rsidRPr="00D6055F" w14:paraId="0095CA0A" w14:textId="77777777" w:rsidTr="002E7787">
        <w:trPr>
          <w:trHeight w:val="290"/>
        </w:trPr>
        <w:tc>
          <w:tcPr>
            <w:tcW w:w="1234" w:type="pct"/>
          </w:tcPr>
          <w:p w14:paraId="12B7506E" w14:textId="77777777" w:rsidR="0000007A" w:rsidRPr="00D605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3819" w14:textId="77777777" w:rsidR="0000007A" w:rsidRPr="00D6055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101FF"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5976</w:t>
            </w:r>
          </w:p>
        </w:tc>
      </w:tr>
      <w:tr w:rsidR="0000007A" w:rsidRPr="00D6055F" w14:paraId="7020C279" w14:textId="77777777" w:rsidTr="002109D6">
        <w:trPr>
          <w:trHeight w:val="331"/>
        </w:trPr>
        <w:tc>
          <w:tcPr>
            <w:tcW w:w="1234" w:type="pct"/>
          </w:tcPr>
          <w:p w14:paraId="0D748288" w14:textId="77777777" w:rsidR="0000007A" w:rsidRPr="00D605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44EB" w14:textId="77777777" w:rsidR="0000007A" w:rsidRPr="00D6055F" w:rsidRDefault="00AC28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6055F">
              <w:rPr>
                <w:rFonts w:ascii="Arial" w:hAnsi="Arial" w:cs="Arial"/>
                <w:b/>
                <w:sz w:val="20"/>
                <w:szCs w:val="20"/>
                <w:lang w:val="en-GB"/>
              </w:rPr>
              <w:t>Repetitive DNA and Its Roles in Diverse Facets of Biology</w:t>
            </w:r>
          </w:p>
        </w:tc>
      </w:tr>
      <w:tr w:rsidR="00CF0BBB" w:rsidRPr="00D6055F" w14:paraId="33270B33" w14:textId="77777777" w:rsidTr="002E7787">
        <w:trPr>
          <w:trHeight w:val="332"/>
        </w:trPr>
        <w:tc>
          <w:tcPr>
            <w:tcW w:w="1234" w:type="pct"/>
          </w:tcPr>
          <w:p w14:paraId="33D18F0C" w14:textId="77777777" w:rsidR="00CF0BBB" w:rsidRPr="00D605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9934" w14:textId="77777777" w:rsidR="00CF0BBB" w:rsidRPr="00D6055F" w:rsidRDefault="00E101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1202F725" w14:textId="77777777" w:rsidR="00F94B2C" w:rsidRPr="00D6055F" w:rsidRDefault="00F94B2C" w:rsidP="00D6055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6D00695" w14:textId="77777777" w:rsidR="00F94B2C" w:rsidRPr="00D6055F" w:rsidRDefault="00F94B2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6055F" w14:paraId="718EA774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5994830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5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605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4732CE9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6055F" w14:paraId="7A81E0C3" w14:textId="77777777" w:rsidTr="007222C8">
        <w:tc>
          <w:tcPr>
            <w:tcW w:w="1265" w:type="pct"/>
            <w:noWrap/>
          </w:tcPr>
          <w:p w14:paraId="08BB11EB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AB12C1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55F">
              <w:rPr>
                <w:rFonts w:ascii="Arial" w:hAnsi="Arial" w:cs="Arial"/>
                <w:lang w:val="en-GB"/>
              </w:rPr>
              <w:t>Reviewer’s comment</w:t>
            </w:r>
          </w:p>
          <w:p w14:paraId="3CFB3A4C" w14:textId="77777777" w:rsidR="00421DBF" w:rsidRPr="00D6055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CF85AB1" w14:textId="77777777" w:rsidR="00421DBF" w:rsidRPr="00D6055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BBED0D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055F">
              <w:rPr>
                <w:rFonts w:ascii="Arial" w:hAnsi="Arial" w:cs="Arial"/>
                <w:lang w:val="en-GB"/>
              </w:rPr>
              <w:t>Author’s Feedback</w:t>
            </w:r>
            <w:r w:rsidRPr="00D605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6055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6055F" w14:paraId="5575EBF1" w14:textId="77777777" w:rsidTr="007222C8">
        <w:trPr>
          <w:trHeight w:val="1264"/>
        </w:trPr>
        <w:tc>
          <w:tcPr>
            <w:tcW w:w="1265" w:type="pct"/>
            <w:noWrap/>
          </w:tcPr>
          <w:p w14:paraId="63989F42" w14:textId="77777777" w:rsidR="00F1171E" w:rsidRPr="00D605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122A215" w14:textId="77777777" w:rsidR="00F1171E" w:rsidRPr="00D6055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B0EA2D" w14:textId="77777777" w:rsidR="00FA47C3" w:rsidRPr="00D6055F" w:rsidRDefault="00FA47C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14A594" w14:textId="77777777" w:rsidR="00F1171E" w:rsidRPr="00D6055F" w:rsidRDefault="00FA47C3" w:rsidP="00FA47C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Repetitive DNA, the sequences of nucleotides repeated within a genome, is playing </w:t>
            </w:r>
            <w:proofErr w:type="gramStart"/>
            <w:r w:rsidRPr="00D6055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the  significant</w:t>
            </w:r>
            <w:proofErr w:type="gramEnd"/>
            <w:r w:rsidRPr="00D6055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roles in </w:t>
            </w:r>
            <w:r w:rsidR="00244E88" w:rsidRPr="00D6055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 w:rsidRPr="00D6055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diverse biological process.</w:t>
            </w:r>
            <w:r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="00244E88"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Repetitive DNA are contributing</w:t>
            </w:r>
            <w:r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to the overall structure and organization of</w:t>
            </w:r>
            <w:r w:rsidR="00244E88"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the</w:t>
            </w:r>
            <w:r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chromosomes, including the formation of </w:t>
            </w:r>
            <w:r w:rsidR="00244E88"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the </w:t>
            </w:r>
            <w:r w:rsidRPr="00D6055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heterochromatin</w:t>
            </w:r>
          </w:p>
        </w:tc>
        <w:tc>
          <w:tcPr>
            <w:tcW w:w="1523" w:type="pct"/>
          </w:tcPr>
          <w:p w14:paraId="3120E174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55F" w14:paraId="1E96D8A1" w14:textId="77777777" w:rsidTr="007222C8">
        <w:trPr>
          <w:trHeight w:val="1262"/>
        </w:trPr>
        <w:tc>
          <w:tcPr>
            <w:tcW w:w="1265" w:type="pct"/>
            <w:noWrap/>
          </w:tcPr>
          <w:p w14:paraId="27E95D5C" w14:textId="77777777" w:rsidR="00F1171E" w:rsidRPr="00D605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F5FF9" w14:textId="77777777" w:rsidR="00F1171E" w:rsidRPr="00D605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901AD38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5F2E6A" w14:textId="77777777" w:rsidR="00FA47C3" w:rsidRPr="00D6055F" w:rsidRDefault="00FA47C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E844FA7" w14:textId="77777777" w:rsidR="00244E88" w:rsidRPr="00D6055F" w:rsidRDefault="00244E8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Suggested title of the book </w:t>
            </w:r>
          </w:p>
          <w:p w14:paraId="14F0ADE3" w14:textId="77777777" w:rsidR="00F1171E" w:rsidRPr="00D6055F" w:rsidRDefault="004A4C9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</w:rPr>
              <w:t>Repetitive DNA</w:t>
            </w:r>
            <w:r w:rsidR="00FA47C3" w:rsidRPr="00D605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Its Roles in Diverse Areas</w:t>
            </w:r>
            <w:r w:rsidRPr="00D605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FA47C3" w:rsidRPr="00D605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Genetics </w:t>
            </w:r>
          </w:p>
        </w:tc>
        <w:tc>
          <w:tcPr>
            <w:tcW w:w="1523" w:type="pct"/>
          </w:tcPr>
          <w:p w14:paraId="704B94C2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55F" w14:paraId="1E299034" w14:textId="77777777" w:rsidTr="007222C8">
        <w:trPr>
          <w:trHeight w:val="1262"/>
        </w:trPr>
        <w:tc>
          <w:tcPr>
            <w:tcW w:w="1265" w:type="pct"/>
            <w:noWrap/>
          </w:tcPr>
          <w:p w14:paraId="1C015F99" w14:textId="77777777" w:rsidR="00F1171E" w:rsidRPr="00D605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605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BBD3284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47EC2A" w14:textId="77777777" w:rsidR="00FD6AE6" w:rsidRPr="00D6055F" w:rsidRDefault="00FD6AE6" w:rsidP="00FD6AE6">
            <w:pPr>
              <w:shd w:val="clear" w:color="auto" w:fill="FFFFFF"/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</w:pPr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The Abstract of the title is comprehensive</w:t>
            </w:r>
            <w:r w:rsidR="00244E88"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and excellent.</w:t>
            </w:r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63BC49F" w14:textId="77777777" w:rsidR="00F1171E" w:rsidRPr="00D6055F" w:rsidRDefault="00FD6AE6" w:rsidP="00FD6AE6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Repetitive DNA, the sequences of nucleotides repeated within </w:t>
            </w:r>
            <w:proofErr w:type="gramStart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the  genome</w:t>
            </w:r>
            <w:proofErr w:type="gramEnd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, are playing the significant roles in diverse biological process. These repeats, are mainly found in the different locations and they are mainly forming </w:t>
            </w:r>
            <w:r w:rsidR="00244E88"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the </w:t>
            </w:r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different </w:t>
            </w:r>
            <w:proofErr w:type="spellStart"/>
            <w:proofErr w:type="gramStart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structures,which</w:t>
            </w:r>
            <w:proofErr w:type="spellEnd"/>
            <w:proofErr w:type="gramEnd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is crucial/ </w:t>
            </w:r>
            <w:proofErr w:type="gramStart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essential  for</w:t>
            </w:r>
            <w:proofErr w:type="gramEnd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the organization of the </w:t>
            </w:r>
            <w:proofErr w:type="spellStart"/>
            <w:proofErr w:type="gramStart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genome,regulation</w:t>
            </w:r>
            <w:proofErr w:type="spellEnd"/>
            <w:proofErr w:type="gramEnd"/>
            <w:r w:rsidRPr="00D6055F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of the genes and various disease development. </w:t>
            </w:r>
            <w:r w:rsidRPr="00D6055F">
              <w:rPr>
                <w:rFonts w:ascii="Arial" w:hAnsi="Arial" w:cs="Arial"/>
                <w:color w:val="001D35"/>
                <w:sz w:val="20"/>
                <w:szCs w:val="20"/>
              </w:rPr>
              <w:t xml:space="preserve">In addition, repetitive DNA, once it called and considered as the "junk DNA," it </w:t>
            </w:r>
            <w:r w:rsidR="00244E88" w:rsidRPr="00D6055F">
              <w:rPr>
                <w:rFonts w:ascii="Arial" w:hAnsi="Arial" w:cs="Arial"/>
                <w:color w:val="001D35"/>
                <w:sz w:val="20"/>
                <w:szCs w:val="20"/>
              </w:rPr>
              <w:t>is now recognized as the</w:t>
            </w:r>
            <w:r w:rsidRPr="00D6055F">
              <w:rPr>
                <w:rFonts w:ascii="Arial" w:hAnsi="Arial" w:cs="Arial"/>
                <w:color w:val="001D35"/>
                <w:sz w:val="20"/>
                <w:szCs w:val="20"/>
              </w:rPr>
              <w:t xml:space="preserve"> dynamic component of the genome </w:t>
            </w:r>
          </w:p>
        </w:tc>
        <w:tc>
          <w:tcPr>
            <w:tcW w:w="1523" w:type="pct"/>
          </w:tcPr>
          <w:p w14:paraId="6DF2FEE5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55F" w14:paraId="1A4E17F0" w14:textId="77777777" w:rsidTr="007222C8">
        <w:trPr>
          <w:trHeight w:val="859"/>
        </w:trPr>
        <w:tc>
          <w:tcPr>
            <w:tcW w:w="1265" w:type="pct"/>
            <w:noWrap/>
          </w:tcPr>
          <w:p w14:paraId="3B8DDBDB" w14:textId="77777777" w:rsidR="00F1171E" w:rsidRPr="00D6055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C38268B" w14:textId="77777777" w:rsidR="00F1171E" w:rsidRPr="00D6055F" w:rsidRDefault="004A4C9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 the</w:t>
            </w:r>
            <w:proofErr w:type="gramEnd"/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is scientifically correct </w:t>
            </w:r>
          </w:p>
        </w:tc>
        <w:tc>
          <w:tcPr>
            <w:tcW w:w="1523" w:type="pct"/>
          </w:tcPr>
          <w:p w14:paraId="212B6F00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55F" w14:paraId="3C096419" w14:textId="77777777" w:rsidTr="007222C8">
        <w:trPr>
          <w:trHeight w:val="703"/>
        </w:trPr>
        <w:tc>
          <w:tcPr>
            <w:tcW w:w="1265" w:type="pct"/>
            <w:noWrap/>
          </w:tcPr>
          <w:p w14:paraId="40F909DC" w14:textId="77777777" w:rsidR="00F1171E" w:rsidRPr="00D605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CFC1530" w14:textId="77777777" w:rsidR="00F1171E" w:rsidRPr="00D605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DC5AB3A" w14:textId="77777777" w:rsidR="00F1171E" w:rsidRPr="00D6055F" w:rsidRDefault="004A4C9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extra citations are there </w:t>
            </w:r>
          </w:p>
          <w:p w14:paraId="0346B348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nl-BE"/>
              </w:rPr>
              <w:t xml:space="preserve">Shah, N. M. et al. 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Pan-cancer analysis identifies tumor-specific antigens derived from transposable elements.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Nat. Genet.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55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631–639 (2023). This article reported that cryptic promoters within transposable elements (TEs) can be transcriptionally reactivated in tumors to create new TE-chimeric transcripts, which can produce immunogenic antigens.</w:t>
            </w:r>
          </w:p>
          <w:p w14:paraId="4A587126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nl-BE"/>
              </w:rPr>
              <w:t xml:space="preserve">Bernabe, I. B. et al. 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Genome-wide contribution of common short-tandem repeats to Parkinson’s disease genetic risk.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Brain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146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65–74 (2023).</w:t>
            </w:r>
          </w:p>
          <w:p w14:paraId="3DF9AE27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Bourque, G. et al. Ten things you should know about transposable elements.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Genome Biol.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19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199 (2018).</w:t>
            </w:r>
          </w:p>
          <w:p w14:paraId="2E9AD580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Zhang, X. &amp; Meyerson, M. Illuminating the noncoding genome in cancer.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Nat. Cancer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864–872 (2020).</w:t>
            </w:r>
          </w:p>
          <w:p w14:paraId="04FD6659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Al-Turki, T. M. &amp; Griffith, J. D. Mammalian telomeric RNA (TERRA) can be translated to produce valine-arginine and glycine-leucine dipeptide repeat proteins.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Proc. Natl Acad. Sci. USA.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120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e2221529120 (2023).</w:t>
            </w:r>
          </w:p>
          <w:p w14:paraId="084C0574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Touati, R. et al. </w:t>
            </w:r>
            <w:proofErr w:type="gramStart"/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New</w:t>
            </w:r>
            <w:proofErr w:type="gramEnd"/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methodology for repetitive sequences identification in human X and Y 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chromosomes.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Biomed. Signal Proc. Control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102207 (2021).</w:t>
            </w:r>
          </w:p>
          <w:p w14:paraId="6779F18E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Liehr, T. Repetitive elements in humans.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Int. J. Mol. Sci.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22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2072 (2021).</w:t>
            </w:r>
          </w:p>
          <w:p w14:paraId="4C34BA30" w14:textId="77777777" w:rsidR="004A4C95" w:rsidRPr="00D6055F" w:rsidRDefault="004A4C95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Han, G. et al. Diversity of short interspersed nuclear elements (SINEs) in lepidopteran insects and evidence of horizontal SINE transfer between baculovirus and lepidopteran hosts.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BMC </w:t>
            </w:r>
            <w:proofErr w:type="spellStart"/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Genom</w:t>
            </w:r>
            <w:proofErr w:type="spellEnd"/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22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226 (2021).</w:t>
            </w:r>
          </w:p>
          <w:p w14:paraId="1DD7A8F8" w14:textId="77777777" w:rsidR="004A4C95" w:rsidRPr="00D6055F" w:rsidRDefault="00411AD0" w:rsidP="004A4C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Wang, Y., Gallagher-Jones, M., </w:t>
            </w:r>
            <w:proofErr w:type="spellStart"/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Suśac</w:t>
            </w:r>
            <w:proofErr w:type="spellEnd"/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L., Song, H. &amp; </w:t>
            </w:r>
            <w:proofErr w:type="spellStart"/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Feigon</w:t>
            </w:r>
            <w:proofErr w:type="spellEnd"/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J. A structurally conserved human and Tetrahymena telomerase catalytic core.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Proc. Natl Acad. Sci. USA.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117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31078–31087 (2020).</w:t>
            </w:r>
          </w:p>
          <w:p w14:paraId="7579EA49" w14:textId="77777777" w:rsidR="00411AD0" w:rsidRPr="00D6055F" w:rsidRDefault="00411AD0" w:rsidP="00411A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Malik, I., Kelley, C. P., Wang, E. T. &amp; Todd, P. K. Molecular mechanisms underlying nucleotide repeat expansion disorders. </w:t>
            </w:r>
            <w:r w:rsidRPr="00D6055F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Nat. Rev. Mol. Cell Biol.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6055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22</w:t>
            </w:r>
            <w:r w:rsidRPr="00D6055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589–607 (2021).</w:t>
            </w:r>
          </w:p>
          <w:p w14:paraId="611DFB90" w14:textId="77777777" w:rsidR="00411AD0" w:rsidRPr="00D6055F" w:rsidRDefault="00411AD0" w:rsidP="00411AD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48A5B1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55F" w14:paraId="529D6788" w14:textId="77777777" w:rsidTr="007222C8">
        <w:trPr>
          <w:trHeight w:val="386"/>
        </w:trPr>
        <w:tc>
          <w:tcPr>
            <w:tcW w:w="1265" w:type="pct"/>
            <w:noWrap/>
          </w:tcPr>
          <w:p w14:paraId="4F51E308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37F7C7B" w14:textId="77777777" w:rsidR="00F1171E" w:rsidRPr="00D605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6055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CD7349B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09E173" w14:textId="77777777" w:rsidR="00F1171E" w:rsidRPr="00D6055F" w:rsidRDefault="004A4C9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sz w:val="20"/>
                <w:szCs w:val="20"/>
                <w:lang w:val="en-GB"/>
              </w:rPr>
              <w:t xml:space="preserve">The Quality of English writing is suitable for the scholar communications </w:t>
            </w:r>
          </w:p>
          <w:p w14:paraId="211AA2AA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1BD7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3BD6E8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B046EB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6055F" w14:paraId="3FEDF02E" w14:textId="77777777" w:rsidTr="007222C8">
        <w:trPr>
          <w:trHeight w:val="1178"/>
        </w:trPr>
        <w:tc>
          <w:tcPr>
            <w:tcW w:w="1265" w:type="pct"/>
            <w:noWrap/>
          </w:tcPr>
          <w:p w14:paraId="7B99B527" w14:textId="77777777" w:rsidR="00F1171E" w:rsidRPr="00D6055F" w:rsidRDefault="004A4C95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55F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D6055F">
              <w:rPr>
                <w:rFonts w:ascii="Arial" w:hAnsi="Arial" w:cs="Arial"/>
                <w:bCs w:val="0"/>
                <w:u w:val="single"/>
                <w:lang w:val="en-GB"/>
              </w:rPr>
              <w:t xml:space="preserve"> </w:t>
            </w:r>
            <w:r w:rsidR="00F1171E" w:rsidRPr="00D605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="00F1171E" w:rsidRPr="00D605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="00F1171E" w:rsidRPr="00D605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2C796D2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DF1E7A8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50EB0D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563574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4D73E9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64AA81" w14:textId="77777777" w:rsidR="00F1171E" w:rsidRPr="00D605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3DD2E20" w14:textId="77777777" w:rsidR="00F1171E" w:rsidRPr="00D605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3F3D91" w14:textId="77777777" w:rsidR="00F1171E" w:rsidRPr="00D605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6055F" w14:paraId="5D02FC05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C981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6055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055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E242DEF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6055F" w14:paraId="5C6DE2D9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2F9F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E81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55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ECF293D" w14:textId="77777777" w:rsidR="00F1171E" w:rsidRPr="00D605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055F">
              <w:rPr>
                <w:rFonts w:ascii="Arial" w:hAnsi="Arial" w:cs="Arial"/>
                <w:lang w:val="en-GB"/>
              </w:rPr>
              <w:t>Author’s comment</w:t>
            </w:r>
            <w:r w:rsidRPr="00D605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6055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6055F" w14:paraId="471DCA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88ED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5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25F419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0A46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05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05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05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F20D2D5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450015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7210323" w14:textId="77777777" w:rsidR="00F1171E" w:rsidRPr="00D605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8249EE" w14:textId="77777777" w:rsidR="00F1171E" w:rsidRPr="00D605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5AFECF" w14:textId="77777777" w:rsidR="00F1171E" w:rsidRPr="00D605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EE32C0" w14:textId="77777777" w:rsidR="00F1171E" w:rsidRPr="00D605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4D7262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8E555F" w14:textId="77777777" w:rsidR="00D6055F" w:rsidRPr="00D65ACA" w:rsidRDefault="00D6055F" w:rsidP="00D605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5ACA">
        <w:rPr>
          <w:rFonts w:ascii="Arial" w:hAnsi="Arial" w:cs="Arial"/>
          <w:b/>
          <w:u w:val="single"/>
        </w:rPr>
        <w:t>Reviewer details:</w:t>
      </w:r>
    </w:p>
    <w:p w14:paraId="566DD1A9" w14:textId="77777777" w:rsidR="00D6055F" w:rsidRPr="00D65ACA" w:rsidRDefault="00D6055F" w:rsidP="00D605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65ACA">
        <w:rPr>
          <w:rFonts w:ascii="Arial" w:hAnsi="Arial" w:cs="Arial"/>
          <w:b/>
          <w:color w:val="000000"/>
        </w:rPr>
        <w:t xml:space="preserve">Saptarshi </w:t>
      </w:r>
      <w:proofErr w:type="gramStart"/>
      <w:r w:rsidRPr="00D65ACA">
        <w:rPr>
          <w:rFonts w:ascii="Arial" w:hAnsi="Arial" w:cs="Arial"/>
          <w:b/>
          <w:color w:val="000000"/>
        </w:rPr>
        <w:t>Mukherjee ,</w:t>
      </w:r>
      <w:proofErr w:type="gramEnd"/>
      <w:r w:rsidRPr="00D65ACA">
        <w:rPr>
          <w:rFonts w:ascii="Arial" w:hAnsi="Arial" w:cs="Arial"/>
          <w:b/>
          <w:color w:val="000000"/>
        </w:rPr>
        <w:t xml:space="preserve"> India</w:t>
      </w:r>
    </w:p>
    <w:p w14:paraId="617F002C" w14:textId="77777777" w:rsidR="00D6055F" w:rsidRPr="00D6055F" w:rsidRDefault="00D6055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6055F" w:rsidRPr="00D6055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6BDE" w14:textId="77777777" w:rsidR="00B56E78" w:rsidRPr="0000007A" w:rsidRDefault="00B56E78" w:rsidP="0099583E">
      <w:r>
        <w:separator/>
      </w:r>
    </w:p>
  </w:endnote>
  <w:endnote w:type="continuationSeparator" w:id="0">
    <w:p w14:paraId="44A1E4F4" w14:textId="77777777" w:rsidR="00B56E78" w:rsidRPr="0000007A" w:rsidRDefault="00B56E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34A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8372" w14:textId="77777777" w:rsidR="00B56E78" w:rsidRPr="0000007A" w:rsidRDefault="00B56E78" w:rsidP="0099583E">
      <w:r>
        <w:separator/>
      </w:r>
    </w:p>
  </w:footnote>
  <w:footnote w:type="continuationSeparator" w:id="0">
    <w:p w14:paraId="74B3B798" w14:textId="77777777" w:rsidR="00B56E78" w:rsidRPr="0000007A" w:rsidRDefault="00B56E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C8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7E729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FF7CCC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C5A98"/>
    <w:multiLevelType w:val="hybridMultilevel"/>
    <w:tmpl w:val="F1A6F446"/>
    <w:lvl w:ilvl="0" w:tplc="802C75E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22222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53406">
    <w:abstractNumId w:val="3"/>
  </w:num>
  <w:num w:numId="2" w16cid:durableId="427890763">
    <w:abstractNumId w:val="6"/>
  </w:num>
  <w:num w:numId="3" w16cid:durableId="1747995764">
    <w:abstractNumId w:val="5"/>
  </w:num>
  <w:num w:numId="4" w16cid:durableId="70347300">
    <w:abstractNumId w:val="7"/>
  </w:num>
  <w:num w:numId="5" w16cid:durableId="420879609">
    <w:abstractNumId w:val="4"/>
  </w:num>
  <w:num w:numId="6" w16cid:durableId="245655180">
    <w:abstractNumId w:val="0"/>
  </w:num>
  <w:num w:numId="7" w16cid:durableId="514535695">
    <w:abstractNumId w:val="1"/>
  </w:num>
  <w:num w:numId="8" w16cid:durableId="356664684">
    <w:abstractNumId w:val="9"/>
  </w:num>
  <w:num w:numId="9" w16cid:durableId="1676611096">
    <w:abstractNumId w:val="8"/>
  </w:num>
  <w:num w:numId="10" w16cid:durableId="1692560796">
    <w:abstractNumId w:val="2"/>
  </w:num>
  <w:num w:numId="11" w16cid:durableId="36242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B7CB7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6A4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9D7"/>
    <w:rsid w:val="0023696A"/>
    <w:rsid w:val="002422CB"/>
    <w:rsid w:val="00244E88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170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4EC"/>
    <w:rsid w:val="003E746A"/>
    <w:rsid w:val="00401C12"/>
    <w:rsid w:val="00411AD0"/>
    <w:rsid w:val="00421DBF"/>
    <w:rsid w:val="0042465A"/>
    <w:rsid w:val="00435B36"/>
    <w:rsid w:val="00442B24"/>
    <w:rsid w:val="004430CD"/>
    <w:rsid w:val="0044519B"/>
    <w:rsid w:val="0045281A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4C95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0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275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8BB"/>
    <w:rsid w:val="00AD6C51"/>
    <w:rsid w:val="00AE0E9B"/>
    <w:rsid w:val="00AE54CD"/>
    <w:rsid w:val="00AF3016"/>
    <w:rsid w:val="00AF5F0E"/>
    <w:rsid w:val="00B03A45"/>
    <w:rsid w:val="00B065F7"/>
    <w:rsid w:val="00B2236C"/>
    <w:rsid w:val="00B22FE6"/>
    <w:rsid w:val="00B3033D"/>
    <w:rsid w:val="00B334D9"/>
    <w:rsid w:val="00B53059"/>
    <w:rsid w:val="00B562D2"/>
    <w:rsid w:val="00B56E78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612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603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055F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348"/>
    <w:rsid w:val="00DC6FED"/>
    <w:rsid w:val="00DD0C4A"/>
    <w:rsid w:val="00DD274C"/>
    <w:rsid w:val="00DE7D30"/>
    <w:rsid w:val="00DF04E3"/>
    <w:rsid w:val="00E03C32"/>
    <w:rsid w:val="00E101F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B2C"/>
    <w:rsid w:val="00F96F54"/>
    <w:rsid w:val="00F978B8"/>
    <w:rsid w:val="00FA47C3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6AE6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DB72D"/>
  <w15:docId w15:val="{78A91C54-DE8A-45E1-80B0-2FC2EFDF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FD6AE6"/>
  </w:style>
  <w:style w:type="paragraph" w:customStyle="1" w:styleId="Affiliation">
    <w:name w:val="Affiliation"/>
    <w:basedOn w:val="Normal"/>
    <w:rsid w:val="00D605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9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8377">
                                          <w:marLeft w:val="0"/>
                                          <w:marRight w:val="0"/>
                                          <w:marTop w:val="167"/>
                                          <w:marBottom w:val="3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2025-07-10T17:32:00Z</dcterms:created>
  <dcterms:modified xsi:type="dcterms:W3CDTF">2025-07-17T12:14:00Z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