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418CE" w14:textId="77777777" w:rsidR="00C5761A" w:rsidRDefault="009135B4">
      <w:pPr>
        <w:pStyle w:val="Title"/>
        <w:tabs>
          <w:tab w:val="left" w:pos="7832"/>
        </w:tabs>
        <w:spacing w:before="79" w:line="362" w:lineRule="auto"/>
      </w:pPr>
      <w:r>
        <w:rPr>
          <w:spacing w:val="17"/>
        </w:rPr>
        <w:t xml:space="preserve">CREDIT </w:t>
      </w:r>
      <w:r>
        <w:rPr>
          <w:spacing w:val="15"/>
        </w:rPr>
        <w:t xml:space="preserve">RISK </w:t>
      </w:r>
      <w:r>
        <w:rPr>
          <w:spacing w:val="18"/>
        </w:rPr>
        <w:t xml:space="preserve">ECONOMIC PERFORMANCE </w:t>
      </w:r>
      <w:r>
        <w:rPr>
          <w:spacing w:val="14"/>
        </w:rPr>
        <w:t>AND</w:t>
      </w:r>
      <w:r>
        <w:tab/>
      </w:r>
      <w:r>
        <w:rPr>
          <w:spacing w:val="17"/>
        </w:rPr>
        <w:t xml:space="preserve">MONETARY POLICY </w:t>
      </w:r>
      <w:r>
        <w:rPr>
          <w:spacing w:val="18"/>
        </w:rPr>
        <w:t xml:space="preserve">EFFICACY CONTRASTING PREVALENCE </w:t>
      </w:r>
      <w:r>
        <w:rPr>
          <w:spacing w:val="10"/>
        </w:rPr>
        <w:t>OF AN</w:t>
      </w:r>
    </w:p>
    <w:p w14:paraId="37785720" w14:textId="77777777" w:rsidR="00C5761A" w:rsidRDefault="009135B4">
      <w:pPr>
        <w:pStyle w:val="Title"/>
        <w:spacing w:line="362" w:lineRule="auto"/>
        <w:ind w:right="442"/>
      </w:pPr>
      <w:r>
        <w:rPr>
          <w:noProof/>
        </w:rPr>
        <mc:AlternateContent>
          <mc:Choice Requires="wps">
            <w:drawing>
              <wp:anchor distT="0" distB="0" distL="0" distR="0" simplePos="0" relativeHeight="487587840" behindDoc="1" locked="0" layoutInCell="1" allowOverlap="1" wp14:anchorId="3B5137DD" wp14:editId="35D8F18D">
                <wp:simplePos x="0" y="0"/>
                <wp:positionH relativeFrom="page">
                  <wp:posOffset>908177</wp:posOffset>
                </wp:positionH>
                <wp:positionV relativeFrom="paragraph">
                  <wp:posOffset>624786</wp:posOffset>
                </wp:positionV>
                <wp:extent cx="5980430" cy="3683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36830"/>
                        </a:xfrm>
                        <a:custGeom>
                          <a:avLst/>
                          <a:gdLst/>
                          <a:ahLst/>
                          <a:cxnLst/>
                          <a:rect l="l" t="t" r="r" b="b"/>
                          <a:pathLst>
                            <a:path w="5980430" h="36830">
                              <a:moveTo>
                                <a:pt x="5980176" y="27432"/>
                              </a:moveTo>
                              <a:lnTo>
                                <a:pt x="0" y="27432"/>
                              </a:lnTo>
                              <a:lnTo>
                                <a:pt x="0" y="36576"/>
                              </a:lnTo>
                              <a:lnTo>
                                <a:pt x="5980176" y="36576"/>
                              </a:lnTo>
                              <a:lnTo>
                                <a:pt x="5980176" y="27432"/>
                              </a:lnTo>
                              <a:close/>
                            </a:path>
                            <a:path w="5980430" h="36830">
                              <a:moveTo>
                                <a:pt x="5980176" y="0"/>
                              </a:moveTo>
                              <a:lnTo>
                                <a:pt x="0" y="0"/>
                              </a:lnTo>
                              <a:lnTo>
                                <a:pt x="0" y="18288"/>
                              </a:lnTo>
                              <a:lnTo>
                                <a:pt x="5980176" y="18288"/>
                              </a:lnTo>
                              <a:lnTo>
                                <a:pt x="5980176" y="0"/>
                              </a:lnTo>
                              <a:close/>
                            </a:path>
                          </a:pathLst>
                        </a:custGeom>
                        <a:solidFill>
                          <a:srgbClr val="BF4E14"/>
                        </a:solidFill>
                      </wps:spPr>
                      <wps:bodyPr wrap="square" lIns="0" tIns="0" rIns="0" bIns="0" rtlCol="0">
                        <a:prstTxWarp prst="textNoShape">
                          <a:avLst/>
                        </a:prstTxWarp>
                        <a:noAutofit/>
                      </wps:bodyPr>
                    </wps:wsp>
                  </a:graphicData>
                </a:graphic>
              </wp:anchor>
            </w:drawing>
          </mc:Choice>
          <mc:Fallback>
            <w:pict>
              <v:shape w14:anchorId="76E746FD" id="Graphic 7" o:spid="_x0000_s1026" style="position:absolute;margin-left:71.5pt;margin-top:49.2pt;width:470.9pt;height:2.9pt;z-index:-15728640;visibility:visible;mso-wrap-style:square;mso-wrap-distance-left:0;mso-wrap-distance-top:0;mso-wrap-distance-right:0;mso-wrap-distance-bottom:0;mso-position-horizontal:absolute;mso-position-horizontal-relative:page;mso-position-vertical:absolute;mso-position-vertical-relative:text;v-text-anchor:top" coordsize="59804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" path="m5980176,27432l,27432r,9144l5980176,36576r,-9144xem5980176,l,,,18288r5980176,l5980176,xe" fillcolor="#bf4e14" stroked="f">
                <v:path arrowok="t"/>
                <w10:wrap type="topAndBottom" anchorx="page"/>
              </v:shape>
            </w:pict>
          </mc:Fallback>
        </mc:AlternateContent>
      </w:r>
      <w:r>
        <w:rPr>
          <w:spacing w:val="15"/>
        </w:rPr>
        <w:t xml:space="preserve">ARDL </w:t>
      </w:r>
      <w:r>
        <w:rPr>
          <w:spacing w:val="16"/>
        </w:rPr>
        <w:t xml:space="preserve">MODEL </w:t>
      </w:r>
      <w:r>
        <w:rPr>
          <w:spacing w:val="14"/>
        </w:rPr>
        <w:t xml:space="preserve">AND </w:t>
      </w:r>
      <w:r>
        <w:t>A</w:t>
      </w:r>
      <w:r>
        <w:rPr>
          <w:spacing w:val="17"/>
        </w:rPr>
        <w:t xml:space="preserve"> MARKOV </w:t>
      </w:r>
      <w:r>
        <w:rPr>
          <w:spacing w:val="18"/>
        </w:rPr>
        <w:t xml:space="preserve">SWITCHING </w:t>
      </w:r>
      <w:r>
        <w:rPr>
          <w:spacing w:val="17"/>
        </w:rPr>
        <w:t xml:space="preserve">REGIME </w:t>
      </w:r>
      <w:r>
        <w:rPr>
          <w:spacing w:val="13"/>
        </w:rPr>
        <w:t xml:space="preserve">FOR </w:t>
      </w:r>
      <w:r>
        <w:rPr>
          <w:spacing w:val="14"/>
        </w:rPr>
        <w:t xml:space="preserve">THE </w:t>
      </w:r>
      <w:r>
        <w:rPr>
          <w:spacing w:val="15"/>
        </w:rPr>
        <w:t xml:space="preserve">CASE </w:t>
      </w:r>
      <w:r>
        <w:rPr>
          <w:spacing w:val="10"/>
        </w:rPr>
        <w:t xml:space="preserve">OF </w:t>
      </w:r>
      <w:r>
        <w:rPr>
          <w:spacing w:val="17"/>
        </w:rPr>
        <w:t>TUNISIA</w:t>
      </w:r>
    </w:p>
    <w:p w14:paraId="1EB33A9F" w14:textId="77777777" w:rsidR="00C5761A" w:rsidRDefault="00C5761A">
      <w:pPr>
        <w:pStyle w:val="BodyText"/>
        <w:rPr>
          <w:sz w:val="20"/>
        </w:rPr>
      </w:pPr>
    </w:p>
    <w:p w14:paraId="5CDCB0FD" w14:textId="77777777" w:rsidR="00754D76" w:rsidRDefault="00754D76">
      <w:pPr>
        <w:pStyle w:val="BodyText"/>
        <w:rPr>
          <w:sz w:val="20"/>
        </w:rPr>
      </w:pPr>
    </w:p>
    <w:p w14:paraId="197EC1D7" w14:textId="77777777" w:rsidR="00C5761A" w:rsidRDefault="00C5761A">
      <w:pPr>
        <w:pStyle w:val="BodyText"/>
        <w:spacing w:before="194"/>
        <w:rPr>
          <w:sz w:val="20"/>
        </w:rPr>
      </w:pPr>
    </w:p>
    <w:p w14:paraId="2EDF061C" w14:textId="77777777" w:rsidR="00C5761A" w:rsidRDefault="009135B4">
      <w:pPr>
        <w:ind w:left="379"/>
        <w:rPr>
          <w:b/>
          <w:sz w:val="24"/>
        </w:rPr>
      </w:pPr>
      <w:r>
        <w:rPr>
          <w:b/>
          <w:spacing w:val="-2"/>
          <w:sz w:val="24"/>
        </w:rPr>
        <w:t>Abstract</w:t>
      </w:r>
    </w:p>
    <w:p w14:paraId="3CFA3212" w14:textId="77777777" w:rsidR="00C5761A" w:rsidRDefault="009135B4">
      <w:pPr>
        <w:pStyle w:val="BodyText"/>
        <w:spacing w:before="214" w:line="360" w:lineRule="auto"/>
        <w:ind w:left="379" w:right="338"/>
        <w:jc w:val="both"/>
      </w:pPr>
      <w:r>
        <w:t>The historical swings between periods of excess credit risk and phase shifts of tranquil periods with</w:t>
      </w:r>
      <w:r>
        <w:rPr>
          <w:spacing w:val="-2"/>
        </w:rPr>
        <w:t xml:space="preserve"> </w:t>
      </w:r>
      <w:r>
        <w:t>relatively</w:t>
      </w:r>
      <w:r>
        <w:rPr>
          <w:spacing w:val="-2"/>
        </w:rPr>
        <w:t xml:space="preserve"> </w:t>
      </w:r>
      <w:r>
        <w:t>easier</w:t>
      </w:r>
      <w:r>
        <w:rPr>
          <w:spacing w:val="-2"/>
        </w:rPr>
        <w:t xml:space="preserve"> </w:t>
      </w:r>
      <w:r>
        <w:t>banking</w:t>
      </w:r>
      <w:r>
        <w:rPr>
          <w:spacing w:val="-2"/>
        </w:rPr>
        <w:t xml:space="preserve"> </w:t>
      </w:r>
      <w:r>
        <w:t>credit</w:t>
      </w:r>
      <w:r>
        <w:rPr>
          <w:spacing w:val="-2"/>
        </w:rPr>
        <w:t xml:space="preserve"> </w:t>
      </w:r>
      <w:r>
        <w:t>conditions</w:t>
      </w:r>
      <w:r>
        <w:rPr>
          <w:spacing w:val="-2"/>
        </w:rPr>
        <w:t xml:space="preserve"> </w:t>
      </w:r>
      <w:r>
        <w:t>stimulating</w:t>
      </w:r>
      <w:r>
        <w:rPr>
          <w:spacing w:val="-2"/>
        </w:rPr>
        <w:t xml:space="preserve"> </w:t>
      </w:r>
      <w:r>
        <w:t>investment</w:t>
      </w:r>
      <w:r>
        <w:rPr>
          <w:spacing w:val="-2"/>
        </w:rPr>
        <w:t xml:space="preserve"> </w:t>
      </w:r>
      <w:r>
        <w:t>up</w:t>
      </w:r>
      <w:r>
        <w:rPr>
          <w:spacing w:val="-2"/>
        </w:rPr>
        <w:t xml:space="preserve"> </w:t>
      </w:r>
      <w:r>
        <w:t>to</w:t>
      </w:r>
      <w:r>
        <w:rPr>
          <w:spacing w:val="-2"/>
        </w:rPr>
        <w:t xml:space="preserve"> </w:t>
      </w:r>
      <w:r>
        <w:t>a</w:t>
      </w:r>
      <w:r>
        <w:rPr>
          <w:spacing w:val="-2"/>
        </w:rPr>
        <w:t xml:space="preserve"> </w:t>
      </w:r>
      <w:r>
        <w:t>certain</w:t>
      </w:r>
      <w:r>
        <w:rPr>
          <w:spacing w:val="-2"/>
        </w:rPr>
        <w:t xml:space="preserve"> </w:t>
      </w:r>
      <w:r>
        <w:t>limit</w:t>
      </w:r>
      <w:r>
        <w:rPr>
          <w:spacing w:val="-2"/>
        </w:rPr>
        <w:t xml:space="preserve"> </w:t>
      </w:r>
      <w:r>
        <w:t>raised the debate of the prevalence of credit risk switching regimes of the type of Markov regime switching</w:t>
      </w:r>
      <w:r>
        <w:rPr>
          <w:spacing w:val="-8"/>
        </w:rPr>
        <w:t xml:space="preserve"> </w:t>
      </w:r>
      <w:r>
        <w:t>models</w:t>
      </w:r>
      <w:r>
        <w:rPr>
          <w:spacing w:val="-8"/>
        </w:rPr>
        <w:t xml:space="preserve"> </w:t>
      </w:r>
      <w:r>
        <w:t>for</w:t>
      </w:r>
      <w:r>
        <w:rPr>
          <w:spacing w:val="-8"/>
        </w:rPr>
        <w:t xml:space="preserve"> </w:t>
      </w:r>
      <w:r>
        <w:t>credit</w:t>
      </w:r>
      <w:r>
        <w:rPr>
          <w:spacing w:val="-8"/>
        </w:rPr>
        <w:t xml:space="preserve"> </w:t>
      </w:r>
      <w:r>
        <w:t>risk</w:t>
      </w:r>
      <w:r>
        <w:rPr>
          <w:spacing w:val="-8"/>
        </w:rPr>
        <w:t xml:space="preserve"> </w:t>
      </w:r>
      <w:r>
        <w:t>exerting</w:t>
      </w:r>
      <w:r>
        <w:rPr>
          <w:spacing w:val="-8"/>
        </w:rPr>
        <w:t xml:space="preserve"> </w:t>
      </w:r>
      <w:r>
        <w:t>a</w:t>
      </w:r>
      <w:r>
        <w:rPr>
          <w:spacing w:val="-8"/>
        </w:rPr>
        <w:t xml:space="preserve"> </w:t>
      </w:r>
      <w:r>
        <w:t>lagged</w:t>
      </w:r>
      <w:r>
        <w:rPr>
          <w:spacing w:val="-8"/>
        </w:rPr>
        <w:t xml:space="preserve"> </w:t>
      </w:r>
      <w:r>
        <w:t>effect</w:t>
      </w:r>
      <w:r>
        <w:rPr>
          <w:spacing w:val="-8"/>
        </w:rPr>
        <w:t xml:space="preserve"> </w:t>
      </w:r>
      <w:r>
        <w:t>on</w:t>
      </w:r>
      <w:r>
        <w:rPr>
          <w:spacing w:val="-8"/>
        </w:rPr>
        <w:t xml:space="preserve"> </w:t>
      </w:r>
      <w:r>
        <w:t>economic</w:t>
      </w:r>
      <w:r>
        <w:rPr>
          <w:spacing w:val="-8"/>
        </w:rPr>
        <w:t xml:space="preserve"> </w:t>
      </w:r>
      <w:r>
        <w:t>performance</w:t>
      </w:r>
      <w:r>
        <w:rPr>
          <w:spacing w:val="-8"/>
        </w:rPr>
        <w:t xml:space="preserve"> </w:t>
      </w:r>
      <w:r>
        <w:t>and</w:t>
      </w:r>
      <w:r>
        <w:rPr>
          <w:spacing w:val="-8"/>
        </w:rPr>
        <w:t xml:space="preserve"> </w:t>
      </w:r>
      <w:r>
        <w:t>drained</w:t>
      </w:r>
      <w:r>
        <w:rPr>
          <w:spacing w:val="-8"/>
        </w:rPr>
        <w:t xml:space="preserve"> </w:t>
      </w:r>
      <w:r>
        <w:t>by monetary</w:t>
      </w:r>
      <w:r>
        <w:rPr>
          <w:spacing w:val="-8"/>
        </w:rPr>
        <w:t xml:space="preserve"> </w:t>
      </w:r>
      <w:r>
        <w:t>policy</w:t>
      </w:r>
      <w:r>
        <w:rPr>
          <w:spacing w:val="-8"/>
        </w:rPr>
        <w:t xml:space="preserve"> </w:t>
      </w:r>
      <w:r>
        <w:t>efficacy</w:t>
      </w:r>
      <w:r>
        <w:rPr>
          <w:spacing w:val="-8"/>
        </w:rPr>
        <w:t xml:space="preserve"> </w:t>
      </w:r>
      <w:r>
        <w:t>breakpoint</w:t>
      </w:r>
      <w:r>
        <w:rPr>
          <w:spacing w:val="-8"/>
        </w:rPr>
        <w:t xml:space="preserve"> </w:t>
      </w:r>
      <w:r>
        <w:t>shifts.</w:t>
      </w:r>
      <w:r>
        <w:rPr>
          <w:spacing w:val="-8"/>
        </w:rPr>
        <w:t xml:space="preserve"> </w:t>
      </w:r>
      <w:r>
        <w:t>From</w:t>
      </w:r>
      <w:r>
        <w:rPr>
          <w:spacing w:val="-8"/>
        </w:rPr>
        <w:t xml:space="preserve"> </w:t>
      </w:r>
      <w:r>
        <w:t>another</w:t>
      </w:r>
      <w:r>
        <w:rPr>
          <w:spacing w:val="-8"/>
        </w:rPr>
        <w:t xml:space="preserve"> </w:t>
      </w:r>
      <w:r>
        <w:t>perspective,</w:t>
      </w:r>
      <w:r>
        <w:rPr>
          <w:spacing w:val="-8"/>
        </w:rPr>
        <w:t xml:space="preserve"> </w:t>
      </w:r>
      <w:r>
        <w:t>it</w:t>
      </w:r>
      <w:r>
        <w:rPr>
          <w:spacing w:val="-8"/>
        </w:rPr>
        <w:t xml:space="preserve"> </w:t>
      </w:r>
      <w:r>
        <w:t>is</w:t>
      </w:r>
      <w:r>
        <w:rPr>
          <w:spacing w:val="-8"/>
        </w:rPr>
        <w:t xml:space="preserve"> </w:t>
      </w:r>
      <w:r>
        <w:t>well</w:t>
      </w:r>
      <w:r>
        <w:rPr>
          <w:spacing w:val="-8"/>
        </w:rPr>
        <w:t xml:space="preserve"> </w:t>
      </w:r>
      <w:r>
        <w:t>documented</w:t>
      </w:r>
      <w:r>
        <w:rPr>
          <w:spacing w:val="-8"/>
        </w:rPr>
        <w:t xml:space="preserve"> </w:t>
      </w:r>
      <w:r>
        <w:t>in</w:t>
      </w:r>
      <w:r>
        <w:rPr>
          <w:spacing w:val="-8"/>
        </w:rPr>
        <w:t xml:space="preserve"> </w:t>
      </w:r>
      <w:r>
        <w:t>the literature</w:t>
      </w:r>
      <w:r>
        <w:rPr>
          <w:spacing w:val="-5"/>
        </w:rPr>
        <w:t xml:space="preserve"> </w:t>
      </w:r>
      <w:r>
        <w:t>that</w:t>
      </w:r>
      <w:r>
        <w:rPr>
          <w:spacing w:val="-5"/>
        </w:rPr>
        <w:t xml:space="preserve"> </w:t>
      </w:r>
      <w:r>
        <w:t>most</w:t>
      </w:r>
      <w:r>
        <w:rPr>
          <w:spacing w:val="-5"/>
        </w:rPr>
        <w:t xml:space="preserve"> </w:t>
      </w:r>
      <w:r>
        <w:t>applied</w:t>
      </w:r>
      <w:r>
        <w:rPr>
          <w:spacing w:val="-5"/>
        </w:rPr>
        <w:t xml:space="preserve"> </w:t>
      </w:r>
      <w:r>
        <w:t>finance</w:t>
      </w:r>
      <w:r>
        <w:rPr>
          <w:spacing w:val="-5"/>
        </w:rPr>
        <w:t xml:space="preserve"> </w:t>
      </w:r>
      <w:r>
        <w:t>models</w:t>
      </w:r>
      <w:r>
        <w:rPr>
          <w:spacing w:val="-5"/>
        </w:rPr>
        <w:t xml:space="preserve"> </w:t>
      </w:r>
      <w:r>
        <w:t>stand</w:t>
      </w:r>
      <w:r>
        <w:rPr>
          <w:spacing w:val="-5"/>
        </w:rPr>
        <w:t xml:space="preserve"> </w:t>
      </w:r>
      <w:r>
        <w:t>as</w:t>
      </w:r>
      <w:r>
        <w:rPr>
          <w:spacing w:val="-5"/>
        </w:rPr>
        <w:t xml:space="preserve"> </w:t>
      </w:r>
      <w:r>
        <w:t>ARDLs</w:t>
      </w:r>
      <w:r>
        <w:rPr>
          <w:spacing w:val="-5"/>
        </w:rPr>
        <w:t xml:space="preserve"> </w:t>
      </w:r>
      <w:r>
        <w:t>autoregressive</w:t>
      </w:r>
      <w:r>
        <w:rPr>
          <w:spacing w:val="-5"/>
        </w:rPr>
        <w:t xml:space="preserve"> </w:t>
      </w:r>
      <w:r>
        <w:t>distributed</w:t>
      </w:r>
      <w:r>
        <w:rPr>
          <w:spacing w:val="-5"/>
        </w:rPr>
        <w:t xml:space="preserve"> </w:t>
      </w:r>
      <w:r>
        <w:t>lag</w:t>
      </w:r>
      <w:r>
        <w:rPr>
          <w:spacing w:val="-5"/>
        </w:rPr>
        <w:t xml:space="preserve"> </w:t>
      </w:r>
      <w:r>
        <w:t>models for auto-regression is a feature displayed by most financial aggregates.</w:t>
      </w:r>
    </w:p>
    <w:p w14:paraId="655FA478" w14:textId="77777777" w:rsidR="00C5761A" w:rsidRDefault="009135B4">
      <w:pPr>
        <w:pStyle w:val="BodyText"/>
        <w:spacing w:before="198" w:line="360" w:lineRule="auto"/>
        <w:ind w:left="379" w:right="338"/>
        <w:jc w:val="both"/>
      </w:pPr>
      <w:r>
        <w:t>This instance of modeling credit risk is proven to exhibit both patterns although compromisingly contrasting</w:t>
      </w:r>
      <w:r>
        <w:rPr>
          <w:spacing w:val="-12"/>
        </w:rPr>
        <w:t xml:space="preserve"> </w:t>
      </w:r>
      <w:r>
        <w:t>apparently,</w:t>
      </w:r>
      <w:r>
        <w:rPr>
          <w:spacing w:val="-12"/>
        </w:rPr>
        <w:t xml:space="preserve"> </w:t>
      </w:r>
      <w:r>
        <w:t>but</w:t>
      </w:r>
      <w:r>
        <w:rPr>
          <w:spacing w:val="-12"/>
        </w:rPr>
        <w:t xml:space="preserve"> </w:t>
      </w:r>
      <w:r>
        <w:t>with</w:t>
      </w:r>
      <w:r>
        <w:rPr>
          <w:spacing w:val="-12"/>
        </w:rPr>
        <w:t xml:space="preserve"> </w:t>
      </w:r>
      <w:commentRangeStart w:id="0"/>
      <w:r>
        <w:t>beakpoints</w:t>
      </w:r>
      <w:commentRangeEnd w:id="0"/>
      <w:r w:rsidR="00FF07D2">
        <w:rPr>
          <w:rStyle w:val="CommentReference"/>
        </w:rPr>
        <w:commentReference w:id="0"/>
      </w:r>
      <w:r>
        <w:rPr>
          <w:spacing w:val="-12"/>
        </w:rPr>
        <w:t xml:space="preserve"> </w:t>
      </w:r>
      <w:r>
        <w:t>in</w:t>
      </w:r>
      <w:r>
        <w:rPr>
          <w:spacing w:val="-12"/>
        </w:rPr>
        <w:t xml:space="preserve"> </w:t>
      </w:r>
      <w:r>
        <w:t>unit</w:t>
      </w:r>
      <w:r>
        <w:rPr>
          <w:spacing w:val="-12"/>
        </w:rPr>
        <w:t xml:space="preserve"> </w:t>
      </w:r>
      <w:r>
        <w:t>root</w:t>
      </w:r>
      <w:r>
        <w:rPr>
          <w:spacing w:val="-12"/>
        </w:rPr>
        <w:t xml:space="preserve"> </w:t>
      </w:r>
      <w:r>
        <w:t>of</w:t>
      </w:r>
      <w:r>
        <w:rPr>
          <w:spacing w:val="-12"/>
        </w:rPr>
        <w:t xml:space="preserve"> </w:t>
      </w:r>
      <w:r>
        <w:t>monetary</w:t>
      </w:r>
      <w:r>
        <w:rPr>
          <w:spacing w:val="-12"/>
        </w:rPr>
        <w:t xml:space="preserve"> </w:t>
      </w:r>
      <w:r>
        <w:t>policy</w:t>
      </w:r>
      <w:r>
        <w:rPr>
          <w:spacing w:val="-12"/>
        </w:rPr>
        <w:t xml:space="preserve"> </w:t>
      </w:r>
      <w:r>
        <w:t>will</w:t>
      </w:r>
      <w:r>
        <w:rPr>
          <w:spacing w:val="-12"/>
        </w:rPr>
        <w:t xml:space="preserve"> </w:t>
      </w:r>
      <w:r>
        <w:t>herald</w:t>
      </w:r>
      <w:r>
        <w:rPr>
          <w:spacing w:val="-12"/>
        </w:rPr>
        <w:t xml:space="preserve"> </w:t>
      </w:r>
      <w:r>
        <w:t>obvious</w:t>
      </w:r>
      <w:r>
        <w:rPr>
          <w:spacing w:val="-12"/>
        </w:rPr>
        <w:t xml:space="preserve"> </w:t>
      </w:r>
      <w:r>
        <w:t>and fathoming key features of recent economic events driven by financial shocks in Tunisia.</w:t>
      </w:r>
    </w:p>
    <w:p w14:paraId="213577D2" w14:textId="77777777" w:rsidR="00C5761A" w:rsidRDefault="009135B4">
      <w:pPr>
        <w:pStyle w:val="BodyText"/>
        <w:spacing w:before="203" w:line="360" w:lineRule="auto"/>
        <w:ind w:left="379" w:right="338"/>
        <w:jc w:val="both"/>
      </w:pPr>
      <w:r>
        <w:t xml:space="preserve">The main purpose of the research is to scrutinize the impact of banking sector related effects on economic performance depending on credit to the public sector monetary policy efficacy and economic growth, in order to elucidate the relationship between financial shocks and economic performance and to forecast future short run evolution of economic situation starting from an ARDL model exhibiting the main determinants of credit risk then passing to the diagnostic of a Markov model with jump effect applied to credit risk in a time series. The first model shows a positive auto-correlation of credit risk signaling plausible </w:t>
      </w:r>
      <w:commentRangeStart w:id="1"/>
      <w:r>
        <w:t>self sustaining</w:t>
      </w:r>
      <w:commentRangeEnd w:id="1"/>
      <w:r w:rsidR="00DE7766">
        <w:rPr>
          <w:rStyle w:val="CommentReference"/>
        </w:rPr>
        <w:commentReference w:id="1"/>
      </w:r>
      <w:r>
        <w:t xml:space="preserve"> exacerbation, a positive correlation with credit to the public sector as a proportion of GDP, a lagged negative correlation with</w:t>
      </w:r>
      <w:r>
        <w:rPr>
          <w:spacing w:val="24"/>
        </w:rPr>
        <w:t xml:space="preserve"> </w:t>
      </w:r>
      <w:r>
        <w:t>GDP</w:t>
      </w:r>
      <w:r>
        <w:rPr>
          <w:spacing w:val="27"/>
        </w:rPr>
        <w:t xml:space="preserve"> </w:t>
      </w:r>
      <w:r>
        <w:t>growth</w:t>
      </w:r>
      <w:r>
        <w:rPr>
          <w:spacing w:val="26"/>
        </w:rPr>
        <w:t xml:space="preserve"> </w:t>
      </w:r>
      <w:r>
        <w:t>and</w:t>
      </w:r>
      <w:r>
        <w:rPr>
          <w:spacing w:val="27"/>
        </w:rPr>
        <w:t xml:space="preserve"> </w:t>
      </w:r>
      <w:r>
        <w:t>a</w:t>
      </w:r>
      <w:r>
        <w:rPr>
          <w:spacing w:val="26"/>
        </w:rPr>
        <w:t xml:space="preserve"> </w:t>
      </w:r>
      <w:r>
        <w:t>negative</w:t>
      </w:r>
      <w:r>
        <w:rPr>
          <w:spacing w:val="27"/>
        </w:rPr>
        <w:t xml:space="preserve"> </w:t>
      </w:r>
      <w:r>
        <w:t>correlation</w:t>
      </w:r>
      <w:r>
        <w:rPr>
          <w:spacing w:val="26"/>
        </w:rPr>
        <w:t xml:space="preserve"> </w:t>
      </w:r>
      <w:r>
        <w:t>with</w:t>
      </w:r>
      <w:r>
        <w:rPr>
          <w:spacing w:val="27"/>
        </w:rPr>
        <w:t xml:space="preserve"> </w:t>
      </w:r>
      <w:r>
        <w:t>monetary</w:t>
      </w:r>
      <w:r>
        <w:rPr>
          <w:spacing w:val="26"/>
        </w:rPr>
        <w:t xml:space="preserve"> </w:t>
      </w:r>
      <w:r>
        <w:t>policy</w:t>
      </w:r>
      <w:r>
        <w:rPr>
          <w:spacing w:val="27"/>
        </w:rPr>
        <w:t xml:space="preserve"> </w:t>
      </w:r>
      <w:r>
        <w:t>efficacy.</w:t>
      </w:r>
      <w:r>
        <w:rPr>
          <w:spacing w:val="26"/>
        </w:rPr>
        <w:t xml:space="preserve"> </w:t>
      </w:r>
      <w:r>
        <w:t>Granger</w:t>
      </w:r>
      <w:r>
        <w:rPr>
          <w:spacing w:val="27"/>
        </w:rPr>
        <w:t xml:space="preserve"> </w:t>
      </w:r>
      <w:r>
        <w:rPr>
          <w:spacing w:val="-2"/>
        </w:rPr>
        <w:t>causality</w:t>
      </w:r>
    </w:p>
    <w:p w14:paraId="1B42802B" w14:textId="77777777" w:rsidR="00C5761A" w:rsidRDefault="00C5761A">
      <w:pPr>
        <w:pStyle w:val="BodyText"/>
        <w:spacing w:line="360" w:lineRule="auto"/>
        <w:jc w:val="both"/>
        <w:sectPr w:rsidR="00C5761A">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080" w:bottom="1160" w:left="1080" w:header="730" w:footer="972" w:gutter="0"/>
          <w:pgNumType w:start="1"/>
          <w:cols w:space="720"/>
        </w:sectPr>
      </w:pPr>
    </w:p>
    <w:p w14:paraId="613BB308" w14:textId="77777777" w:rsidR="00C5761A" w:rsidRDefault="009135B4">
      <w:pPr>
        <w:pStyle w:val="BodyText"/>
        <w:spacing w:before="83" w:line="360" w:lineRule="auto"/>
        <w:ind w:left="379" w:right="338"/>
        <w:jc w:val="both"/>
      </w:pPr>
      <w:r>
        <w:lastRenderedPageBreak/>
        <w:t>shows that credit risk granger causes GDP growth with a lag of three years. Empirical data and regression</w:t>
      </w:r>
      <w:r>
        <w:rPr>
          <w:spacing w:val="-9"/>
        </w:rPr>
        <w:t xml:space="preserve"> </w:t>
      </w:r>
      <w:r>
        <w:t>results</w:t>
      </w:r>
      <w:r>
        <w:rPr>
          <w:spacing w:val="-9"/>
        </w:rPr>
        <w:t xml:space="preserve"> </w:t>
      </w:r>
      <w:r>
        <w:t>for</w:t>
      </w:r>
      <w:r>
        <w:rPr>
          <w:spacing w:val="-9"/>
        </w:rPr>
        <w:t xml:space="preserve"> </w:t>
      </w:r>
      <w:r>
        <w:t>the</w:t>
      </w:r>
      <w:r>
        <w:rPr>
          <w:spacing w:val="-9"/>
        </w:rPr>
        <w:t xml:space="preserve"> </w:t>
      </w:r>
      <w:r>
        <w:t>case</w:t>
      </w:r>
      <w:r>
        <w:rPr>
          <w:spacing w:val="-9"/>
        </w:rPr>
        <w:t xml:space="preserve"> </w:t>
      </w:r>
      <w:r>
        <w:t>of</w:t>
      </w:r>
      <w:r>
        <w:rPr>
          <w:spacing w:val="-9"/>
        </w:rPr>
        <w:t xml:space="preserve"> </w:t>
      </w:r>
      <w:r>
        <w:t>Tunisia</w:t>
      </w:r>
      <w:r>
        <w:rPr>
          <w:spacing w:val="-9"/>
        </w:rPr>
        <w:t xml:space="preserve"> </w:t>
      </w:r>
      <w:r>
        <w:t>show</w:t>
      </w:r>
      <w:r>
        <w:rPr>
          <w:spacing w:val="-9"/>
        </w:rPr>
        <w:t xml:space="preserve"> </w:t>
      </w:r>
      <w:r>
        <w:t>prevalence</w:t>
      </w:r>
      <w:r>
        <w:rPr>
          <w:spacing w:val="-9"/>
        </w:rPr>
        <w:t xml:space="preserve"> </w:t>
      </w:r>
      <w:r>
        <w:t>of</w:t>
      </w:r>
      <w:r>
        <w:rPr>
          <w:spacing w:val="-9"/>
        </w:rPr>
        <w:t xml:space="preserve"> </w:t>
      </w:r>
      <w:r>
        <w:t>a</w:t>
      </w:r>
      <w:r>
        <w:rPr>
          <w:spacing w:val="-9"/>
        </w:rPr>
        <w:t xml:space="preserve"> </w:t>
      </w:r>
      <w:r>
        <w:t>Markov</w:t>
      </w:r>
      <w:r>
        <w:rPr>
          <w:spacing w:val="-9"/>
        </w:rPr>
        <w:t xml:space="preserve"> </w:t>
      </w:r>
      <w:r>
        <w:t>switching</w:t>
      </w:r>
      <w:r>
        <w:rPr>
          <w:spacing w:val="-9"/>
        </w:rPr>
        <w:t xml:space="preserve"> </w:t>
      </w:r>
      <w:r>
        <w:t>regime</w:t>
      </w:r>
      <w:r>
        <w:rPr>
          <w:spacing w:val="-9"/>
        </w:rPr>
        <w:t xml:space="preserve"> </w:t>
      </w:r>
      <w:r>
        <w:t>for</w:t>
      </w:r>
      <w:r>
        <w:rPr>
          <w:spacing w:val="-9"/>
        </w:rPr>
        <w:t xml:space="preserve"> </w:t>
      </w:r>
      <w:r>
        <w:t>credit risk validating the jump effect hypothesis corresponding with a lag to collapsing of economic performance and heralding a sharp decline in economic performance caused by a phase shift in monetary policy efficacy.</w:t>
      </w:r>
    </w:p>
    <w:p w14:paraId="4A5029B3" w14:textId="77777777" w:rsidR="00C5761A" w:rsidRDefault="009135B4">
      <w:pPr>
        <w:pStyle w:val="BodyText"/>
        <w:spacing w:before="200" w:line="360" w:lineRule="auto"/>
        <w:ind w:left="379" w:right="338"/>
        <w:jc w:val="both"/>
      </w:pPr>
      <w:r>
        <w:rPr>
          <w:b/>
        </w:rPr>
        <w:t xml:space="preserve">Keywords: </w:t>
      </w:r>
      <w:r>
        <w:t xml:space="preserve">Credit Risk, Markov Regime Switching, Monetary Policy Efficacy, Economic </w:t>
      </w:r>
      <w:r>
        <w:rPr>
          <w:spacing w:val="-2"/>
        </w:rPr>
        <w:t>Performance</w:t>
      </w:r>
    </w:p>
    <w:p w14:paraId="005C922C" w14:textId="77777777" w:rsidR="00C5761A" w:rsidRDefault="00C5761A">
      <w:pPr>
        <w:pStyle w:val="BodyText"/>
        <w:spacing w:line="360" w:lineRule="auto"/>
        <w:jc w:val="both"/>
        <w:sectPr w:rsidR="00C5761A">
          <w:headerReference w:type="even" r:id="rId17"/>
          <w:headerReference w:type="default" r:id="rId18"/>
          <w:footerReference w:type="default" r:id="rId19"/>
          <w:headerReference w:type="first" r:id="rId20"/>
          <w:pgSz w:w="12240" w:h="15840"/>
          <w:pgMar w:top="1440" w:right="1080" w:bottom="1160" w:left="1080" w:header="730" w:footer="972" w:gutter="0"/>
          <w:cols w:space="720"/>
        </w:sectPr>
      </w:pPr>
    </w:p>
    <w:p w14:paraId="7A6042CD" w14:textId="77777777" w:rsidR="00C5761A" w:rsidRDefault="009135B4">
      <w:pPr>
        <w:pStyle w:val="Heading1"/>
        <w:numPr>
          <w:ilvl w:val="0"/>
          <w:numId w:val="2"/>
        </w:numPr>
        <w:tabs>
          <w:tab w:val="left" w:pos="1097"/>
        </w:tabs>
        <w:spacing w:before="79"/>
        <w:ind w:left="1097" w:hanging="358"/>
        <w:jc w:val="left"/>
      </w:pPr>
      <w:r>
        <w:rPr>
          <w:spacing w:val="16"/>
        </w:rPr>
        <w:lastRenderedPageBreak/>
        <w:t>INTRODUCTION</w:t>
      </w:r>
    </w:p>
    <w:p w14:paraId="59EFA1BE" w14:textId="77777777" w:rsidR="00C5761A" w:rsidRDefault="009135B4">
      <w:pPr>
        <w:pStyle w:val="BodyText"/>
        <w:spacing w:before="93"/>
        <w:rPr>
          <w:sz w:val="20"/>
        </w:rPr>
      </w:pPr>
      <w:r>
        <w:rPr>
          <w:noProof/>
          <w:sz w:val="20"/>
        </w:rPr>
        <mc:AlternateContent>
          <mc:Choice Requires="wps">
            <w:drawing>
              <wp:anchor distT="0" distB="0" distL="0" distR="0" simplePos="0" relativeHeight="487588352" behindDoc="1" locked="0" layoutInCell="1" allowOverlap="1" wp14:anchorId="5EB78703" wp14:editId="41C3614C">
                <wp:simplePos x="0" y="0"/>
                <wp:positionH relativeFrom="page">
                  <wp:posOffset>1136777</wp:posOffset>
                </wp:positionH>
                <wp:positionV relativeFrom="paragraph">
                  <wp:posOffset>220916</wp:posOffset>
                </wp:positionV>
                <wp:extent cx="5751830" cy="3683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36830"/>
                        </a:xfrm>
                        <a:custGeom>
                          <a:avLst/>
                          <a:gdLst/>
                          <a:ahLst/>
                          <a:cxnLst/>
                          <a:rect l="l" t="t" r="r" b="b"/>
                          <a:pathLst>
                            <a:path w="5751830" h="36830">
                              <a:moveTo>
                                <a:pt x="5751576" y="27432"/>
                              </a:moveTo>
                              <a:lnTo>
                                <a:pt x="0" y="27432"/>
                              </a:lnTo>
                              <a:lnTo>
                                <a:pt x="0" y="36576"/>
                              </a:lnTo>
                              <a:lnTo>
                                <a:pt x="5751576" y="36576"/>
                              </a:lnTo>
                              <a:lnTo>
                                <a:pt x="5751576" y="27432"/>
                              </a:lnTo>
                              <a:close/>
                            </a:path>
                            <a:path w="5751830" h="36830">
                              <a:moveTo>
                                <a:pt x="5751576" y="0"/>
                              </a:moveTo>
                              <a:lnTo>
                                <a:pt x="0" y="0"/>
                              </a:lnTo>
                              <a:lnTo>
                                <a:pt x="0" y="18288"/>
                              </a:lnTo>
                              <a:lnTo>
                                <a:pt x="5751576" y="18288"/>
                              </a:lnTo>
                              <a:lnTo>
                                <a:pt x="5751576" y="0"/>
                              </a:lnTo>
                              <a:close/>
                            </a:path>
                          </a:pathLst>
                        </a:custGeom>
                        <a:solidFill>
                          <a:srgbClr val="BF4E14"/>
                        </a:solidFill>
                      </wps:spPr>
                      <wps:bodyPr wrap="square" lIns="0" tIns="0" rIns="0" bIns="0" rtlCol="0">
                        <a:prstTxWarp prst="textNoShape">
                          <a:avLst/>
                        </a:prstTxWarp>
                        <a:noAutofit/>
                      </wps:bodyPr>
                    </wps:wsp>
                  </a:graphicData>
                </a:graphic>
              </wp:anchor>
            </w:drawing>
          </mc:Choice>
          <mc:Fallback>
            <w:pict>
              <v:shape w14:anchorId="4D1DF962" id="Graphic 20" o:spid="_x0000_s1026" style="position:absolute;margin-left:89.5pt;margin-top:17.4pt;width:452.9pt;height:2.9pt;z-index:-15728128;visibility:visible;mso-wrap-style:square;mso-wrap-distance-left:0;mso-wrap-distance-top:0;mso-wrap-distance-right:0;mso-wrap-distance-bottom:0;mso-position-horizontal:absolute;mso-position-horizontal-relative:page;mso-position-vertical:absolute;mso-position-vertical-relative:text;v-text-anchor:top" coordsize="57518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" path="m5751576,27432l,27432r,9144l5751576,36576r,-9144xem5751576,l,,,18288r5751576,l5751576,xe" fillcolor="#bf4e14" stroked="f">
                <v:path arrowok="t"/>
                <w10:wrap type="topAndBottom" anchorx="page"/>
              </v:shape>
            </w:pict>
          </mc:Fallback>
        </mc:AlternateContent>
      </w:r>
    </w:p>
    <w:p w14:paraId="591CD435" w14:textId="77777777" w:rsidR="00C5761A" w:rsidRDefault="009135B4">
      <w:pPr>
        <w:pStyle w:val="BodyText"/>
        <w:spacing w:before="203" w:line="360" w:lineRule="auto"/>
        <w:ind w:left="379" w:right="338"/>
        <w:jc w:val="both"/>
      </w:pPr>
      <w:r>
        <w:t>Escalating</w:t>
      </w:r>
      <w:r>
        <w:rPr>
          <w:spacing w:val="-4"/>
        </w:rPr>
        <w:t xml:space="preserve"> </w:t>
      </w:r>
      <w:r>
        <w:t>international</w:t>
      </w:r>
      <w:r>
        <w:rPr>
          <w:spacing w:val="-4"/>
        </w:rPr>
        <w:t xml:space="preserve"> </w:t>
      </w:r>
      <w:r>
        <w:t>and</w:t>
      </w:r>
      <w:r>
        <w:rPr>
          <w:spacing w:val="-4"/>
        </w:rPr>
        <w:t xml:space="preserve"> </w:t>
      </w:r>
      <w:r>
        <w:t>European</w:t>
      </w:r>
      <w:r>
        <w:rPr>
          <w:spacing w:val="-4"/>
        </w:rPr>
        <w:t xml:space="preserve"> </w:t>
      </w:r>
      <w:r>
        <w:t>concern</w:t>
      </w:r>
      <w:r>
        <w:rPr>
          <w:spacing w:val="-4"/>
        </w:rPr>
        <w:t xml:space="preserve"> </w:t>
      </w:r>
      <w:r>
        <w:t>is</w:t>
      </w:r>
      <w:r>
        <w:rPr>
          <w:spacing w:val="-4"/>
        </w:rPr>
        <w:t xml:space="preserve"> </w:t>
      </w:r>
      <w:r>
        <w:t>raised</w:t>
      </w:r>
      <w:r>
        <w:rPr>
          <w:spacing w:val="-4"/>
        </w:rPr>
        <w:t xml:space="preserve"> </w:t>
      </w:r>
      <w:r>
        <w:t>about</w:t>
      </w:r>
      <w:r>
        <w:rPr>
          <w:spacing w:val="-4"/>
        </w:rPr>
        <w:t xml:space="preserve"> </w:t>
      </w:r>
      <w:r>
        <w:t>the</w:t>
      </w:r>
      <w:r>
        <w:rPr>
          <w:spacing w:val="-4"/>
        </w:rPr>
        <w:t xml:space="preserve"> </w:t>
      </w:r>
      <w:r>
        <w:t>necessity</w:t>
      </w:r>
      <w:r>
        <w:rPr>
          <w:spacing w:val="-4"/>
        </w:rPr>
        <w:t xml:space="preserve"> </w:t>
      </w:r>
      <w:r>
        <w:t>of</w:t>
      </w:r>
      <w:r>
        <w:rPr>
          <w:spacing w:val="-4"/>
        </w:rPr>
        <w:t xml:space="preserve"> </w:t>
      </w:r>
      <w:r>
        <w:t>contributing</w:t>
      </w:r>
      <w:r>
        <w:rPr>
          <w:spacing w:val="-4"/>
        </w:rPr>
        <w:t xml:space="preserve"> </w:t>
      </w:r>
      <w:r>
        <w:t>with</w:t>
      </w:r>
      <w:r>
        <w:rPr>
          <w:spacing w:val="-4"/>
        </w:rPr>
        <w:t xml:space="preserve"> </w:t>
      </w:r>
      <w:r>
        <w:t>a financial package to help Tunisia out of its debt crisis.</w:t>
      </w:r>
    </w:p>
    <w:p w14:paraId="4205DB75" w14:textId="77777777" w:rsidR="00C5761A" w:rsidRDefault="009135B4">
      <w:pPr>
        <w:pStyle w:val="BodyText"/>
        <w:spacing w:before="199" w:line="360" w:lineRule="auto"/>
        <w:ind w:left="379" w:right="338"/>
        <w:jc w:val="both"/>
      </w:pPr>
      <w:r>
        <w:t>These concerns are motivated by the prominent role political stability in Tunisia plays in safeguarding regional security and immigration matters that are closely bound to the economic situation of Tunisia facing a debt crisis. These concerns find their roots in the effects of the debt crisis on the borrowing creditworthiness and the credit ranking of Tunisia that help it overcome unemployment</w:t>
      </w:r>
      <w:r>
        <w:rPr>
          <w:spacing w:val="-6"/>
        </w:rPr>
        <w:t xml:space="preserve"> </w:t>
      </w:r>
      <w:r>
        <w:t>and</w:t>
      </w:r>
      <w:r>
        <w:rPr>
          <w:spacing w:val="-6"/>
        </w:rPr>
        <w:t xml:space="preserve"> </w:t>
      </w:r>
      <w:r>
        <w:t>inflation</w:t>
      </w:r>
      <w:r>
        <w:rPr>
          <w:spacing w:val="-6"/>
        </w:rPr>
        <w:t xml:space="preserve"> </w:t>
      </w:r>
      <w:r>
        <w:t>disdain</w:t>
      </w:r>
      <w:r>
        <w:rPr>
          <w:spacing w:val="-6"/>
        </w:rPr>
        <w:t xml:space="preserve"> </w:t>
      </w:r>
      <w:r>
        <w:t>and</w:t>
      </w:r>
      <w:r>
        <w:rPr>
          <w:spacing w:val="-6"/>
        </w:rPr>
        <w:t xml:space="preserve"> </w:t>
      </w:r>
      <w:r>
        <w:t>might</w:t>
      </w:r>
      <w:r>
        <w:rPr>
          <w:spacing w:val="-6"/>
        </w:rPr>
        <w:t xml:space="preserve"> </w:t>
      </w:r>
      <w:r>
        <w:t>trigger</w:t>
      </w:r>
      <w:r>
        <w:rPr>
          <w:spacing w:val="-6"/>
        </w:rPr>
        <w:t xml:space="preserve"> </w:t>
      </w:r>
      <w:r>
        <w:t>events</w:t>
      </w:r>
      <w:r>
        <w:rPr>
          <w:spacing w:val="-6"/>
        </w:rPr>
        <w:t xml:space="preserve"> </w:t>
      </w:r>
      <w:r>
        <w:t>of</w:t>
      </w:r>
      <w:r>
        <w:rPr>
          <w:spacing w:val="-6"/>
        </w:rPr>
        <w:t xml:space="preserve"> </w:t>
      </w:r>
      <w:r>
        <w:t>paramount</w:t>
      </w:r>
      <w:r>
        <w:rPr>
          <w:spacing w:val="-6"/>
        </w:rPr>
        <w:t xml:space="preserve"> </w:t>
      </w:r>
      <w:r>
        <w:t>relevance</w:t>
      </w:r>
      <w:r>
        <w:rPr>
          <w:spacing w:val="-6"/>
        </w:rPr>
        <w:t xml:space="preserve"> </w:t>
      </w:r>
      <w:r>
        <w:t>for</w:t>
      </w:r>
      <w:r>
        <w:rPr>
          <w:spacing w:val="-6"/>
        </w:rPr>
        <w:t xml:space="preserve"> </w:t>
      </w:r>
      <w:r>
        <w:t>regional political</w:t>
      </w:r>
      <w:r>
        <w:rPr>
          <w:spacing w:val="-5"/>
        </w:rPr>
        <w:t xml:space="preserve"> </w:t>
      </w:r>
      <w:r>
        <w:t>and</w:t>
      </w:r>
      <w:r>
        <w:rPr>
          <w:spacing w:val="-5"/>
        </w:rPr>
        <w:t xml:space="preserve"> </w:t>
      </w:r>
      <w:r>
        <w:t>security</w:t>
      </w:r>
      <w:r>
        <w:rPr>
          <w:spacing w:val="-5"/>
        </w:rPr>
        <w:t xml:space="preserve"> </w:t>
      </w:r>
      <w:r>
        <w:t>instability</w:t>
      </w:r>
      <w:r>
        <w:rPr>
          <w:spacing w:val="-5"/>
        </w:rPr>
        <w:t xml:space="preserve"> </w:t>
      </w:r>
      <w:r>
        <w:t>or</w:t>
      </w:r>
      <w:r>
        <w:rPr>
          <w:spacing w:val="-5"/>
        </w:rPr>
        <w:t xml:space="preserve"> </w:t>
      </w:r>
      <w:r>
        <w:t>what</w:t>
      </w:r>
      <w:r>
        <w:rPr>
          <w:spacing w:val="-5"/>
        </w:rPr>
        <w:t xml:space="preserve"> </w:t>
      </w:r>
      <w:r>
        <w:t>we</w:t>
      </w:r>
      <w:r>
        <w:rPr>
          <w:spacing w:val="-5"/>
        </w:rPr>
        <w:t xml:space="preserve"> </w:t>
      </w:r>
      <w:r>
        <w:t>might</w:t>
      </w:r>
      <w:r>
        <w:rPr>
          <w:spacing w:val="-5"/>
        </w:rPr>
        <w:t xml:space="preserve"> </w:t>
      </w:r>
      <w:r>
        <w:t>call</w:t>
      </w:r>
      <w:r>
        <w:rPr>
          <w:spacing w:val="-5"/>
        </w:rPr>
        <w:t xml:space="preserve"> </w:t>
      </w:r>
      <w:r>
        <w:t>the</w:t>
      </w:r>
      <w:r>
        <w:rPr>
          <w:spacing w:val="-5"/>
        </w:rPr>
        <w:t xml:space="preserve"> </w:t>
      </w:r>
      <w:r>
        <w:t>onslaught</w:t>
      </w:r>
      <w:r>
        <w:rPr>
          <w:spacing w:val="-5"/>
        </w:rPr>
        <w:t xml:space="preserve"> </w:t>
      </w:r>
      <w:r>
        <w:t>of</w:t>
      </w:r>
      <w:r>
        <w:rPr>
          <w:spacing w:val="-5"/>
        </w:rPr>
        <w:t xml:space="preserve"> </w:t>
      </w:r>
      <w:r>
        <w:t>a</w:t>
      </w:r>
      <w:r>
        <w:rPr>
          <w:spacing w:val="-5"/>
        </w:rPr>
        <w:t xml:space="preserve"> </w:t>
      </w:r>
      <w:r>
        <w:t>second</w:t>
      </w:r>
      <w:r>
        <w:rPr>
          <w:spacing w:val="-5"/>
        </w:rPr>
        <w:t xml:space="preserve"> </w:t>
      </w:r>
      <w:r>
        <w:t>phase</w:t>
      </w:r>
      <w:r>
        <w:rPr>
          <w:spacing w:val="-5"/>
        </w:rPr>
        <w:t xml:space="preserve"> </w:t>
      </w:r>
      <w:r>
        <w:t>shift</w:t>
      </w:r>
      <w:r>
        <w:rPr>
          <w:spacing w:val="-5"/>
        </w:rPr>
        <w:t xml:space="preserve"> </w:t>
      </w:r>
      <w:r>
        <w:t>of</w:t>
      </w:r>
      <w:r>
        <w:rPr>
          <w:spacing w:val="-5"/>
        </w:rPr>
        <w:t xml:space="preserve"> </w:t>
      </w:r>
      <w:r>
        <w:t>the regional meltdowns of 2011.</w:t>
      </w:r>
    </w:p>
    <w:p w14:paraId="75C0E80D" w14:textId="77777777" w:rsidR="00C5761A" w:rsidRDefault="009135B4">
      <w:pPr>
        <w:pStyle w:val="BodyText"/>
        <w:spacing w:before="198" w:line="360" w:lineRule="auto"/>
        <w:ind w:left="379" w:right="338"/>
        <w:jc w:val="both"/>
      </w:pPr>
      <w:r>
        <w:t>The main hindrances that exacerbated the social unrest at that time were mass bankruptcies of enterprises</w:t>
      </w:r>
      <w:r>
        <w:rPr>
          <w:spacing w:val="-15"/>
        </w:rPr>
        <w:t xml:space="preserve"> </w:t>
      </w:r>
      <w:r>
        <w:t>that</w:t>
      </w:r>
      <w:r>
        <w:rPr>
          <w:spacing w:val="-15"/>
        </w:rPr>
        <w:t xml:space="preserve"> </w:t>
      </w:r>
      <w:r>
        <w:t>was</w:t>
      </w:r>
      <w:r>
        <w:rPr>
          <w:spacing w:val="-15"/>
        </w:rPr>
        <w:t xml:space="preserve"> </w:t>
      </w:r>
      <w:r>
        <w:t>due</w:t>
      </w:r>
      <w:r>
        <w:rPr>
          <w:spacing w:val="-15"/>
        </w:rPr>
        <w:t xml:space="preserve"> </w:t>
      </w:r>
      <w:r>
        <w:t>to</w:t>
      </w:r>
      <w:r>
        <w:rPr>
          <w:spacing w:val="-15"/>
        </w:rPr>
        <w:t xml:space="preserve"> </w:t>
      </w:r>
      <w:r>
        <w:t>their</w:t>
      </w:r>
      <w:r>
        <w:rPr>
          <w:spacing w:val="-15"/>
        </w:rPr>
        <w:t xml:space="preserve"> </w:t>
      </w:r>
      <w:r>
        <w:t>inability</w:t>
      </w:r>
      <w:r>
        <w:rPr>
          <w:spacing w:val="-15"/>
        </w:rPr>
        <w:t xml:space="preserve"> </w:t>
      </w:r>
      <w:r>
        <w:t>to</w:t>
      </w:r>
      <w:r>
        <w:rPr>
          <w:spacing w:val="-15"/>
        </w:rPr>
        <w:t xml:space="preserve"> </w:t>
      </w:r>
      <w:r>
        <w:t>borrow</w:t>
      </w:r>
      <w:r>
        <w:rPr>
          <w:spacing w:val="-15"/>
        </w:rPr>
        <w:t xml:space="preserve"> </w:t>
      </w:r>
      <w:r>
        <w:t>from</w:t>
      </w:r>
      <w:r>
        <w:rPr>
          <w:spacing w:val="-15"/>
        </w:rPr>
        <w:t xml:space="preserve"> </w:t>
      </w:r>
      <w:r>
        <w:t>the</w:t>
      </w:r>
      <w:r>
        <w:rPr>
          <w:spacing w:val="-15"/>
        </w:rPr>
        <w:t xml:space="preserve"> </w:t>
      </w:r>
      <w:r>
        <w:t>banking</w:t>
      </w:r>
      <w:r>
        <w:rPr>
          <w:spacing w:val="-15"/>
        </w:rPr>
        <w:t xml:space="preserve"> </w:t>
      </w:r>
      <w:r>
        <w:t>sector</w:t>
      </w:r>
      <w:r>
        <w:rPr>
          <w:spacing w:val="-15"/>
        </w:rPr>
        <w:t xml:space="preserve"> </w:t>
      </w:r>
      <w:r>
        <w:t>with</w:t>
      </w:r>
      <w:r>
        <w:rPr>
          <w:spacing w:val="-15"/>
        </w:rPr>
        <w:t xml:space="preserve"> </w:t>
      </w:r>
      <w:r>
        <w:t>skyrocketed</w:t>
      </w:r>
      <w:r>
        <w:rPr>
          <w:spacing w:val="-15"/>
        </w:rPr>
        <w:t xml:space="preserve"> </w:t>
      </w:r>
      <w:r>
        <w:t>credit risk that picked up to an unprecedented margin in 2008 and ended up with the regional spread political unrests of fall 2011 throughout the Arab world.</w:t>
      </w:r>
    </w:p>
    <w:p w14:paraId="04931EAE" w14:textId="77777777" w:rsidR="00C5761A" w:rsidRDefault="009135B4">
      <w:pPr>
        <w:pStyle w:val="ListParagraph"/>
        <w:numPr>
          <w:ilvl w:val="0"/>
          <w:numId w:val="2"/>
        </w:numPr>
        <w:tabs>
          <w:tab w:val="left" w:pos="1099"/>
        </w:tabs>
        <w:spacing w:before="202"/>
        <w:ind w:right="0"/>
        <w:jc w:val="left"/>
        <w:rPr>
          <w:sz w:val="24"/>
        </w:rPr>
      </w:pPr>
      <w:r>
        <w:rPr>
          <w:spacing w:val="18"/>
          <w:sz w:val="24"/>
        </w:rPr>
        <w:t>LITTERATURE</w:t>
      </w:r>
      <w:r>
        <w:rPr>
          <w:spacing w:val="41"/>
          <w:sz w:val="24"/>
        </w:rPr>
        <w:t xml:space="preserve"> </w:t>
      </w:r>
      <w:r>
        <w:rPr>
          <w:spacing w:val="17"/>
          <w:sz w:val="24"/>
        </w:rPr>
        <w:t>REVIEW</w:t>
      </w:r>
    </w:p>
    <w:p w14:paraId="1B0CB8AE" w14:textId="77777777" w:rsidR="00C5761A" w:rsidRDefault="009135B4">
      <w:pPr>
        <w:pStyle w:val="BodyText"/>
        <w:spacing w:before="40"/>
        <w:rPr>
          <w:sz w:val="20"/>
        </w:rPr>
      </w:pPr>
      <w:r>
        <w:rPr>
          <w:noProof/>
          <w:sz w:val="20"/>
        </w:rPr>
        <mc:AlternateContent>
          <mc:Choice Requires="wps">
            <w:drawing>
              <wp:anchor distT="0" distB="0" distL="0" distR="0" simplePos="0" relativeHeight="487588864" behindDoc="1" locked="0" layoutInCell="1" allowOverlap="1" wp14:anchorId="7F7866F7" wp14:editId="49130113">
                <wp:simplePos x="0" y="0"/>
                <wp:positionH relativeFrom="page">
                  <wp:posOffset>1136777</wp:posOffset>
                </wp:positionH>
                <wp:positionV relativeFrom="paragraph">
                  <wp:posOffset>186745</wp:posOffset>
                </wp:positionV>
                <wp:extent cx="5751830" cy="3683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36830"/>
                        </a:xfrm>
                        <a:custGeom>
                          <a:avLst/>
                          <a:gdLst/>
                          <a:ahLst/>
                          <a:cxnLst/>
                          <a:rect l="l" t="t" r="r" b="b"/>
                          <a:pathLst>
                            <a:path w="5751830" h="36830">
                              <a:moveTo>
                                <a:pt x="5751576" y="27432"/>
                              </a:moveTo>
                              <a:lnTo>
                                <a:pt x="0" y="27432"/>
                              </a:lnTo>
                              <a:lnTo>
                                <a:pt x="0" y="36576"/>
                              </a:lnTo>
                              <a:lnTo>
                                <a:pt x="5751576" y="36576"/>
                              </a:lnTo>
                              <a:lnTo>
                                <a:pt x="5751576" y="27432"/>
                              </a:lnTo>
                              <a:close/>
                            </a:path>
                            <a:path w="5751830" h="36830">
                              <a:moveTo>
                                <a:pt x="5751576" y="0"/>
                              </a:moveTo>
                              <a:lnTo>
                                <a:pt x="0" y="0"/>
                              </a:lnTo>
                              <a:lnTo>
                                <a:pt x="0" y="18288"/>
                              </a:lnTo>
                              <a:lnTo>
                                <a:pt x="5751576" y="18288"/>
                              </a:lnTo>
                              <a:lnTo>
                                <a:pt x="5751576" y="0"/>
                              </a:lnTo>
                              <a:close/>
                            </a:path>
                          </a:pathLst>
                        </a:custGeom>
                        <a:solidFill>
                          <a:srgbClr val="BF4E14"/>
                        </a:solidFill>
                      </wps:spPr>
                      <wps:bodyPr wrap="square" lIns="0" tIns="0" rIns="0" bIns="0" rtlCol="0">
                        <a:prstTxWarp prst="textNoShape">
                          <a:avLst/>
                        </a:prstTxWarp>
                        <a:noAutofit/>
                      </wps:bodyPr>
                    </wps:wsp>
                  </a:graphicData>
                </a:graphic>
              </wp:anchor>
            </w:drawing>
          </mc:Choice>
          <mc:Fallback>
            <w:pict>
              <v:shape w14:anchorId="250A03F8" id="Graphic 21" o:spid="_x0000_s1026" style="position:absolute;margin-left:89.5pt;margin-top:14.7pt;width:452.9pt;height:2.9pt;z-index:-15727616;visibility:visible;mso-wrap-style:square;mso-wrap-distance-left:0;mso-wrap-distance-top:0;mso-wrap-distance-right:0;mso-wrap-distance-bottom:0;mso-position-horizontal:absolute;mso-position-horizontal-relative:page;mso-position-vertical:absolute;mso-position-vertical-relative:text;v-text-anchor:top" coordsize="57518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" path="m5751576,27432l,27432r,9144l5751576,36576r,-9144xem5751576,l,,,18288r5751576,l5751576,xe" fillcolor="#bf4e14" stroked="f">
                <v:path arrowok="t"/>
                <w10:wrap type="topAndBottom" anchorx="page"/>
              </v:shape>
            </w:pict>
          </mc:Fallback>
        </mc:AlternateContent>
      </w:r>
    </w:p>
    <w:p w14:paraId="521598EB" w14:textId="77777777" w:rsidR="00C5761A" w:rsidRDefault="00C5761A">
      <w:pPr>
        <w:pStyle w:val="BodyText"/>
        <w:spacing w:before="8"/>
      </w:pPr>
    </w:p>
    <w:p w14:paraId="21984192" w14:textId="77777777" w:rsidR="00C5761A" w:rsidRDefault="009135B4">
      <w:pPr>
        <w:pStyle w:val="BodyText"/>
        <w:spacing w:line="360" w:lineRule="auto"/>
        <w:ind w:left="379" w:right="338"/>
        <w:jc w:val="both"/>
      </w:pPr>
      <w:r>
        <w:t>In the literature on credit risk the usually adopted Credit Risk composition is about idiosyncratic risk and systemic risk. We assume with reference to Frei (2017) that Credit Risk comprises three main components.</w:t>
      </w:r>
    </w:p>
    <w:p w14:paraId="69183B7A" w14:textId="77777777" w:rsidR="00C5761A" w:rsidRDefault="00C5761A">
      <w:pPr>
        <w:pStyle w:val="BodyText"/>
        <w:spacing w:before="4"/>
      </w:pPr>
    </w:p>
    <w:p w14:paraId="61AEB56C" w14:textId="77777777" w:rsidR="00C5761A" w:rsidRDefault="009135B4">
      <w:pPr>
        <w:pStyle w:val="BodyText"/>
        <w:ind w:left="379"/>
        <w:jc w:val="both"/>
      </w:pPr>
      <w:r>
        <w:t>-The</w:t>
      </w:r>
      <w:r>
        <w:rPr>
          <w:spacing w:val="-4"/>
        </w:rPr>
        <w:t xml:space="preserve"> </w:t>
      </w:r>
      <w:r>
        <w:t>point</w:t>
      </w:r>
      <w:r>
        <w:rPr>
          <w:spacing w:val="-1"/>
        </w:rPr>
        <w:t xml:space="preserve"> </w:t>
      </w:r>
      <w:r>
        <w:t>in</w:t>
      </w:r>
      <w:r>
        <w:rPr>
          <w:spacing w:val="-1"/>
        </w:rPr>
        <w:t xml:space="preserve"> </w:t>
      </w:r>
      <w:r>
        <w:t>time</w:t>
      </w:r>
      <w:r>
        <w:rPr>
          <w:spacing w:val="-2"/>
        </w:rPr>
        <w:t xml:space="preserve"> </w:t>
      </w:r>
      <w:r>
        <w:t>component</w:t>
      </w:r>
      <w:r>
        <w:rPr>
          <w:spacing w:val="-1"/>
        </w:rPr>
        <w:t xml:space="preserve"> </w:t>
      </w:r>
      <w:r>
        <w:t>which</w:t>
      </w:r>
      <w:r>
        <w:rPr>
          <w:spacing w:val="-1"/>
        </w:rPr>
        <w:t xml:space="preserve"> </w:t>
      </w:r>
      <w:r>
        <w:t>involves</w:t>
      </w:r>
      <w:r>
        <w:rPr>
          <w:spacing w:val="-1"/>
        </w:rPr>
        <w:t xml:space="preserve"> </w:t>
      </w:r>
      <w:r>
        <w:t>subjection</w:t>
      </w:r>
      <w:r>
        <w:rPr>
          <w:spacing w:val="-1"/>
        </w:rPr>
        <w:t xml:space="preserve"> </w:t>
      </w:r>
      <w:r>
        <w:t>to</w:t>
      </w:r>
      <w:r>
        <w:rPr>
          <w:spacing w:val="-1"/>
        </w:rPr>
        <w:t xml:space="preserve"> </w:t>
      </w:r>
      <w:r>
        <w:t>cyclicality</w:t>
      </w:r>
      <w:r>
        <w:rPr>
          <w:spacing w:val="-1"/>
        </w:rPr>
        <w:t xml:space="preserve"> </w:t>
      </w:r>
      <w:r>
        <w:t>and</w:t>
      </w:r>
      <w:r>
        <w:rPr>
          <w:spacing w:val="-1"/>
        </w:rPr>
        <w:t xml:space="preserve"> </w:t>
      </w:r>
      <w:r>
        <w:rPr>
          <w:spacing w:val="-2"/>
        </w:rPr>
        <w:t>autocorrelation</w:t>
      </w:r>
    </w:p>
    <w:p w14:paraId="0672E4FA" w14:textId="77777777" w:rsidR="00C5761A" w:rsidRDefault="00C5761A">
      <w:pPr>
        <w:pStyle w:val="BodyText"/>
        <w:spacing w:before="139"/>
      </w:pPr>
    </w:p>
    <w:p w14:paraId="00C6FE26" w14:textId="77777777" w:rsidR="00C5761A" w:rsidRDefault="009135B4">
      <w:pPr>
        <w:pStyle w:val="BodyText"/>
        <w:spacing w:line="362" w:lineRule="auto"/>
        <w:ind w:left="379" w:right="338"/>
        <w:jc w:val="both"/>
      </w:pPr>
      <w:r>
        <w:t>-The</w:t>
      </w:r>
      <w:r>
        <w:rPr>
          <w:spacing w:val="-15"/>
        </w:rPr>
        <w:t xml:space="preserve"> </w:t>
      </w:r>
      <w:r>
        <w:t>stable</w:t>
      </w:r>
      <w:r>
        <w:rPr>
          <w:spacing w:val="-15"/>
        </w:rPr>
        <w:t xml:space="preserve"> </w:t>
      </w:r>
      <w:r>
        <w:t>component</w:t>
      </w:r>
      <w:r>
        <w:rPr>
          <w:spacing w:val="-15"/>
        </w:rPr>
        <w:t xml:space="preserve"> </w:t>
      </w:r>
      <w:r>
        <w:t>or</w:t>
      </w:r>
      <w:r>
        <w:rPr>
          <w:spacing w:val="-15"/>
        </w:rPr>
        <w:t xml:space="preserve"> </w:t>
      </w:r>
      <w:r>
        <w:t>through</w:t>
      </w:r>
      <w:r>
        <w:rPr>
          <w:spacing w:val="-15"/>
        </w:rPr>
        <w:t xml:space="preserve"> </w:t>
      </w:r>
      <w:r>
        <w:t>the</w:t>
      </w:r>
      <w:r>
        <w:rPr>
          <w:spacing w:val="-15"/>
        </w:rPr>
        <w:t xml:space="preserve"> </w:t>
      </w:r>
      <w:r>
        <w:t>cycle</w:t>
      </w:r>
      <w:r>
        <w:rPr>
          <w:spacing w:val="-15"/>
        </w:rPr>
        <w:t xml:space="preserve"> </w:t>
      </w:r>
      <w:r>
        <w:t>component</w:t>
      </w:r>
      <w:r>
        <w:rPr>
          <w:spacing w:val="-15"/>
        </w:rPr>
        <w:t xml:space="preserve"> </w:t>
      </w:r>
      <w:r>
        <w:t>which</w:t>
      </w:r>
      <w:r>
        <w:rPr>
          <w:spacing w:val="-15"/>
        </w:rPr>
        <w:t xml:space="preserve"> </w:t>
      </w:r>
      <w:r>
        <w:t>involves</w:t>
      </w:r>
      <w:r>
        <w:rPr>
          <w:spacing w:val="-15"/>
        </w:rPr>
        <w:t xml:space="preserve"> </w:t>
      </w:r>
      <w:r>
        <w:t>innovation</w:t>
      </w:r>
      <w:r>
        <w:rPr>
          <w:spacing w:val="-15"/>
        </w:rPr>
        <w:t xml:space="preserve"> </w:t>
      </w:r>
      <w:r>
        <w:t>due</w:t>
      </w:r>
      <w:r>
        <w:rPr>
          <w:spacing w:val="-15"/>
        </w:rPr>
        <w:t xml:space="preserve"> </w:t>
      </w:r>
      <w:r>
        <w:t>to</w:t>
      </w:r>
      <w:r>
        <w:rPr>
          <w:spacing w:val="-15"/>
        </w:rPr>
        <w:t xml:space="preserve"> </w:t>
      </w:r>
      <w:r>
        <w:t xml:space="preserve">industrial </w:t>
      </w:r>
      <w:r>
        <w:rPr>
          <w:spacing w:val="-2"/>
        </w:rPr>
        <w:t>specificities</w:t>
      </w:r>
    </w:p>
    <w:p w14:paraId="6D10BB8A" w14:textId="77777777" w:rsidR="00C5761A" w:rsidRDefault="00C5761A">
      <w:pPr>
        <w:pStyle w:val="BodyText"/>
      </w:pPr>
    </w:p>
    <w:p w14:paraId="35F77EC4" w14:textId="77777777" w:rsidR="00C5761A" w:rsidRDefault="009135B4">
      <w:pPr>
        <w:pStyle w:val="BodyText"/>
        <w:spacing w:line="360" w:lineRule="auto"/>
        <w:ind w:left="379" w:right="338"/>
        <w:jc w:val="both"/>
      </w:pPr>
      <w:r>
        <w:t>-The</w:t>
      </w:r>
      <w:r>
        <w:rPr>
          <w:spacing w:val="-3"/>
        </w:rPr>
        <w:t xml:space="preserve"> </w:t>
      </w:r>
      <w:r>
        <w:t>uncertainty</w:t>
      </w:r>
      <w:r>
        <w:rPr>
          <w:spacing w:val="-3"/>
        </w:rPr>
        <w:t xml:space="preserve"> </w:t>
      </w:r>
      <w:r>
        <w:t>component</w:t>
      </w:r>
      <w:r>
        <w:rPr>
          <w:spacing w:val="-3"/>
        </w:rPr>
        <w:t xml:space="preserve"> </w:t>
      </w:r>
      <w:r>
        <w:t>which</w:t>
      </w:r>
      <w:r>
        <w:rPr>
          <w:spacing w:val="-3"/>
        </w:rPr>
        <w:t xml:space="preserve"> </w:t>
      </w:r>
      <w:r>
        <w:t>is</w:t>
      </w:r>
      <w:r>
        <w:rPr>
          <w:spacing w:val="-3"/>
        </w:rPr>
        <w:t xml:space="preserve"> </w:t>
      </w:r>
      <w:r>
        <w:t>exclusively</w:t>
      </w:r>
      <w:r>
        <w:rPr>
          <w:spacing w:val="-3"/>
        </w:rPr>
        <w:t xml:space="preserve"> </w:t>
      </w:r>
      <w:r>
        <w:t>tributary</w:t>
      </w:r>
      <w:r>
        <w:rPr>
          <w:spacing w:val="-3"/>
        </w:rPr>
        <w:t xml:space="preserve"> </w:t>
      </w:r>
      <w:r>
        <w:t>to</w:t>
      </w:r>
      <w:r>
        <w:rPr>
          <w:spacing w:val="-3"/>
        </w:rPr>
        <w:t xml:space="preserve"> </w:t>
      </w:r>
      <w:r>
        <w:t>uncertainty</w:t>
      </w:r>
      <w:r>
        <w:rPr>
          <w:spacing w:val="-3"/>
        </w:rPr>
        <w:t xml:space="preserve"> </w:t>
      </w:r>
      <w:r>
        <w:t>and</w:t>
      </w:r>
      <w:r>
        <w:rPr>
          <w:spacing w:val="-3"/>
        </w:rPr>
        <w:t xml:space="preserve"> </w:t>
      </w:r>
      <w:r>
        <w:t>is</w:t>
      </w:r>
      <w:r>
        <w:rPr>
          <w:spacing w:val="-3"/>
        </w:rPr>
        <w:t xml:space="preserve"> </w:t>
      </w:r>
      <w:r>
        <w:t>neither</w:t>
      </w:r>
      <w:r>
        <w:rPr>
          <w:spacing w:val="-3"/>
        </w:rPr>
        <w:t xml:space="preserve"> </w:t>
      </w:r>
      <w:r>
        <w:t>subject</w:t>
      </w:r>
      <w:r>
        <w:rPr>
          <w:spacing w:val="-3"/>
        </w:rPr>
        <w:t xml:space="preserve"> </w:t>
      </w:r>
      <w:r>
        <w:t>to cyclicality nor to industry specificities and is distinguished by asymptotic un-correlation and asymptotic neglectibility of innovations.</w:t>
      </w:r>
    </w:p>
    <w:p w14:paraId="72C6FE4A" w14:textId="77777777" w:rsidR="00C5761A" w:rsidRDefault="00C5761A">
      <w:pPr>
        <w:pStyle w:val="BodyText"/>
        <w:spacing w:line="360" w:lineRule="auto"/>
        <w:jc w:val="both"/>
        <w:sectPr w:rsidR="00C5761A">
          <w:headerReference w:type="even" r:id="rId21"/>
          <w:headerReference w:type="default" r:id="rId22"/>
          <w:footerReference w:type="default" r:id="rId23"/>
          <w:headerReference w:type="first" r:id="rId24"/>
          <w:pgSz w:w="12240" w:h="15840"/>
          <w:pgMar w:top="1440" w:right="1080" w:bottom="1160" w:left="1080" w:header="730" w:footer="972" w:gutter="0"/>
          <w:pgNumType w:start="700"/>
          <w:cols w:space="720"/>
        </w:sectPr>
      </w:pPr>
    </w:p>
    <w:p w14:paraId="57165BF6" w14:textId="77777777" w:rsidR="00C5761A" w:rsidRDefault="009135B4">
      <w:pPr>
        <w:pStyle w:val="BodyText"/>
        <w:spacing w:before="83" w:line="360" w:lineRule="auto"/>
        <w:ind w:left="379" w:right="338"/>
        <w:jc w:val="both"/>
      </w:pPr>
      <w:r>
        <w:lastRenderedPageBreak/>
        <w:t>In credit risk modeling this specific feature as long as it is subjected to uncertainty comprises the Markov switching that is discussed under the scope of this article.</w:t>
      </w:r>
    </w:p>
    <w:p w14:paraId="0FD2C89B" w14:textId="77777777" w:rsidR="00C5761A" w:rsidRDefault="00C5761A">
      <w:pPr>
        <w:pStyle w:val="BodyText"/>
        <w:spacing w:before="5"/>
      </w:pPr>
    </w:p>
    <w:p w14:paraId="2466ACCA" w14:textId="77777777" w:rsidR="00C5761A" w:rsidRDefault="009135B4">
      <w:pPr>
        <w:pStyle w:val="BodyText"/>
        <w:spacing w:line="360" w:lineRule="auto"/>
        <w:ind w:left="379" w:right="338"/>
        <w:jc w:val="both"/>
      </w:pPr>
      <w:r>
        <w:t>This composition displays the feature of disentangling the aspects depict able through prudential restrictions</w:t>
      </w:r>
      <w:r>
        <w:rPr>
          <w:spacing w:val="-15"/>
        </w:rPr>
        <w:t xml:space="preserve"> </w:t>
      </w:r>
      <w:r>
        <w:t>from</w:t>
      </w:r>
      <w:r>
        <w:rPr>
          <w:spacing w:val="-15"/>
        </w:rPr>
        <w:t xml:space="preserve"> </w:t>
      </w:r>
      <w:r>
        <w:t>those</w:t>
      </w:r>
      <w:r>
        <w:rPr>
          <w:spacing w:val="-15"/>
        </w:rPr>
        <w:t xml:space="preserve"> </w:t>
      </w:r>
      <w:r>
        <w:t>subject</w:t>
      </w:r>
      <w:r>
        <w:rPr>
          <w:spacing w:val="-15"/>
        </w:rPr>
        <w:t xml:space="preserve"> </w:t>
      </w:r>
      <w:r>
        <w:t>able</w:t>
      </w:r>
      <w:r>
        <w:rPr>
          <w:spacing w:val="-15"/>
        </w:rPr>
        <w:t xml:space="preserve"> </w:t>
      </w:r>
      <w:r>
        <w:t>to</w:t>
      </w:r>
      <w:r>
        <w:rPr>
          <w:spacing w:val="-15"/>
        </w:rPr>
        <w:t xml:space="preserve"> </w:t>
      </w:r>
      <w:r>
        <w:t>probabilistic</w:t>
      </w:r>
      <w:r>
        <w:rPr>
          <w:spacing w:val="-15"/>
        </w:rPr>
        <w:t xml:space="preserve"> </w:t>
      </w:r>
      <w:r>
        <w:t>assessments</w:t>
      </w:r>
      <w:r>
        <w:rPr>
          <w:spacing w:val="-15"/>
        </w:rPr>
        <w:t xml:space="preserve"> </w:t>
      </w:r>
      <w:r>
        <w:t>and</w:t>
      </w:r>
      <w:r>
        <w:rPr>
          <w:spacing w:val="-15"/>
        </w:rPr>
        <w:t xml:space="preserve"> </w:t>
      </w:r>
      <w:r>
        <w:t>those</w:t>
      </w:r>
      <w:r>
        <w:rPr>
          <w:spacing w:val="-15"/>
        </w:rPr>
        <w:t xml:space="preserve"> </w:t>
      </w:r>
      <w:r>
        <w:t>retraceable</w:t>
      </w:r>
      <w:r>
        <w:rPr>
          <w:spacing w:val="-15"/>
        </w:rPr>
        <w:t xml:space="preserve"> </w:t>
      </w:r>
      <w:r>
        <w:t>with</w:t>
      </w:r>
      <w:r>
        <w:rPr>
          <w:spacing w:val="-15"/>
        </w:rPr>
        <w:t xml:space="preserve"> </w:t>
      </w:r>
      <w:r>
        <w:t>business cycle related analyses,</w:t>
      </w:r>
    </w:p>
    <w:p w14:paraId="11FF89FE" w14:textId="77777777" w:rsidR="00C5761A" w:rsidRDefault="00C5761A">
      <w:pPr>
        <w:pStyle w:val="BodyText"/>
        <w:spacing w:before="3"/>
      </w:pPr>
    </w:p>
    <w:p w14:paraId="135D8920" w14:textId="571A5260" w:rsidR="00C5761A" w:rsidRDefault="009135B4">
      <w:pPr>
        <w:pStyle w:val="BodyText"/>
        <w:spacing w:before="1" w:line="360" w:lineRule="auto"/>
        <w:ind w:left="379" w:right="338"/>
        <w:jc w:val="both"/>
      </w:pPr>
      <w:r>
        <w:t xml:space="preserve">As a matter of </w:t>
      </w:r>
      <w:r w:rsidR="00A56634">
        <w:t>fact,</w:t>
      </w:r>
      <w:r>
        <w:t xml:space="preserve"> uncertainty should be subjected to probabilistic assessments or Markov switching</w:t>
      </w:r>
      <w:r>
        <w:rPr>
          <w:spacing w:val="-9"/>
        </w:rPr>
        <w:t xml:space="preserve"> </w:t>
      </w:r>
      <w:r>
        <w:t>type</w:t>
      </w:r>
      <w:r>
        <w:rPr>
          <w:spacing w:val="-9"/>
        </w:rPr>
        <w:t xml:space="preserve"> </w:t>
      </w:r>
      <w:r>
        <w:t>modeling</w:t>
      </w:r>
      <w:r>
        <w:rPr>
          <w:spacing w:val="-9"/>
        </w:rPr>
        <w:t xml:space="preserve"> </w:t>
      </w:r>
      <w:r>
        <w:t>and</w:t>
      </w:r>
      <w:r>
        <w:rPr>
          <w:spacing w:val="-9"/>
        </w:rPr>
        <w:t xml:space="preserve"> </w:t>
      </w:r>
      <w:r>
        <w:t>testing</w:t>
      </w:r>
      <w:r>
        <w:rPr>
          <w:spacing w:val="-9"/>
        </w:rPr>
        <w:t xml:space="preserve"> </w:t>
      </w:r>
      <w:r>
        <w:t>whereas</w:t>
      </w:r>
      <w:r>
        <w:rPr>
          <w:spacing w:val="-9"/>
        </w:rPr>
        <w:t xml:space="preserve"> </w:t>
      </w:r>
      <w:r>
        <w:t>through</w:t>
      </w:r>
      <w:r>
        <w:rPr>
          <w:spacing w:val="-9"/>
        </w:rPr>
        <w:t xml:space="preserve"> </w:t>
      </w:r>
      <w:r>
        <w:t>the</w:t>
      </w:r>
      <w:r>
        <w:rPr>
          <w:spacing w:val="-9"/>
        </w:rPr>
        <w:t xml:space="preserve"> </w:t>
      </w:r>
      <w:r>
        <w:t>cycle</w:t>
      </w:r>
      <w:r>
        <w:rPr>
          <w:spacing w:val="-9"/>
        </w:rPr>
        <w:t xml:space="preserve"> </w:t>
      </w:r>
      <w:r>
        <w:t>aspects</w:t>
      </w:r>
      <w:r>
        <w:rPr>
          <w:spacing w:val="-9"/>
        </w:rPr>
        <w:t xml:space="preserve"> </w:t>
      </w:r>
      <w:r>
        <w:t>should</w:t>
      </w:r>
      <w:r>
        <w:rPr>
          <w:spacing w:val="-9"/>
        </w:rPr>
        <w:t xml:space="preserve"> </w:t>
      </w:r>
      <w:r>
        <w:t>be</w:t>
      </w:r>
      <w:r>
        <w:rPr>
          <w:spacing w:val="-9"/>
        </w:rPr>
        <w:t xml:space="preserve"> </w:t>
      </w:r>
      <w:r>
        <w:t>targeted</w:t>
      </w:r>
      <w:r>
        <w:rPr>
          <w:spacing w:val="-9"/>
        </w:rPr>
        <w:t xml:space="preserve"> </w:t>
      </w:r>
      <w:r>
        <w:t>through prudential</w:t>
      </w:r>
      <w:r>
        <w:rPr>
          <w:spacing w:val="-4"/>
        </w:rPr>
        <w:t xml:space="preserve"> </w:t>
      </w:r>
      <w:r>
        <w:t>restrictions</w:t>
      </w:r>
      <w:r>
        <w:rPr>
          <w:spacing w:val="-3"/>
        </w:rPr>
        <w:t xml:space="preserve"> </w:t>
      </w:r>
      <w:r>
        <w:t>and</w:t>
      </w:r>
      <w:r>
        <w:rPr>
          <w:spacing w:val="-3"/>
        </w:rPr>
        <w:t xml:space="preserve"> </w:t>
      </w:r>
      <w:r>
        <w:t>point</w:t>
      </w:r>
      <w:r>
        <w:rPr>
          <w:spacing w:val="-4"/>
        </w:rPr>
        <w:t xml:space="preserve"> </w:t>
      </w:r>
      <w:r>
        <w:t>in</w:t>
      </w:r>
      <w:r>
        <w:rPr>
          <w:spacing w:val="-3"/>
        </w:rPr>
        <w:t xml:space="preserve"> </w:t>
      </w:r>
      <w:r>
        <w:t>time</w:t>
      </w:r>
      <w:r>
        <w:rPr>
          <w:spacing w:val="-4"/>
        </w:rPr>
        <w:t xml:space="preserve"> </w:t>
      </w:r>
      <w:r>
        <w:t>risk</w:t>
      </w:r>
      <w:r>
        <w:rPr>
          <w:spacing w:val="-3"/>
        </w:rPr>
        <w:t xml:space="preserve"> </w:t>
      </w:r>
      <w:r>
        <w:t>can</w:t>
      </w:r>
      <w:r>
        <w:rPr>
          <w:spacing w:val="-3"/>
        </w:rPr>
        <w:t xml:space="preserve"> </w:t>
      </w:r>
      <w:r>
        <w:t>be</w:t>
      </w:r>
      <w:r>
        <w:rPr>
          <w:spacing w:val="-4"/>
        </w:rPr>
        <w:t xml:space="preserve"> </w:t>
      </w:r>
      <w:r>
        <w:t>traced</w:t>
      </w:r>
      <w:r>
        <w:rPr>
          <w:spacing w:val="-3"/>
        </w:rPr>
        <w:t xml:space="preserve"> </w:t>
      </w:r>
      <w:r>
        <w:t>back</w:t>
      </w:r>
      <w:r>
        <w:rPr>
          <w:spacing w:val="-3"/>
        </w:rPr>
        <w:t xml:space="preserve"> </w:t>
      </w:r>
      <w:r>
        <w:t>by</w:t>
      </w:r>
      <w:r>
        <w:rPr>
          <w:spacing w:val="-4"/>
        </w:rPr>
        <w:t xml:space="preserve"> </w:t>
      </w:r>
      <w:r>
        <w:t>comparing</w:t>
      </w:r>
      <w:r>
        <w:rPr>
          <w:spacing w:val="-3"/>
        </w:rPr>
        <w:t xml:space="preserve"> </w:t>
      </w:r>
      <w:r>
        <w:t>its</w:t>
      </w:r>
      <w:r>
        <w:rPr>
          <w:spacing w:val="-3"/>
        </w:rPr>
        <w:t xml:space="preserve"> </w:t>
      </w:r>
      <w:r>
        <w:t>pattern</w:t>
      </w:r>
      <w:r>
        <w:rPr>
          <w:spacing w:val="-3"/>
        </w:rPr>
        <w:t xml:space="preserve"> </w:t>
      </w:r>
      <w:r>
        <w:t>to</w:t>
      </w:r>
      <w:r>
        <w:rPr>
          <w:spacing w:val="-3"/>
        </w:rPr>
        <w:t xml:space="preserve"> </w:t>
      </w:r>
      <w:r>
        <w:t>that</w:t>
      </w:r>
      <w:r>
        <w:rPr>
          <w:spacing w:val="-4"/>
        </w:rPr>
        <w:t xml:space="preserve"> </w:t>
      </w:r>
      <w:r>
        <w:t>of OG within the framework of business cycle analyses.</w:t>
      </w:r>
    </w:p>
    <w:p w14:paraId="06625EC7" w14:textId="77777777" w:rsidR="00C5761A" w:rsidRDefault="00C5761A">
      <w:pPr>
        <w:pStyle w:val="BodyText"/>
        <w:spacing w:before="2"/>
      </w:pPr>
    </w:p>
    <w:p w14:paraId="06DABD15" w14:textId="77777777" w:rsidR="00C5761A" w:rsidRDefault="009135B4">
      <w:pPr>
        <w:pStyle w:val="ListParagraph"/>
        <w:numPr>
          <w:ilvl w:val="1"/>
          <w:numId w:val="2"/>
        </w:numPr>
        <w:tabs>
          <w:tab w:val="left" w:pos="739"/>
        </w:tabs>
        <w:ind w:right="0"/>
        <w:rPr>
          <w:b/>
          <w:sz w:val="24"/>
        </w:rPr>
      </w:pPr>
      <w:r>
        <w:rPr>
          <w:b/>
          <w:sz w:val="24"/>
        </w:rPr>
        <w:t>Credit</w:t>
      </w:r>
      <w:r>
        <w:rPr>
          <w:b/>
          <w:spacing w:val="-3"/>
          <w:sz w:val="24"/>
        </w:rPr>
        <w:t xml:space="preserve"> </w:t>
      </w:r>
      <w:r>
        <w:rPr>
          <w:b/>
          <w:sz w:val="24"/>
        </w:rPr>
        <w:t>risk</w:t>
      </w:r>
      <w:r>
        <w:rPr>
          <w:b/>
          <w:spacing w:val="-2"/>
          <w:sz w:val="24"/>
        </w:rPr>
        <w:t xml:space="preserve"> </w:t>
      </w:r>
      <w:r>
        <w:rPr>
          <w:b/>
          <w:sz w:val="24"/>
        </w:rPr>
        <w:t>expression</w:t>
      </w:r>
      <w:r>
        <w:rPr>
          <w:b/>
          <w:spacing w:val="-3"/>
          <w:sz w:val="24"/>
        </w:rPr>
        <w:t xml:space="preserve"> </w:t>
      </w:r>
      <w:r>
        <w:rPr>
          <w:b/>
          <w:sz w:val="24"/>
        </w:rPr>
        <w:t>and</w:t>
      </w:r>
      <w:r>
        <w:rPr>
          <w:b/>
          <w:spacing w:val="-2"/>
          <w:sz w:val="24"/>
        </w:rPr>
        <w:t xml:space="preserve"> </w:t>
      </w:r>
      <w:r>
        <w:rPr>
          <w:b/>
          <w:sz w:val="24"/>
        </w:rPr>
        <w:t>descriptive</w:t>
      </w:r>
      <w:r>
        <w:rPr>
          <w:b/>
          <w:spacing w:val="-3"/>
          <w:sz w:val="24"/>
        </w:rPr>
        <w:t xml:space="preserve"> </w:t>
      </w:r>
      <w:r>
        <w:rPr>
          <w:b/>
          <w:spacing w:val="-2"/>
          <w:sz w:val="24"/>
        </w:rPr>
        <w:t>statistics</w:t>
      </w:r>
    </w:p>
    <w:p w14:paraId="1094785E" w14:textId="77777777" w:rsidR="00C5761A" w:rsidRDefault="00C5761A">
      <w:pPr>
        <w:pStyle w:val="BodyText"/>
        <w:spacing w:before="144"/>
        <w:rPr>
          <w:b/>
        </w:rPr>
      </w:pPr>
    </w:p>
    <w:p w14:paraId="2ADA684B" w14:textId="036DBB03" w:rsidR="00C5761A" w:rsidRDefault="009135B4">
      <w:pPr>
        <w:pStyle w:val="BodyText"/>
        <w:spacing w:line="360" w:lineRule="auto"/>
        <w:ind w:left="379" w:right="338"/>
        <w:jc w:val="both"/>
      </w:pPr>
      <w:r>
        <w:t>The</w:t>
      </w:r>
      <w:r>
        <w:rPr>
          <w:spacing w:val="-7"/>
        </w:rPr>
        <w:t xml:space="preserve"> </w:t>
      </w:r>
      <w:r>
        <w:t>risk</w:t>
      </w:r>
      <w:r>
        <w:rPr>
          <w:spacing w:val="-7"/>
        </w:rPr>
        <w:t xml:space="preserve"> </w:t>
      </w:r>
      <w:r>
        <w:t>parameters</w:t>
      </w:r>
      <w:r>
        <w:rPr>
          <w:spacing w:val="-7"/>
        </w:rPr>
        <w:t xml:space="preserve"> </w:t>
      </w:r>
      <w:r>
        <w:t>of</w:t>
      </w:r>
      <w:r>
        <w:rPr>
          <w:spacing w:val="-7"/>
        </w:rPr>
        <w:t xml:space="preserve"> </w:t>
      </w:r>
      <w:r>
        <w:t>the</w:t>
      </w:r>
      <w:r>
        <w:rPr>
          <w:spacing w:val="-7"/>
        </w:rPr>
        <w:t xml:space="preserve"> </w:t>
      </w:r>
      <w:r>
        <w:t>banking</w:t>
      </w:r>
      <w:r>
        <w:rPr>
          <w:spacing w:val="-7"/>
        </w:rPr>
        <w:t xml:space="preserve"> </w:t>
      </w:r>
      <w:r>
        <w:t>sector,</w:t>
      </w:r>
      <w:r>
        <w:rPr>
          <w:spacing w:val="-7"/>
        </w:rPr>
        <w:t xml:space="preserve"> </w:t>
      </w:r>
      <w:r>
        <w:t>in</w:t>
      </w:r>
      <w:r>
        <w:rPr>
          <w:spacing w:val="-7"/>
        </w:rPr>
        <w:t xml:space="preserve"> </w:t>
      </w:r>
      <w:r>
        <w:t>this</w:t>
      </w:r>
      <w:r>
        <w:rPr>
          <w:spacing w:val="-7"/>
        </w:rPr>
        <w:t xml:space="preserve"> </w:t>
      </w:r>
      <w:r>
        <w:t>case</w:t>
      </w:r>
      <w:r>
        <w:rPr>
          <w:spacing w:val="-7"/>
        </w:rPr>
        <w:t xml:space="preserve"> </w:t>
      </w:r>
      <w:r>
        <w:t>related</w:t>
      </w:r>
      <w:r>
        <w:rPr>
          <w:spacing w:val="-7"/>
        </w:rPr>
        <w:t xml:space="preserve"> </w:t>
      </w:r>
      <w:r>
        <w:t>to</w:t>
      </w:r>
      <w:r>
        <w:rPr>
          <w:spacing w:val="-7"/>
        </w:rPr>
        <w:t xml:space="preserve"> </w:t>
      </w:r>
      <w:r>
        <w:t>credit,</w:t>
      </w:r>
      <w:r>
        <w:rPr>
          <w:spacing w:val="-7"/>
        </w:rPr>
        <w:t xml:space="preserve"> </w:t>
      </w:r>
      <w:r>
        <w:t>should</w:t>
      </w:r>
      <w:r>
        <w:rPr>
          <w:spacing w:val="-7"/>
        </w:rPr>
        <w:t xml:space="preserve"> </w:t>
      </w:r>
      <w:r>
        <w:t>not</w:t>
      </w:r>
      <w:r>
        <w:rPr>
          <w:spacing w:val="-7"/>
        </w:rPr>
        <w:t xml:space="preserve"> </w:t>
      </w:r>
      <w:r>
        <w:t>be</w:t>
      </w:r>
      <w:r>
        <w:rPr>
          <w:spacing w:val="-7"/>
        </w:rPr>
        <w:t xml:space="preserve"> </w:t>
      </w:r>
      <w:r>
        <w:t>calculated</w:t>
      </w:r>
      <w:r>
        <w:rPr>
          <w:spacing w:val="-7"/>
        </w:rPr>
        <w:t xml:space="preserve"> </w:t>
      </w:r>
      <w:r>
        <w:t>in ratios</w:t>
      </w:r>
      <w:r>
        <w:rPr>
          <w:spacing w:val="-15"/>
        </w:rPr>
        <w:t xml:space="preserve"> </w:t>
      </w:r>
      <w:r>
        <w:t>but</w:t>
      </w:r>
      <w:r>
        <w:rPr>
          <w:spacing w:val="-15"/>
        </w:rPr>
        <w:t xml:space="preserve"> </w:t>
      </w:r>
      <w:r>
        <w:t>in</w:t>
      </w:r>
      <w:r>
        <w:rPr>
          <w:spacing w:val="-15"/>
        </w:rPr>
        <w:t xml:space="preserve"> </w:t>
      </w:r>
      <w:r>
        <w:t>sensitivities.</w:t>
      </w:r>
      <w:r w:rsidR="00A56634">
        <w:t xml:space="preserve"> </w:t>
      </w:r>
      <w:r>
        <w:t>For</w:t>
      </w:r>
      <w:r>
        <w:rPr>
          <w:spacing w:val="-15"/>
        </w:rPr>
        <w:t xml:space="preserve"> </w:t>
      </w:r>
      <w:r>
        <w:t>example,</w:t>
      </w:r>
      <w:r>
        <w:rPr>
          <w:spacing w:val="-15"/>
        </w:rPr>
        <w:t xml:space="preserve"> </w:t>
      </w:r>
      <w:r>
        <w:t>it</w:t>
      </w:r>
      <w:r>
        <w:rPr>
          <w:spacing w:val="-15"/>
        </w:rPr>
        <w:t xml:space="preserve"> </w:t>
      </w:r>
      <w:r>
        <w:t>is</w:t>
      </w:r>
      <w:r>
        <w:rPr>
          <w:spacing w:val="-15"/>
        </w:rPr>
        <w:t xml:space="preserve"> </w:t>
      </w:r>
      <w:r>
        <w:t>virtually</w:t>
      </w:r>
      <w:r>
        <w:rPr>
          <w:spacing w:val="-15"/>
        </w:rPr>
        <w:t xml:space="preserve"> </w:t>
      </w:r>
      <w:r>
        <w:t>impossible</w:t>
      </w:r>
      <w:r>
        <w:rPr>
          <w:spacing w:val="-15"/>
        </w:rPr>
        <w:t xml:space="preserve"> </w:t>
      </w:r>
      <w:r>
        <w:t>to</w:t>
      </w:r>
      <w:r>
        <w:rPr>
          <w:spacing w:val="-15"/>
        </w:rPr>
        <w:t xml:space="preserve"> </w:t>
      </w:r>
      <w:r>
        <w:t>trace</w:t>
      </w:r>
      <w:r>
        <w:rPr>
          <w:spacing w:val="-15"/>
        </w:rPr>
        <w:t xml:space="preserve"> </w:t>
      </w:r>
      <w:r>
        <w:t>the</w:t>
      </w:r>
      <w:r>
        <w:rPr>
          <w:spacing w:val="-15"/>
        </w:rPr>
        <w:t xml:space="preserve"> </w:t>
      </w:r>
      <w:r>
        <w:t>sources</w:t>
      </w:r>
      <w:r>
        <w:rPr>
          <w:spacing w:val="-15"/>
        </w:rPr>
        <w:t xml:space="preserve"> </w:t>
      </w:r>
      <w:r>
        <w:t>of</w:t>
      </w:r>
      <w:r>
        <w:rPr>
          <w:spacing w:val="-15"/>
        </w:rPr>
        <w:t xml:space="preserve"> </w:t>
      </w:r>
      <w:r>
        <w:t>non-recovery of</w:t>
      </w:r>
      <w:r>
        <w:rPr>
          <w:spacing w:val="-8"/>
        </w:rPr>
        <w:t xml:space="preserve"> </w:t>
      </w:r>
      <w:r>
        <w:t>loans</w:t>
      </w:r>
      <w:r>
        <w:rPr>
          <w:spacing w:val="-8"/>
        </w:rPr>
        <w:t xml:space="preserve"> </w:t>
      </w:r>
      <w:r>
        <w:t>due</w:t>
      </w:r>
      <w:r>
        <w:rPr>
          <w:spacing w:val="-8"/>
        </w:rPr>
        <w:t xml:space="preserve"> </w:t>
      </w:r>
      <w:r>
        <w:t>to</w:t>
      </w:r>
      <w:r>
        <w:rPr>
          <w:spacing w:val="-8"/>
        </w:rPr>
        <w:t xml:space="preserve"> </w:t>
      </w:r>
      <w:r>
        <w:t>the</w:t>
      </w:r>
      <w:r>
        <w:rPr>
          <w:spacing w:val="-8"/>
        </w:rPr>
        <w:t xml:space="preserve"> </w:t>
      </w:r>
      <w:r>
        <w:t>staggering</w:t>
      </w:r>
      <w:r>
        <w:rPr>
          <w:spacing w:val="-8"/>
        </w:rPr>
        <w:t xml:space="preserve"> </w:t>
      </w:r>
      <w:r>
        <w:t>of</w:t>
      </w:r>
      <w:r>
        <w:rPr>
          <w:spacing w:val="-8"/>
        </w:rPr>
        <w:t xml:space="preserve"> </w:t>
      </w:r>
      <w:r>
        <w:t>maturities.</w:t>
      </w:r>
      <w:r>
        <w:rPr>
          <w:spacing w:val="-8"/>
        </w:rPr>
        <w:t xml:space="preserve"> </w:t>
      </w:r>
      <w:r>
        <w:t>Credits</w:t>
      </w:r>
      <w:r>
        <w:rPr>
          <w:spacing w:val="-8"/>
        </w:rPr>
        <w:t xml:space="preserve"> </w:t>
      </w:r>
      <w:r>
        <w:t>produced</w:t>
      </w:r>
      <w:r>
        <w:rPr>
          <w:spacing w:val="-8"/>
        </w:rPr>
        <w:t xml:space="preserve"> </w:t>
      </w:r>
      <w:r>
        <w:t>may</w:t>
      </w:r>
      <w:r>
        <w:rPr>
          <w:spacing w:val="-8"/>
        </w:rPr>
        <w:t xml:space="preserve"> </w:t>
      </w:r>
      <w:r>
        <w:t>well</w:t>
      </w:r>
      <w:r>
        <w:rPr>
          <w:spacing w:val="-8"/>
        </w:rPr>
        <w:t xml:space="preserve"> </w:t>
      </w:r>
      <w:r>
        <w:t>be</w:t>
      </w:r>
      <w:r>
        <w:rPr>
          <w:spacing w:val="-8"/>
        </w:rPr>
        <w:t xml:space="preserve"> </w:t>
      </w:r>
      <w:r>
        <w:t>subject</w:t>
      </w:r>
      <w:r>
        <w:rPr>
          <w:spacing w:val="-8"/>
        </w:rPr>
        <w:t xml:space="preserve"> </w:t>
      </w:r>
      <w:r>
        <w:t>to</w:t>
      </w:r>
      <w:r>
        <w:rPr>
          <w:spacing w:val="-8"/>
        </w:rPr>
        <w:t xml:space="preserve"> </w:t>
      </w:r>
      <w:r>
        <w:t>non-recovery at t+1 or t+2 or even t+5, depending on the maturity and term of the credit. So</w:t>
      </w:r>
      <w:r w:rsidR="00A56634">
        <w:t>,</w:t>
      </w:r>
      <w:r>
        <w:t xml:space="preserve"> it makes no sense to</w:t>
      </w:r>
      <w:r>
        <w:rPr>
          <w:spacing w:val="-7"/>
        </w:rPr>
        <w:t xml:space="preserve"> </w:t>
      </w:r>
      <w:r>
        <w:t>measure</w:t>
      </w:r>
      <w:r>
        <w:rPr>
          <w:spacing w:val="-7"/>
        </w:rPr>
        <w:t xml:space="preserve"> </w:t>
      </w:r>
      <w:r>
        <w:t>credit</w:t>
      </w:r>
      <w:r>
        <w:rPr>
          <w:spacing w:val="-7"/>
        </w:rPr>
        <w:t xml:space="preserve"> </w:t>
      </w:r>
      <w:r>
        <w:t>risk,</w:t>
      </w:r>
      <w:r>
        <w:rPr>
          <w:spacing w:val="-7"/>
        </w:rPr>
        <w:t xml:space="preserve"> </w:t>
      </w:r>
      <w:r>
        <w:t>for</w:t>
      </w:r>
      <w:r>
        <w:rPr>
          <w:spacing w:val="-7"/>
        </w:rPr>
        <w:t xml:space="preserve"> </w:t>
      </w:r>
      <w:r>
        <w:t>example,</w:t>
      </w:r>
      <w:r>
        <w:rPr>
          <w:spacing w:val="-7"/>
        </w:rPr>
        <w:t xml:space="preserve"> </w:t>
      </w:r>
      <w:r>
        <w:t>by</w:t>
      </w:r>
      <w:r>
        <w:rPr>
          <w:spacing w:val="-7"/>
        </w:rPr>
        <w:t xml:space="preserve"> </w:t>
      </w:r>
      <w:r>
        <w:t>a</w:t>
      </w:r>
      <w:r>
        <w:rPr>
          <w:spacing w:val="-7"/>
        </w:rPr>
        <w:t xml:space="preserve"> </w:t>
      </w:r>
      <w:r>
        <w:t>ratio</w:t>
      </w:r>
      <w:r>
        <w:rPr>
          <w:spacing w:val="-7"/>
        </w:rPr>
        <w:t xml:space="preserve"> </w:t>
      </w:r>
      <w:r>
        <w:t>such</w:t>
      </w:r>
      <w:r>
        <w:rPr>
          <w:spacing w:val="-7"/>
        </w:rPr>
        <w:t xml:space="preserve"> </w:t>
      </w:r>
      <w:r>
        <w:t>as</w:t>
      </w:r>
      <w:r>
        <w:rPr>
          <w:spacing w:val="-7"/>
        </w:rPr>
        <w:t xml:space="preserve"> </w:t>
      </w:r>
      <w:r>
        <w:t>unrecovered</w:t>
      </w:r>
      <w:r>
        <w:rPr>
          <w:spacing w:val="-7"/>
        </w:rPr>
        <w:t xml:space="preserve"> </w:t>
      </w:r>
      <w:r>
        <w:t>loans/credit</w:t>
      </w:r>
      <w:r>
        <w:rPr>
          <w:spacing w:val="-7"/>
        </w:rPr>
        <w:t xml:space="preserve"> </w:t>
      </w:r>
      <w:r>
        <w:t>production.</w:t>
      </w:r>
      <w:r>
        <w:rPr>
          <w:spacing w:val="-7"/>
        </w:rPr>
        <w:t xml:space="preserve"> </w:t>
      </w:r>
      <w:r>
        <w:t>This</w:t>
      </w:r>
      <w:r>
        <w:rPr>
          <w:spacing w:val="-7"/>
        </w:rPr>
        <w:t xml:space="preserve"> </w:t>
      </w:r>
      <w:r>
        <w:t>is because there is no direct relationship between unrecovered loans on a given date and loan production on the same date, since unrecovered loans are the result of risks incurred at earlier dates.</w:t>
      </w:r>
      <w:r>
        <w:rPr>
          <w:spacing w:val="-2"/>
        </w:rPr>
        <w:t xml:space="preserve"> </w:t>
      </w:r>
      <w:r>
        <w:t>But</w:t>
      </w:r>
      <w:r>
        <w:rPr>
          <w:spacing w:val="-2"/>
        </w:rPr>
        <w:t xml:space="preserve"> </w:t>
      </w:r>
      <w:r>
        <w:t>the</w:t>
      </w:r>
      <w:r>
        <w:rPr>
          <w:spacing w:val="-2"/>
        </w:rPr>
        <w:t xml:space="preserve"> </w:t>
      </w:r>
      <w:r>
        <w:t>increase</w:t>
      </w:r>
      <w:r>
        <w:rPr>
          <w:spacing w:val="-2"/>
        </w:rPr>
        <w:t xml:space="preserve"> </w:t>
      </w:r>
      <w:r>
        <w:t>in</w:t>
      </w:r>
      <w:r>
        <w:rPr>
          <w:spacing w:val="-1"/>
        </w:rPr>
        <w:t xml:space="preserve"> </w:t>
      </w:r>
      <w:r>
        <w:t>the</w:t>
      </w:r>
      <w:r>
        <w:rPr>
          <w:spacing w:val="-2"/>
        </w:rPr>
        <w:t xml:space="preserve"> </w:t>
      </w:r>
      <w:r>
        <w:t>ratio</w:t>
      </w:r>
      <w:r>
        <w:rPr>
          <w:spacing w:val="-1"/>
        </w:rPr>
        <w:t xml:space="preserve"> </w:t>
      </w:r>
      <w:r>
        <w:t>of</w:t>
      </w:r>
      <w:r>
        <w:rPr>
          <w:spacing w:val="-1"/>
        </w:rPr>
        <w:t xml:space="preserve"> </w:t>
      </w:r>
      <w:r>
        <w:t>unrecovered</w:t>
      </w:r>
      <w:r>
        <w:rPr>
          <w:spacing w:val="-1"/>
        </w:rPr>
        <w:t xml:space="preserve"> </w:t>
      </w:r>
      <w:r>
        <w:t>loans</w:t>
      </w:r>
      <w:r>
        <w:rPr>
          <w:spacing w:val="-1"/>
        </w:rPr>
        <w:t xml:space="preserve"> </w:t>
      </w:r>
      <w:r>
        <w:t>to</w:t>
      </w:r>
      <w:r>
        <w:rPr>
          <w:spacing w:val="-1"/>
        </w:rPr>
        <w:t xml:space="preserve"> </w:t>
      </w:r>
      <w:r>
        <w:t>loan</w:t>
      </w:r>
      <w:r>
        <w:rPr>
          <w:spacing w:val="-1"/>
        </w:rPr>
        <w:t xml:space="preserve"> </w:t>
      </w:r>
      <w:r>
        <w:t>production</w:t>
      </w:r>
      <w:r>
        <w:rPr>
          <w:spacing w:val="-1"/>
        </w:rPr>
        <w:t xml:space="preserve"> </w:t>
      </w:r>
      <w:r>
        <w:t>is</w:t>
      </w:r>
      <w:r>
        <w:rPr>
          <w:spacing w:val="-1"/>
        </w:rPr>
        <w:t xml:space="preserve"> </w:t>
      </w:r>
      <w:r>
        <w:t>inversely</w:t>
      </w:r>
      <w:r>
        <w:rPr>
          <w:spacing w:val="-1"/>
        </w:rPr>
        <w:t xml:space="preserve"> </w:t>
      </w:r>
      <w:r>
        <w:t>correlated with</w:t>
      </w:r>
      <w:r>
        <w:rPr>
          <w:spacing w:val="-12"/>
        </w:rPr>
        <w:t xml:space="preserve"> </w:t>
      </w:r>
      <w:r>
        <w:t>credit</w:t>
      </w:r>
      <w:r>
        <w:rPr>
          <w:spacing w:val="-12"/>
        </w:rPr>
        <w:t xml:space="preserve"> </w:t>
      </w:r>
      <w:r>
        <w:t>risk.</w:t>
      </w:r>
      <w:r>
        <w:rPr>
          <w:spacing w:val="-12"/>
        </w:rPr>
        <w:t xml:space="preserve"> </w:t>
      </w:r>
      <w:r>
        <w:t>In</w:t>
      </w:r>
      <w:r>
        <w:rPr>
          <w:spacing w:val="-12"/>
        </w:rPr>
        <w:t xml:space="preserve"> </w:t>
      </w:r>
      <w:r>
        <w:t>other</w:t>
      </w:r>
      <w:r>
        <w:rPr>
          <w:spacing w:val="-12"/>
        </w:rPr>
        <w:t xml:space="preserve"> </w:t>
      </w:r>
      <w:r>
        <w:t>words,</w:t>
      </w:r>
      <w:r>
        <w:rPr>
          <w:spacing w:val="-12"/>
        </w:rPr>
        <w:t xml:space="preserve"> </w:t>
      </w:r>
      <w:r>
        <w:t>an</w:t>
      </w:r>
      <w:r>
        <w:rPr>
          <w:spacing w:val="-12"/>
        </w:rPr>
        <w:t xml:space="preserve"> </w:t>
      </w:r>
      <w:r>
        <w:t>upward</w:t>
      </w:r>
      <w:r>
        <w:rPr>
          <w:spacing w:val="-12"/>
        </w:rPr>
        <w:t xml:space="preserve"> </w:t>
      </w:r>
      <w:r>
        <w:t>trend</w:t>
      </w:r>
      <w:r>
        <w:rPr>
          <w:spacing w:val="-12"/>
        </w:rPr>
        <w:t xml:space="preserve"> </w:t>
      </w:r>
      <w:r>
        <w:t>in</w:t>
      </w:r>
      <w:r>
        <w:rPr>
          <w:spacing w:val="-12"/>
        </w:rPr>
        <w:t xml:space="preserve"> </w:t>
      </w:r>
      <w:r>
        <w:t>unrecovered</w:t>
      </w:r>
      <w:r>
        <w:rPr>
          <w:spacing w:val="-12"/>
        </w:rPr>
        <w:t xml:space="preserve"> </w:t>
      </w:r>
      <w:r>
        <w:t>loans</w:t>
      </w:r>
      <w:r>
        <w:rPr>
          <w:spacing w:val="-12"/>
        </w:rPr>
        <w:t xml:space="preserve"> </w:t>
      </w:r>
      <w:r>
        <w:t>signals</w:t>
      </w:r>
      <w:r>
        <w:rPr>
          <w:spacing w:val="-12"/>
        </w:rPr>
        <w:t xml:space="preserve"> </w:t>
      </w:r>
      <w:r>
        <w:t>to</w:t>
      </w:r>
      <w:r>
        <w:rPr>
          <w:spacing w:val="-12"/>
        </w:rPr>
        <w:t xml:space="preserve"> </w:t>
      </w:r>
      <w:r>
        <w:t>bank</w:t>
      </w:r>
      <w:r>
        <w:rPr>
          <w:spacing w:val="-12"/>
        </w:rPr>
        <w:t xml:space="preserve"> </w:t>
      </w:r>
      <w:r>
        <w:t>management an a priori ex-ante rising credit risk, which they react to by contracting the volume of loan production</w:t>
      </w:r>
      <w:r>
        <w:rPr>
          <w:spacing w:val="-12"/>
        </w:rPr>
        <w:t xml:space="preserve"> </w:t>
      </w:r>
      <w:r>
        <w:t>in</w:t>
      </w:r>
      <w:r>
        <w:rPr>
          <w:spacing w:val="-12"/>
        </w:rPr>
        <w:t xml:space="preserve"> </w:t>
      </w:r>
      <w:r>
        <w:t>the</w:t>
      </w:r>
      <w:r>
        <w:rPr>
          <w:spacing w:val="-12"/>
        </w:rPr>
        <w:t xml:space="preserve"> </w:t>
      </w:r>
      <w:r>
        <w:t>same</w:t>
      </w:r>
      <w:r>
        <w:rPr>
          <w:spacing w:val="-12"/>
        </w:rPr>
        <w:t xml:space="preserve"> </w:t>
      </w:r>
      <w:r>
        <w:t>year,</w:t>
      </w:r>
      <w:r>
        <w:rPr>
          <w:spacing w:val="-12"/>
        </w:rPr>
        <w:t xml:space="preserve"> </w:t>
      </w:r>
      <w:r>
        <w:t>resulting</w:t>
      </w:r>
      <w:r>
        <w:rPr>
          <w:spacing w:val="-12"/>
        </w:rPr>
        <w:t xml:space="preserve"> </w:t>
      </w:r>
      <w:r>
        <w:t>in</w:t>
      </w:r>
      <w:r>
        <w:rPr>
          <w:spacing w:val="-12"/>
        </w:rPr>
        <w:t xml:space="preserve"> </w:t>
      </w:r>
      <w:r>
        <w:t>a</w:t>
      </w:r>
      <w:r>
        <w:rPr>
          <w:spacing w:val="-12"/>
        </w:rPr>
        <w:t xml:space="preserve"> </w:t>
      </w:r>
      <w:r>
        <w:t>decrease</w:t>
      </w:r>
      <w:r>
        <w:rPr>
          <w:spacing w:val="-12"/>
        </w:rPr>
        <w:t xml:space="preserve"> </w:t>
      </w:r>
      <w:r>
        <w:t>in</w:t>
      </w:r>
      <w:r>
        <w:rPr>
          <w:spacing w:val="-12"/>
        </w:rPr>
        <w:t xml:space="preserve"> </w:t>
      </w:r>
      <w:r>
        <w:t>ex-post</w:t>
      </w:r>
      <w:r>
        <w:rPr>
          <w:spacing w:val="-12"/>
        </w:rPr>
        <w:t xml:space="preserve"> </w:t>
      </w:r>
      <w:r>
        <w:t>loan</w:t>
      </w:r>
      <w:r>
        <w:rPr>
          <w:spacing w:val="-12"/>
        </w:rPr>
        <w:t xml:space="preserve"> </w:t>
      </w:r>
      <w:r>
        <w:t>production.</w:t>
      </w:r>
      <w:r>
        <w:rPr>
          <w:spacing w:val="-12"/>
        </w:rPr>
        <w:t xml:space="preserve"> </w:t>
      </w:r>
      <w:r>
        <w:t>So,</w:t>
      </w:r>
      <w:r>
        <w:rPr>
          <w:spacing w:val="-12"/>
        </w:rPr>
        <w:t xml:space="preserve"> </w:t>
      </w:r>
      <w:r>
        <w:t>to</w:t>
      </w:r>
      <w:r>
        <w:rPr>
          <w:spacing w:val="-12"/>
        </w:rPr>
        <w:t xml:space="preserve"> </w:t>
      </w:r>
      <w:r>
        <w:t>put</w:t>
      </w:r>
      <w:r>
        <w:rPr>
          <w:spacing w:val="-12"/>
        </w:rPr>
        <w:t xml:space="preserve"> </w:t>
      </w:r>
      <w:r>
        <w:t>it</w:t>
      </w:r>
      <w:r>
        <w:rPr>
          <w:spacing w:val="-12"/>
        </w:rPr>
        <w:t xml:space="preserve"> </w:t>
      </w:r>
      <w:r>
        <w:t>briefly, when</w:t>
      </w:r>
      <w:r>
        <w:rPr>
          <w:spacing w:val="-13"/>
        </w:rPr>
        <w:t xml:space="preserve"> </w:t>
      </w:r>
      <w:r>
        <w:t>the</w:t>
      </w:r>
      <w:r>
        <w:rPr>
          <w:spacing w:val="-13"/>
        </w:rPr>
        <w:t xml:space="preserve"> </w:t>
      </w:r>
      <w:r>
        <w:t>ratio</w:t>
      </w:r>
      <w:r>
        <w:rPr>
          <w:spacing w:val="-13"/>
        </w:rPr>
        <w:t xml:space="preserve"> </w:t>
      </w:r>
      <w:r>
        <w:t>of</w:t>
      </w:r>
      <w:r>
        <w:rPr>
          <w:spacing w:val="-13"/>
        </w:rPr>
        <w:t xml:space="preserve"> </w:t>
      </w:r>
      <w:r>
        <w:t>unrecovered</w:t>
      </w:r>
      <w:r>
        <w:rPr>
          <w:spacing w:val="-13"/>
        </w:rPr>
        <w:t xml:space="preserve"> </w:t>
      </w:r>
      <w:r>
        <w:t>loans</w:t>
      </w:r>
      <w:r>
        <w:rPr>
          <w:spacing w:val="-13"/>
        </w:rPr>
        <w:t xml:space="preserve"> </w:t>
      </w:r>
      <w:r>
        <w:t>to</w:t>
      </w:r>
      <w:r>
        <w:rPr>
          <w:spacing w:val="-13"/>
        </w:rPr>
        <w:t xml:space="preserve"> </w:t>
      </w:r>
      <w:r>
        <w:t>loan</w:t>
      </w:r>
      <w:r>
        <w:rPr>
          <w:spacing w:val="-13"/>
        </w:rPr>
        <w:t xml:space="preserve"> </w:t>
      </w:r>
      <w:r>
        <w:t>production</w:t>
      </w:r>
      <w:r>
        <w:rPr>
          <w:spacing w:val="-13"/>
        </w:rPr>
        <w:t xml:space="preserve"> </w:t>
      </w:r>
      <w:r>
        <w:t>at</w:t>
      </w:r>
      <w:r>
        <w:rPr>
          <w:spacing w:val="-13"/>
        </w:rPr>
        <w:t xml:space="preserve"> </w:t>
      </w:r>
      <w:r>
        <w:t>time</w:t>
      </w:r>
      <w:r>
        <w:rPr>
          <w:spacing w:val="-13"/>
        </w:rPr>
        <w:t xml:space="preserve"> </w:t>
      </w:r>
      <w:r>
        <w:t>t</w:t>
      </w:r>
      <w:r>
        <w:rPr>
          <w:spacing w:val="-13"/>
        </w:rPr>
        <w:t xml:space="preserve"> </w:t>
      </w:r>
      <w:r>
        <w:t>increases,</w:t>
      </w:r>
      <w:r>
        <w:rPr>
          <w:spacing w:val="-13"/>
        </w:rPr>
        <w:t xml:space="preserve"> </w:t>
      </w:r>
      <w:r>
        <w:t>the</w:t>
      </w:r>
      <w:r>
        <w:rPr>
          <w:spacing w:val="-13"/>
        </w:rPr>
        <w:t xml:space="preserve"> </w:t>
      </w:r>
      <w:r>
        <w:t>credit</w:t>
      </w:r>
      <w:r>
        <w:rPr>
          <w:spacing w:val="-13"/>
        </w:rPr>
        <w:t xml:space="preserve"> </w:t>
      </w:r>
      <w:r>
        <w:t>risk</w:t>
      </w:r>
      <w:r>
        <w:rPr>
          <w:spacing w:val="-13"/>
        </w:rPr>
        <w:t xml:space="preserve"> </w:t>
      </w:r>
      <w:r>
        <w:t>decreases, contrary to what one might think. This is stated for the new variables, i.e. new unrecovered loans and</w:t>
      </w:r>
      <w:r>
        <w:rPr>
          <w:spacing w:val="-5"/>
        </w:rPr>
        <w:t xml:space="preserve"> </w:t>
      </w:r>
      <w:r>
        <w:t>new</w:t>
      </w:r>
      <w:r>
        <w:rPr>
          <w:spacing w:val="-5"/>
        </w:rPr>
        <w:t xml:space="preserve"> </w:t>
      </w:r>
      <w:r>
        <w:t>loan</w:t>
      </w:r>
      <w:r>
        <w:rPr>
          <w:spacing w:val="-5"/>
        </w:rPr>
        <w:t xml:space="preserve"> </w:t>
      </w:r>
      <w:r>
        <w:t>production.</w:t>
      </w:r>
      <w:r>
        <w:rPr>
          <w:spacing w:val="-6"/>
        </w:rPr>
        <w:t xml:space="preserve"> </w:t>
      </w:r>
      <w:r>
        <w:t>However,</w:t>
      </w:r>
      <w:r>
        <w:rPr>
          <w:spacing w:val="-5"/>
        </w:rPr>
        <w:t xml:space="preserve"> </w:t>
      </w:r>
      <w:r>
        <w:t>for</w:t>
      </w:r>
      <w:r>
        <w:rPr>
          <w:spacing w:val="-5"/>
        </w:rPr>
        <w:t xml:space="preserve"> </w:t>
      </w:r>
      <w:r>
        <w:t>cumulative</w:t>
      </w:r>
      <w:r>
        <w:rPr>
          <w:spacing w:val="-5"/>
        </w:rPr>
        <w:t xml:space="preserve"> </w:t>
      </w:r>
      <w:r>
        <w:t>variables,</w:t>
      </w:r>
      <w:r>
        <w:rPr>
          <w:spacing w:val="-5"/>
        </w:rPr>
        <w:t xml:space="preserve"> </w:t>
      </w:r>
      <w:r>
        <w:t>the</w:t>
      </w:r>
      <w:r>
        <w:rPr>
          <w:spacing w:val="-5"/>
        </w:rPr>
        <w:t xml:space="preserve"> </w:t>
      </w:r>
      <w:r>
        <w:t>use</w:t>
      </w:r>
      <w:r>
        <w:rPr>
          <w:spacing w:val="-5"/>
        </w:rPr>
        <w:t xml:space="preserve"> </w:t>
      </w:r>
      <w:r>
        <w:t>of</w:t>
      </w:r>
      <w:r>
        <w:rPr>
          <w:spacing w:val="-5"/>
        </w:rPr>
        <w:t xml:space="preserve"> </w:t>
      </w:r>
      <w:r>
        <w:t>the</w:t>
      </w:r>
      <w:r>
        <w:rPr>
          <w:spacing w:val="-5"/>
        </w:rPr>
        <w:t xml:space="preserve"> </w:t>
      </w:r>
      <w:r>
        <w:t>ratio</w:t>
      </w:r>
      <w:r>
        <w:rPr>
          <w:spacing w:val="-5"/>
        </w:rPr>
        <w:t xml:space="preserve"> </w:t>
      </w:r>
      <w:r>
        <w:t>in</w:t>
      </w:r>
      <w:r>
        <w:rPr>
          <w:spacing w:val="-5"/>
        </w:rPr>
        <w:t xml:space="preserve"> </w:t>
      </w:r>
      <w:r>
        <w:t>itself</w:t>
      </w:r>
      <w:r>
        <w:rPr>
          <w:spacing w:val="-5"/>
        </w:rPr>
        <w:t xml:space="preserve"> </w:t>
      </w:r>
      <w:r>
        <w:t>does</w:t>
      </w:r>
      <w:r>
        <w:rPr>
          <w:spacing w:val="-5"/>
        </w:rPr>
        <w:t xml:space="preserve"> </w:t>
      </w:r>
      <w:r>
        <w:t>not allow us to detect diminishing returns to scale, for example.</w:t>
      </w:r>
    </w:p>
    <w:p w14:paraId="17DFDD4A" w14:textId="77777777" w:rsidR="00C5761A" w:rsidRDefault="00C5761A">
      <w:pPr>
        <w:pStyle w:val="BodyText"/>
        <w:spacing w:before="4"/>
      </w:pPr>
    </w:p>
    <w:p w14:paraId="023923C6" w14:textId="77777777" w:rsidR="00C5761A" w:rsidRDefault="009135B4">
      <w:pPr>
        <w:pStyle w:val="BodyText"/>
        <w:spacing w:line="360" w:lineRule="auto"/>
        <w:ind w:left="379" w:right="338"/>
        <w:jc w:val="both"/>
      </w:pPr>
      <w:r>
        <w:t>In other words, what appears to be a bad sign of an increase in unrecovered credit could turn out to</w:t>
      </w:r>
      <w:r>
        <w:rPr>
          <w:spacing w:val="-1"/>
        </w:rPr>
        <w:t xml:space="preserve"> </w:t>
      </w:r>
      <w:r>
        <w:t>be</w:t>
      </w:r>
      <w:r>
        <w:rPr>
          <w:spacing w:val="-1"/>
        </w:rPr>
        <w:t xml:space="preserve"> </w:t>
      </w:r>
      <w:r>
        <w:t>the</w:t>
      </w:r>
      <w:r>
        <w:rPr>
          <w:spacing w:val="-1"/>
        </w:rPr>
        <w:t xml:space="preserve"> </w:t>
      </w:r>
      <w:r>
        <w:t>result</w:t>
      </w:r>
      <w:r>
        <w:rPr>
          <w:spacing w:val="-1"/>
        </w:rPr>
        <w:t xml:space="preserve"> </w:t>
      </w:r>
      <w:r>
        <w:t>of</w:t>
      </w:r>
      <w:r>
        <w:rPr>
          <w:spacing w:val="-1"/>
        </w:rPr>
        <w:t xml:space="preserve"> </w:t>
      </w:r>
      <w:r>
        <w:t>a</w:t>
      </w:r>
      <w:r>
        <w:rPr>
          <w:spacing w:val="-1"/>
        </w:rPr>
        <w:t xml:space="preserve"> </w:t>
      </w:r>
      <w:r>
        <w:t>smaller</w:t>
      </w:r>
      <w:r>
        <w:rPr>
          <w:spacing w:val="-1"/>
        </w:rPr>
        <w:t xml:space="preserve"> </w:t>
      </w:r>
      <w:r>
        <w:t>marginal</w:t>
      </w:r>
      <w:r>
        <w:rPr>
          <w:spacing w:val="-1"/>
        </w:rPr>
        <w:t xml:space="preserve"> </w:t>
      </w:r>
      <w:r>
        <w:t>increase</w:t>
      </w:r>
      <w:r>
        <w:rPr>
          <w:spacing w:val="-1"/>
        </w:rPr>
        <w:t xml:space="preserve"> </w:t>
      </w:r>
      <w:r>
        <w:t>and</w:t>
      </w:r>
      <w:r>
        <w:rPr>
          <w:spacing w:val="-1"/>
        </w:rPr>
        <w:t xml:space="preserve"> </w:t>
      </w:r>
      <w:r>
        <w:t>be</w:t>
      </w:r>
      <w:r>
        <w:rPr>
          <w:spacing w:val="-1"/>
        </w:rPr>
        <w:t xml:space="preserve"> </w:t>
      </w:r>
      <w:r>
        <w:t>interpreted</w:t>
      </w:r>
      <w:r>
        <w:rPr>
          <w:spacing w:val="-1"/>
        </w:rPr>
        <w:t xml:space="preserve"> </w:t>
      </w:r>
      <w:r>
        <w:t>as</w:t>
      </w:r>
      <w:r>
        <w:rPr>
          <w:spacing w:val="-1"/>
        </w:rPr>
        <w:t xml:space="preserve"> </w:t>
      </w:r>
      <w:r>
        <w:t>a</w:t>
      </w:r>
      <w:r>
        <w:rPr>
          <w:spacing w:val="-1"/>
        </w:rPr>
        <w:t xml:space="preserve"> </w:t>
      </w:r>
      <w:r>
        <w:t>good</w:t>
      </w:r>
      <w:r>
        <w:rPr>
          <w:spacing w:val="-1"/>
        </w:rPr>
        <w:t xml:space="preserve"> </w:t>
      </w:r>
      <w:r>
        <w:t>sign.</w:t>
      </w:r>
      <w:r>
        <w:rPr>
          <w:spacing w:val="-1"/>
        </w:rPr>
        <w:t xml:space="preserve"> </w:t>
      </w:r>
      <w:r>
        <w:t>What</w:t>
      </w:r>
      <w:r>
        <w:rPr>
          <w:spacing w:val="-1"/>
        </w:rPr>
        <w:t xml:space="preserve"> </w:t>
      </w:r>
      <w:r>
        <w:t>we</w:t>
      </w:r>
      <w:r>
        <w:rPr>
          <w:spacing w:val="-1"/>
        </w:rPr>
        <w:t xml:space="preserve"> </w:t>
      </w:r>
      <w:r>
        <w:t>need</w:t>
      </w:r>
      <w:r>
        <w:rPr>
          <w:spacing w:val="-1"/>
        </w:rPr>
        <w:t xml:space="preserve"> </w:t>
      </w:r>
      <w:r>
        <w:t>to do</w:t>
      </w:r>
      <w:r>
        <w:rPr>
          <w:spacing w:val="5"/>
        </w:rPr>
        <w:t xml:space="preserve"> </w:t>
      </w:r>
      <w:r>
        <w:t>for</w:t>
      </w:r>
      <w:r>
        <w:rPr>
          <w:spacing w:val="8"/>
        </w:rPr>
        <w:t xml:space="preserve"> </w:t>
      </w:r>
      <w:r>
        <w:t>cumulative</w:t>
      </w:r>
      <w:r>
        <w:rPr>
          <w:spacing w:val="8"/>
        </w:rPr>
        <w:t xml:space="preserve"> </w:t>
      </w:r>
      <w:r>
        <w:t>aggregates</w:t>
      </w:r>
      <w:r>
        <w:rPr>
          <w:spacing w:val="8"/>
        </w:rPr>
        <w:t xml:space="preserve"> </w:t>
      </w:r>
      <w:r>
        <w:t>is</w:t>
      </w:r>
      <w:r>
        <w:rPr>
          <w:spacing w:val="8"/>
        </w:rPr>
        <w:t xml:space="preserve"> </w:t>
      </w:r>
      <w:r>
        <w:t>to</w:t>
      </w:r>
      <w:r>
        <w:rPr>
          <w:spacing w:val="7"/>
        </w:rPr>
        <w:t xml:space="preserve"> </w:t>
      </w:r>
      <w:r>
        <w:t>use</w:t>
      </w:r>
      <w:r>
        <w:rPr>
          <w:spacing w:val="8"/>
        </w:rPr>
        <w:t xml:space="preserve"> </w:t>
      </w:r>
      <w:r>
        <w:t>elasticities</w:t>
      </w:r>
      <w:r>
        <w:rPr>
          <w:spacing w:val="8"/>
        </w:rPr>
        <w:t xml:space="preserve"> </w:t>
      </w:r>
      <w:r>
        <w:t>to</w:t>
      </w:r>
      <w:r>
        <w:rPr>
          <w:spacing w:val="8"/>
        </w:rPr>
        <w:t xml:space="preserve"> </w:t>
      </w:r>
      <w:r>
        <w:t>detect</w:t>
      </w:r>
      <w:r>
        <w:rPr>
          <w:spacing w:val="8"/>
        </w:rPr>
        <w:t xml:space="preserve"> </w:t>
      </w:r>
      <w:r>
        <w:t>the</w:t>
      </w:r>
      <w:r>
        <w:rPr>
          <w:spacing w:val="7"/>
        </w:rPr>
        <w:t xml:space="preserve"> </w:t>
      </w:r>
      <w:r>
        <w:t>dynamism</w:t>
      </w:r>
      <w:r>
        <w:rPr>
          <w:spacing w:val="8"/>
        </w:rPr>
        <w:t xml:space="preserve"> </w:t>
      </w:r>
      <w:r>
        <w:t>of</w:t>
      </w:r>
      <w:r>
        <w:rPr>
          <w:spacing w:val="8"/>
        </w:rPr>
        <w:t xml:space="preserve"> </w:t>
      </w:r>
      <w:r>
        <w:t>impacts</w:t>
      </w:r>
      <w:r>
        <w:rPr>
          <w:spacing w:val="8"/>
        </w:rPr>
        <w:t xml:space="preserve"> </w:t>
      </w:r>
      <w:r>
        <w:t>and</w:t>
      </w:r>
      <w:r>
        <w:rPr>
          <w:spacing w:val="8"/>
        </w:rPr>
        <w:t xml:space="preserve"> </w:t>
      </w:r>
      <w:r>
        <w:rPr>
          <w:spacing w:val="-2"/>
        </w:rPr>
        <w:t>deduce</w:t>
      </w:r>
    </w:p>
    <w:p w14:paraId="651E05C5" w14:textId="77777777" w:rsidR="00C5761A" w:rsidRDefault="00C5761A">
      <w:pPr>
        <w:pStyle w:val="BodyText"/>
        <w:spacing w:line="360" w:lineRule="auto"/>
        <w:jc w:val="both"/>
        <w:sectPr w:rsidR="00C5761A">
          <w:pgSz w:w="12240" w:h="15840"/>
          <w:pgMar w:top="1440" w:right="1080" w:bottom="1160" w:left="1080" w:header="730" w:footer="972" w:gutter="0"/>
          <w:cols w:space="720"/>
        </w:sectPr>
      </w:pPr>
    </w:p>
    <w:p w14:paraId="4BD0422A" w14:textId="77777777" w:rsidR="00C5761A" w:rsidRDefault="009135B4">
      <w:pPr>
        <w:pStyle w:val="BodyText"/>
        <w:spacing w:before="83" w:line="360" w:lineRule="auto"/>
        <w:ind w:left="379" w:right="338"/>
        <w:jc w:val="both"/>
      </w:pPr>
      <w:r>
        <w:lastRenderedPageBreak/>
        <w:t>the</w:t>
      </w:r>
      <w:r>
        <w:rPr>
          <w:spacing w:val="-10"/>
        </w:rPr>
        <w:t xml:space="preserve"> </w:t>
      </w:r>
      <w:r>
        <w:t>notion</w:t>
      </w:r>
      <w:r>
        <w:rPr>
          <w:spacing w:val="-10"/>
        </w:rPr>
        <w:t xml:space="preserve"> </w:t>
      </w:r>
      <w:r>
        <w:t>of</w:t>
      </w:r>
      <w:r>
        <w:rPr>
          <w:spacing w:val="-10"/>
        </w:rPr>
        <w:t xml:space="preserve"> </w:t>
      </w:r>
      <w:r>
        <w:t>upward</w:t>
      </w:r>
      <w:r>
        <w:rPr>
          <w:spacing w:val="-10"/>
        </w:rPr>
        <w:t xml:space="preserve"> </w:t>
      </w:r>
      <w:r>
        <w:t>or</w:t>
      </w:r>
      <w:r>
        <w:rPr>
          <w:spacing w:val="-10"/>
        </w:rPr>
        <w:t xml:space="preserve"> </w:t>
      </w:r>
      <w:r>
        <w:t>downward</w:t>
      </w:r>
      <w:r>
        <w:rPr>
          <w:spacing w:val="-10"/>
        </w:rPr>
        <w:t xml:space="preserve"> </w:t>
      </w:r>
      <w:r>
        <w:t>risk</w:t>
      </w:r>
      <w:r>
        <w:rPr>
          <w:spacing w:val="-10"/>
        </w:rPr>
        <w:t xml:space="preserve"> </w:t>
      </w:r>
      <w:r>
        <w:t>variability.</w:t>
      </w:r>
      <w:r>
        <w:rPr>
          <w:spacing w:val="-10"/>
        </w:rPr>
        <w:t xml:space="preserve"> </w:t>
      </w:r>
      <w:r>
        <w:t>The</w:t>
      </w:r>
      <w:r>
        <w:rPr>
          <w:spacing w:val="-10"/>
        </w:rPr>
        <w:t xml:space="preserve"> </w:t>
      </w:r>
      <w:r>
        <w:t>choice</w:t>
      </w:r>
      <w:r>
        <w:rPr>
          <w:spacing w:val="-10"/>
        </w:rPr>
        <w:t xml:space="preserve"> </w:t>
      </w:r>
      <w:r>
        <w:t>of</w:t>
      </w:r>
      <w:r>
        <w:rPr>
          <w:spacing w:val="-10"/>
        </w:rPr>
        <w:t xml:space="preserve"> </w:t>
      </w:r>
      <w:r>
        <w:t>the</w:t>
      </w:r>
      <w:r>
        <w:rPr>
          <w:spacing w:val="-10"/>
        </w:rPr>
        <w:t xml:space="preserve"> </w:t>
      </w:r>
      <w:r>
        <w:t>expression</w:t>
      </w:r>
      <w:r>
        <w:rPr>
          <w:spacing w:val="-10"/>
        </w:rPr>
        <w:t xml:space="preserve"> </w:t>
      </w:r>
      <w:r>
        <w:t>of</w:t>
      </w:r>
      <w:r>
        <w:rPr>
          <w:spacing w:val="-10"/>
        </w:rPr>
        <w:t xml:space="preserve"> </w:t>
      </w:r>
      <w:r>
        <w:t>credit</w:t>
      </w:r>
      <w:r>
        <w:rPr>
          <w:spacing w:val="-10"/>
        </w:rPr>
        <w:t xml:space="preserve"> </w:t>
      </w:r>
      <w:r>
        <w:t>risk:</w:t>
      </w:r>
      <w:r>
        <w:rPr>
          <w:spacing w:val="-10"/>
        </w:rPr>
        <w:t xml:space="preserve"> </w:t>
      </w:r>
      <w:r>
        <w:t>The risk parameters of the banking sector, in this case related to credit, should not be calculated in ratios but in elasticities. In fact, because of the spreading of maturities, it is for example almost impossible to trace the sources of non-recovery of credits and henceforth make use of the expression NPL/CP. Indeed, in this case, the credits produced may very well be subject to non- recovery at t+1 or t+2 or even t+5 depending on the maturity dates and the term of the credit.</w:t>
      </w:r>
    </w:p>
    <w:p w14:paraId="0F872FCF" w14:textId="77777777" w:rsidR="00C5761A" w:rsidRDefault="00C5761A">
      <w:pPr>
        <w:pStyle w:val="BodyText"/>
        <w:spacing w:before="5"/>
      </w:pPr>
    </w:p>
    <w:p w14:paraId="5041D6EA" w14:textId="77777777" w:rsidR="00C5761A" w:rsidRDefault="009135B4">
      <w:pPr>
        <w:pStyle w:val="BodyText"/>
        <w:spacing w:line="360" w:lineRule="auto"/>
        <w:ind w:left="379" w:right="338"/>
        <w:jc w:val="both"/>
      </w:pPr>
      <w:r>
        <w:t>Thus, it is absurd to measure the credit risk, for example, by a ratio such as unrecovered credits/credit</w:t>
      </w:r>
      <w:r>
        <w:rPr>
          <w:spacing w:val="-15"/>
        </w:rPr>
        <w:t xml:space="preserve"> </w:t>
      </w:r>
      <w:r>
        <w:t>production.</w:t>
      </w:r>
      <w:r>
        <w:rPr>
          <w:spacing w:val="-15"/>
        </w:rPr>
        <w:t xml:space="preserve"> </w:t>
      </w:r>
      <w:r>
        <w:t>This</w:t>
      </w:r>
      <w:r>
        <w:rPr>
          <w:spacing w:val="-15"/>
        </w:rPr>
        <w:t xml:space="preserve"> </w:t>
      </w:r>
      <w:r>
        <w:t>is</w:t>
      </w:r>
      <w:r>
        <w:rPr>
          <w:spacing w:val="-15"/>
        </w:rPr>
        <w:t xml:space="preserve"> </w:t>
      </w:r>
      <w:r>
        <w:t>because</w:t>
      </w:r>
      <w:r>
        <w:rPr>
          <w:spacing w:val="-15"/>
        </w:rPr>
        <w:t xml:space="preserve"> </w:t>
      </w:r>
      <w:r>
        <w:t>there</w:t>
      </w:r>
      <w:r>
        <w:rPr>
          <w:spacing w:val="-15"/>
        </w:rPr>
        <w:t xml:space="preserve"> </w:t>
      </w:r>
      <w:r>
        <w:t>is</w:t>
      </w:r>
      <w:r>
        <w:rPr>
          <w:spacing w:val="-15"/>
        </w:rPr>
        <w:t xml:space="preserve"> </w:t>
      </w:r>
      <w:r>
        <w:t>no</w:t>
      </w:r>
      <w:r>
        <w:rPr>
          <w:spacing w:val="-15"/>
        </w:rPr>
        <w:t xml:space="preserve"> </w:t>
      </w:r>
      <w:r>
        <w:t>direct</w:t>
      </w:r>
      <w:r>
        <w:rPr>
          <w:spacing w:val="-15"/>
        </w:rPr>
        <w:t xml:space="preserve"> </w:t>
      </w:r>
      <w:r>
        <w:t>relationship</w:t>
      </w:r>
      <w:r>
        <w:rPr>
          <w:spacing w:val="-15"/>
        </w:rPr>
        <w:t xml:space="preserve"> </w:t>
      </w:r>
      <w:r>
        <w:t>between</w:t>
      </w:r>
      <w:r>
        <w:rPr>
          <w:spacing w:val="-15"/>
        </w:rPr>
        <w:t xml:space="preserve"> </w:t>
      </w:r>
      <w:r>
        <w:t>uncollected</w:t>
      </w:r>
      <w:r>
        <w:rPr>
          <w:spacing w:val="-15"/>
        </w:rPr>
        <w:t xml:space="preserve"> </w:t>
      </w:r>
      <w:r>
        <w:t>credits on a date and credit production on the same date since uncollected credits result from a risk incurred at earlier dates. But the increase in the ratio of unrecovered loans to loan production is inversely</w:t>
      </w:r>
      <w:r>
        <w:rPr>
          <w:spacing w:val="-13"/>
        </w:rPr>
        <w:t xml:space="preserve"> </w:t>
      </w:r>
      <w:r>
        <w:t>correlated</w:t>
      </w:r>
      <w:r>
        <w:rPr>
          <w:spacing w:val="-13"/>
        </w:rPr>
        <w:t xml:space="preserve"> </w:t>
      </w:r>
      <w:r>
        <w:t>to</w:t>
      </w:r>
      <w:r>
        <w:rPr>
          <w:spacing w:val="-13"/>
        </w:rPr>
        <w:t xml:space="preserve"> </w:t>
      </w:r>
      <w:r>
        <w:t>the</w:t>
      </w:r>
      <w:r>
        <w:rPr>
          <w:spacing w:val="-14"/>
        </w:rPr>
        <w:t xml:space="preserve"> </w:t>
      </w:r>
      <w:r>
        <w:t>credit</w:t>
      </w:r>
      <w:r>
        <w:rPr>
          <w:spacing w:val="-14"/>
        </w:rPr>
        <w:t xml:space="preserve"> </w:t>
      </w:r>
      <w:r>
        <w:t>risk.</w:t>
      </w:r>
      <w:r>
        <w:rPr>
          <w:spacing w:val="-14"/>
        </w:rPr>
        <w:t xml:space="preserve"> </w:t>
      </w:r>
      <w:r>
        <w:t>In</w:t>
      </w:r>
      <w:r>
        <w:rPr>
          <w:spacing w:val="-13"/>
        </w:rPr>
        <w:t xml:space="preserve"> </w:t>
      </w:r>
      <w:r>
        <w:t>other</w:t>
      </w:r>
      <w:r>
        <w:rPr>
          <w:spacing w:val="-13"/>
        </w:rPr>
        <w:t xml:space="preserve"> </w:t>
      </w:r>
      <w:r>
        <w:t>words,</w:t>
      </w:r>
      <w:r>
        <w:rPr>
          <w:spacing w:val="-13"/>
        </w:rPr>
        <w:t xml:space="preserve"> </w:t>
      </w:r>
      <w:r>
        <w:t>an</w:t>
      </w:r>
      <w:r>
        <w:rPr>
          <w:spacing w:val="-13"/>
        </w:rPr>
        <w:t xml:space="preserve"> </w:t>
      </w:r>
      <w:r>
        <w:t>upward</w:t>
      </w:r>
      <w:r>
        <w:rPr>
          <w:spacing w:val="-13"/>
        </w:rPr>
        <w:t xml:space="preserve"> </w:t>
      </w:r>
      <w:r>
        <w:t>trend</w:t>
      </w:r>
      <w:r>
        <w:rPr>
          <w:spacing w:val="-13"/>
        </w:rPr>
        <w:t xml:space="preserve"> </w:t>
      </w:r>
      <w:r>
        <w:t>in</w:t>
      </w:r>
      <w:r>
        <w:rPr>
          <w:spacing w:val="-13"/>
        </w:rPr>
        <w:t xml:space="preserve"> </w:t>
      </w:r>
      <w:r>
        <w:t>unrecovered</w:t>
      </w:r>
      <w:r>
        <w:rPr>
          <w:spacing w:val="-13"/>
        </w:rPr>
        <w:t xml:space="preserve"> </w:t>
      </w:r>
      <w:r>
        <w:t>loans</w:t>
      </w:r>
      <w:r>
        <w:rPr>
          <w:spacing w:val="-13"/>
        </w:rPr>
        <w:t xml:space="preserve"> </w:t>
      </w:r>
      <w:r>
        <w:t>signals to bank management an ex ante credit risk that is on the rise. This is why the banks' management reacts with a contraction in the volume of credit production in the same year, which results in a decrease in ex-post credit production. So to be brief, when the ratio of uncollected loans to loan production at time t increases, the credit risk decreases, contrary to what one might think. This is stated for the new variables, i.e. the new unrecovered credits and the new credit production.</w:t>
      </w:r>
    </w:p>
    <w:p w14:paraId="08DEAA20" w14:textId="77777777" w:rsidR="00C5761A" w:rsidRDefault="00C5761A">
      <w:pPr>
        <w:pStyle w:val="BodyText"/>
        <w:spacing w:before="5"/>
      </w:pPr>
    </w:p>
    <w:p w14:paraId="61313C4E" w14:textId="23AC1C03" w:rsidR="00C5761A" w:rsidRDefault="009135B4">
      <w:pPr>
        <w:pStyle w:val="ListParagraph"/>
        <w:numPr>
          <w:ilvl w:val="1"/>
          <w:numId w:val="2"/>
        </w:numPr>
        <w:tabs>
          <w:tab w:val="left" w:pos="739"/>
        </w:tabs>
        <w:ind w:right="0"/>
        <w:rPr>
          <w:b/>
          <w:sz w:val="24"/>
        </w:rPr>
      </w:pPr>
      <w:r>
        <w:rPr>
          <w:b/>
          <w:sz w:val="24"/>
        </w:rPr>
        <w:t>Descriptive</w:t>
      </w:r>
      <w:r>
        <w:rPr>
          <w:b/>
          <w:spacing w:val="-3"/>
          <w:sz w:val="24"/>
        </w:rPr>
        <w:t xml:space="preserve"> </w:t>
      </w:r>
      <w:r>
        <w:rPr>
          <w:b/>
          <w:sz w:val="24"/>
        </w:rPr>
        <w:t>statistics:</w:t>
      </w:r>
      <w:r>
        <w:rPr>
          <w:b/>
          <w:spacing w:val="-1"/>
          <w:sz w:val="24"/>
        </w:rPr>
        <w:t xml:space="preserve"> </w:t>
      </w:r>
      <w:r>
        <w:rPr>
          <w:b/>
          <w:sz w:val="24"/>
        </w:rPr>
        <w:t>A</w:t>
      </w:r>
      <w:r>
        <w:rPr>
          <w:b/>
          <w:spacing w:val="-1"/>
          <w:sz w:val="24"/>
        </w:rPr>
        <w:t xml:space="preserve"> </w:t>
      </w:r>
      <w:r>
        <w:rPr>
          <w:b/>
          <w:sz w:val="24"/>
        </w:rPr>
        <w:t>brief</w:t>
      </w:r>
      <w:r>
        <w:rPr>
          <w:b/>
          <w:spacing w:val="-1"/>
          <w:sz w:val="24"/>
        </w:rPr>
        <w:t xml:space="preserve"> </w:t>
      </w:r>
      <w:r>
        <w:rPr>
          <w:b/>
          <w:sz w:val="24"/>
        </w:rPr>
        <w:t>history</w:t>
      </w:r>
      <w:r>
        <w:rPr>
          <w:b/>
          <w:spacing w:val="-1"/>
          <w:sz w:val="24"/>
        </w:rPr>
        <w:t xml:space="preserve"> </w:t>
      </w:r>
      <w:r>
        <w:rPr>
          <w:b/>
          <w:sz w:val="24"/>
        </w:rPr>
        <w:t>of</w:t>
      </w:r>
      <w:r>
        <w:rPr>
          <w:b/>
          <w:spacing w:val="-1"/>
          <w:sz w:val="24"/>
        </w:rPr>
        <w:t xml:space="preserve"> </w:t>
      </w:r>
      <w:r>
        <w:rPr>
          <w:b/>
          <w:sz w:val="24"/>
        </w:rPr>
        <w:t>credit</w:t>
      </w:r>
      <w:r>
        <w:rPr>
          <w:b/>
          <w:spacing w:val="-1"/>
          <w:sz w:val="24"/>
        </w:rPr>
        <w:t xml:space="preserve"> </w:t>
      </w:r>
      <w:r>
        <w:rPr>
          <w:b/>
          <w:sz w:val="24"/>
        </w:rPr>
        <w:t>risk</w:t>
      </w:r>
      <w:r>
        <w:rPr>
          <w:b/>
          <w:spacing w:val="-1"/>
          <w:sz w:val="24"/>
        </w:rPr>
        <w:t xml:space="preserve"> </w:t>
      </w:r>
      <w:r>
        <w:rPr>
          <w:b/>
          <w:sz w:val="24"/>
        </w:rPr>
        <w:t>in</w:t>
      </w:r>
      <w:r>
        <w:rPr>
          <w:b/>
          <w:spacing w:val="-1"/>
          <w:sz w:val="24"/>
        </w:rPr>
        <w:t xml:space="preserve"> </w:t>
      </w:r>
      <w:r>
        <w:rPr>
          <w:b/>
          <w:spacing w:val="-2"/>
          <w:sz w:val="24"/>
        </w:rPr>
        <w:t>Tunisia</w:t>
      </w:r>
    </w:p>
    <w:p w14:paraId="38E35C65" w14:textId="77777777" w:rsidR="00C5761A" w:rsidRDefault="00C5761A">
      <w:pPr>
        <w:pStyle w:val="BodyText"/>
        <w:spacing w:before="138"/>
        <w:rPr>
          <w:b/>
        </w:rPr>
      </w:pPr>
    </w:p>
    <w:p w14:paraId="055C634A" w14:textId="77777777" w:rsidR="00C5761A" w:rsidRDefault="009135B4">
      <w:pPr>
        <w:spacing w:line="264" w:lineRule="auto"/>
        <w:ind w:left="379" w:right="303"/>
        <w:rPr>
          <w:rFonts w:ascii="Trebuchet MS"/>
          <w:b/>
          <w:sz w:val="24"/>
        </w:rPr>
      </w:pPr>
      <w:r>
        <w:rPr>
          <w:rFonts w:ascii="Trebuchet MS"/>
          <w:b/>
          <w:w w:val="90"/>
          <w:sz w:val="24"/>
        </w:rPr>
        <w:t>Figure</w:t>
      </w:r>
      <w:r>
        <w:rPr>
          <w:rFonts w:ascii="Trebuchet MS"/>
          <w:b/>
          <w:spacing w:val="-18"/>
          <w:w w:val="90"/>
          <w:sz w:val="24"/>
        </w:rPr>
        <w:t xml:space="preserve"> </w:t>
      </w:r>
      <w:r>
        <w:rPr>
          <w:rFonts w:ascii="Trebuchet MS"/>
          <w:b/>
          <w:w w:val="90"/>
          <w:sz w:val="24"/>
        </w:rPr>
        <w:t>1.</w:t>
      </w:r>
      <w:r w:rsidR="00F21990">
        <w:rPr>
          <w:rFonts w:ascii="Trebuchet MS"/>
          <w:b/>
          <w:w w:val="90"/>
          <w:sz w:val="24"/>
        </w:rPr>
        <w:t>a</w:t>
      </w:r>
      <w:r>
        <w:rPr>
          <w:rFonts w:ascii="Trebuchet MS"/>
          <w:b/>
          <w:w w:val="90"/>
          <w:sz w:val="24"/>
        </w:rPr>
        <w:t>:</w:t>
      </w:r>
      <w:r>
        <w:rPr>
          <w:rFonts w:ascii="Trebuchet MS"/>
          <w:b/>
          <w:spacing w:val="-18"/>
          <w:w w:val="90"/>
          <w:sz w:val="24"/>
        </w:rPr>
        <w:t xml:space="preserve"> </w:t>
      </w:r>
      <w:r>
        <w:rPr>
          <w:rFonts w:ascii="Trebuchet MS"/>
          <w:b/>
          <w:w w:val="90"/>
          <w:sz w:val="24"/>
        </w:rPr>
        <w:t>Credit</w:t>
      </w:r>
      <w:r>
        <w:rPr>
          <w:rFonts w:ascii="Trebuchet MS"/>
          <w:b/>
          <w:spacing w:val="-17"/>
          <w:w w:val="90"/>
          <w:sz w:val="24"/>
        </w:rPr>
        <w:t xml:space="preserve"> </w:t>
      </w:r>
      <w:r>
        <w:rPr>
          <w:rFonts w:ascii="Trebuchet MS"/>
          <w:b/>
          <w:w w:val="90"/>
          <w:sz w:val="24"/>
        </w:rPr>
        <w:t>risk</w:t>
      </w:r>
      <w:r>
        <w:rPr>
          <w:rFonts w:ascii="Trebuchet MS"/>
          <w:b/>
          <w:spacing w:val="-18"/>
          <w:w w:val="90"/>
          <w:sz w:val="24"/>
        </w:rPr>
        <w:t xml:space="preserve"> </w:t>
      </w:r>
      <w:r>
        <w:rPr>
          <w:rFonts w:ascii="Trebuchet MS"/>
          <w:b/>
          <w:w w:val="90"/>
          <w:sz w:val="24"/>
        </w:rPr>
        <w:t>as</w:t>
      </w:r>
      <w:r>
        <w:rPr>
          <w:rFonts w:ascii="Trebuchet MS"/>
          <w:b/>
          <w:spacing w:val="-17"/>
          <w:w w:val="90"/>
          <w:sz w:val="24"/>
        </w:rPr>
        <w:t xml:space="preserve"> </w:t>
      </w:r>
      <w:r>
        <w:rPr>
          <w:rFonts w:ascii="Trebuchet MS"/>
          <w:b/>
          <w:w w:val="90"/>
          <w:sz w:val="24"/>
        </w:rPr>
        <w:t>a</w:t>
      </w:r>
      <w:r>
        <w:rPr>
          <w:rFonts w:ascii="Trebuchet MS"/>
          <w:b/>
          <w:spacing w:val="-18"/>
          <w:w w:val="90"/>
          <w:sz w:val="24"/>
        </w:rPr>
        <w:t xml:space="preserve"> </w:t>
      </w:r>
      <w:r>
        <w:rPr>
          <w:rFonts w:ascii="Trebuchet MS"/>
          <w:b/>
          <w:w w:val="90"/>
          <w:sz w:val="24"/>
        </w:rPr>
        <w:t>sensitivity</w:t>
      </w:r>
      <w:r>
        <w:rPr>
          <w:rFonts w:ascii="Trebuchet MS"/>
          <w:b/>
          <w:spacing w:val="-17"/>
          <w:w w:val="90"/>
          <w:sz w:val="24"/>
        </w:rPr>
        <w:t xml:space="preserve"> </w:t>
      </w:r>
      <w:r>
        <w:rPr>
          <w:rFonts w:ascii="Trebuchet MS"/>
          <w:b/>
          <w:w w:val="90"/>
          <w:sz w:val="24"/>
        </w:rPr>
        <w:t>of</w:t>
      </w:r>
      <w:r>
        <w:rPr>
          <w:rFonts w:ascii="Trebuchet MS"/>
          <w:b/>
          <w:spacing w:val="23"/>
          <w:sz w:val="24"/>
        </w:rPr>
        <w:t xml:space="preserve"> </w:t>
      </w:r>
      <w:r>
        <w:rPr>
          <w:rFonts w:ascii="Trebuchet MS"/>
          <w:b/>
          <w:w w:val="90"/>
          <w:sz w:val="24"/>
        </w:rPr>
        <w:t>new</w:t>
      </w:r>
      <w:r>
        <w:rPr>
          <w:rFonts w:ascii="Trebuchet MS"/>
          <w:b/>
          <w:spacing w:val="-17"/>
          <w:w w:val="90"/>
          <w:sz w:val="24"/>
        </w:rPr>
        <w:t xml:space="preserve"> </w:t>
      </w:r>
      <w:r>
        <w:rPr>
          <w:rFonts w:ascii="Trebuchet MS"/>
          <w:b/>
          <w:w w:val="90"/>
          <w:sz w:val="24"/>
        </w:rPr>
        <w:t>credit</w:t>
      </w:r>
      <w:r>
        <w:rPr>
          <w:rFonts w:ascii="Trebuchet MS"/>
          <w:b/>
          <w:spacing w:val="-17"/>
          <w:w w:val="90"/>
          <w:sz w:val="24"/>
        </w:rPr>
        <w:t xml:space="preserve"> </w:t>
      </w:r>
      <w:r>
        <w:rPr>
          <w:rFonts w:ascii="Trebuchet MS"/>
          <w:b/>
          <w:w w:val="90"/>
          <w:sz w:val="24"/>
        </w:rPr>
        <w:t>to</w:t>
      </w:r>
      <w:r>
        <w:rPr>
          <w:rFonts w:ascii="Trebuchet MS"/>
          <w:b/>
          <w:spacing w:val="-17"/>
          <w:w w:val="90"/>
          <w:sz w:val="24"/>
        </w:rPr>
        <w:t xml:space="preserve"> </w:t>
      </w:r>
      <w:r>
        <w:rPr>
          <w:rFonts w:ascii="Trebuchet MS"/>
          <w:b/>
          <w:w w:val="90"/>
          <w:sz w:val="24"/>
        </w:rPr>
        <w:t>the</w:t>
      </w:r>
      <w:r>
        <w:rPr>
          <w:rFonts w:ascii="Trebuchet MS"/>
          <w:b/>
          <w:spacing w:val="-18"/>
          <w:w w:val="90"/>
          <w:sz w:val="24"/>
        </w:rPr>
        <w:t xml:space="preserve"> </w:t>
      </w:r>
      <w:r>
        <w:rPr>
          <w:rFonts w:ascii="Trebuchet MS"/>
          <w:b/>
          <w:w w:val="90"/>
          <w:sz w:val="24"/>
        </w:rPr>
        <w:t>private</w:t>
      </w:r>
      <w:r>
        <w:rPr>
          <w:rFonts w:ascii="Trebuchet MS"/>
          <w:b/>
          <w:spacing w:val="-18"/>
          <w:w w:val="90"/>
          <w:sz w:val="24"/>
        </w:rPr>
        <w:t xml:space="preserve"> </w:t>
      </w:r>
      <w:r>
        <w:rPr>
          <w:rFonts w:ascii="Trebuchet MS"/>
          <w:b/>
          <w:w w:val="90"/>
          <w:sz w:val="24"/>
        </w:rPr>
        <w:t>sector</w:t>
      </w:r>
      <w:r>
        <w:rPr>
          <w:rFonts w:ascii="Trebuchet MS"/>
          <w:b/>
          <w:spacing w:val="-17"/>
          <w:w w:val="90"/>
          <w:sz w:val="24"/>
        </w:rPr>
        <w:t xml:space="preserve"> </w:t>
      </w:r>
      <w:r>
        <w:rPr>
          <w:rFonts w:ascii="Trebuchet MS"/>
          <w:b/>
          <w:w w:val="90"/>
          <w:sz w:val="24"/>
        </w:rPr>
        <w:t>to</w:t>
      </w:r>
      <w:r>
        <w:rPr>
          <w:rFonts w:ascii="Trebuchet MS"/>
          <w:b/>
          <w:spacing w:val="-17"/>
          <w:w w:val="90"/>
          <w:sz w:val="24"/>
        </w:rPr>
        <w:t xml:space="preserve"> </w:t>
      </w:r>
      <w:r>
        <w:rPr>
          <w:rFonts w:ascii="Trebuchet MS"/>
          <w:b/>
          <w:w w:val="90"/>
          <w:sz w:val="24"/>
        </w:rPr>
        <w:t>money</w:t>
      </w:r>
      <w:r>
        <w:rPr>
          <w:rFonts w:ascii="Trebuchet MS"/>
          <w:b/>
          <w:spacing w:val="-17"/>
          <w:w w:val="90"/>
          <w:sz w:val="24"/>
        </w:rPr>
        <w:t xml:space="preserve"> </w:t>
      </w:r>
      <w:r>
        <w:rPr>
          <w:rFonts w:ascii="Trebuchet MS"/>
          <w:b/>
          <w:w w:val="90"/>
          <w:sz w:val="24"/>
        </w:rPr>
        <w:t xml:space="preserve">market </w:t>
      </w:r>
      <w:r>
        <w:rPr>
          <w:rFonts w:ascii="Trebuchet MS"/>
          <w:b/>
          <w:spacing w:val="-2"/>
          <w:sz w:val="24"/>
        </w:rPr>
        <w:t>rates</w:t>
      </w:r>
    </w:p>
    <w:p w14:paraId="4459C422" w14:textId="77777777" w:rsidR="00C5761A" w:rsidRDefault="009135B4">
      <w:pPr>
        <w:pStyle w:val="BodyText"/>
        <w:rPr>
          <w:rFonts w:ascii="Trebuchet MS"/>
          <w:b/>
          <w:sz w:val="15"/>
        </w:rPr>
      </w:pPr>
      <w:r>
        <w:rPr>
          <w:rFonts w:ascii="Trebuchet MS"/>
          <w:b/>
          <w:noProof/>
          <w:sz w:val="15"/>
        </w:rPr>
        <mc:AlternateContent>
          <mc:Choice Requires="wpg">
            <w:drawing>
              <wp:anchor distT="0" distB="0" distL="0" distR="0" simplePos="0" relativeHeight="487589376" behindDoc="1" locked="0" layoutInCell="1" allowOverlap="1" wp14:anchorId="791D0CBE" wp14:editId="6A7EC2DE">
                <wp:simplePos x="0" y="0"/>
                <wp:positionH relativeFrom="page">
                  <wp:posOffset>923805</wp:posOffset>
                </wp:positionH>
                <wp:positionV relativeFrom="paragraph">
                  <wp:posOffset>126392</wp:posOffset>
                </wp:positionV>
                <wp:extent cx="3898265" cy="197612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8265" cy="1976120"/>
                          <a:chOff x="0" y="0"/>
                          <a:chExt cx="3898265" cy="1976120"/>
                        </a:xfrm>
                      </wpg:grpSpPr>
                      <wps:wsp>
                        <wps:cNvPr id="23" name="Graphic 23"/>
                        <wps:cNvSpPr/>
                        <wps:spPr>
                          <a:xfrm>
                            <a:off x="381858" y="537495"/>
                            <a:ext cx="2354580" cy="1294765"/>
                          </a:xfrm>
                          <a:custGeom>
                            <a:avLst/>
                            <a:gdLst/>
                            <a:ahLst/>
                            <a:cxnLst/>
                            <a:rect l="l" t="t" r="r" b="b"/>
                            <a:pathLst>
                              <a:path w="2354580" h="1294765">
                                <a:moveTo>
                                  <a:pt x="0" y="1294447"/>
                                </a:moveTo>
                                <a:lnTo>
                                  <a:pt x="2354228" y="1294447"/>
                                </a:lnTo>
                              </a:path>
                              <a:path w="2354580" h="1294765">
                                <a:moveTo>
                                  <a:pt x="0" y="1077944"/>
                                </a:moveTo>
                                <a:lnTo>
                                  <a:pt x="2354228" y="1077944"/>
                                </a:lnTo>
                              </a:path>
                              <a:path w="2354580" h="1294765">
                                <a:moveTo>
                                  <a:pt x="0" y="648176"/>
                                </a:moveTo>
                                <a:lnTo>
                                  <a:pt x="2354228" y="648176"/>
                                </a:lnTo>
                              </a:path>
                              <a:path w="2354580" h="1294765">
                                <a:moveTo>
                                  <a:pt x="0" y="431768"/>
                                </a:moveTo>
                                <a:lnTo>
                                  <a:pt x="2354228" y="431768"/>
                                </a:lnTo>
                              </a:path>
                              <a:path w="2354580" h="1294765">
                                <a:moveTo>
                                  <a:pt x="0" y="215360"/>
                                </a:moveTo>
                                <a:lnTo>
                                  <a:pt x="2354228" y="215360"/>
                                </a:lnTo>
                              </a:path>
                              <a:path w="2354580" h="1294765">
                                <a:moveTo>
                                  <a:pt x="0" y="0"/>
                                </a:moveTo>
                                <a:lnTo>
                                  <a:pt x="2354228" y="0"/>
                                </a:lnTo>
                              </a:path>
                            </a:pathLst>
                          </a:custGeom>
                          <a:ln w="6350">
                            <a:solidFill>
                              <a:srgbClr val="898989"/>
                            </a:solidFill>
                            <a:prstDash val="solid"/>
                          </a:ln>
                        </wps:spPr>
                        <wps:bodyPr wrap="square" lIns="0" tIns="0" rIns="0" bIns="0" rtlCol="0">
                          <a:prstTxWarp prst="textNoShape">
                            <a:avLst/>
                          </a:prstTxWarp>
                          <a:noAutofit/>
                        </wps:bodyPr>
                      </wps:wsp>
                      <wps:wsp>
                        <wps:cNvPr id="24" name="Graphic 24"/>
                        <wps:cNvSpPr/>
                        <wps:spPr>
                          <a:xfrm>
                            <a:off x="381858" y="537494"/>
                            <a:ext cx="1270" cy="1294765"/>
                          </a:xfrm>
                          <a:custGeom>
                            <a:avLst/>
                            <a:gdLst/>
                            <a:ahLst/>
                            <a:cxnLst/>
                            <a:rect l="l" t="t" r="r" b="b"/>
                            <a:pathLst>
                              <a:path h="1294765">
                                <a:moveTo>
                                  <a:pt x="0" y="1294447"/>
                                </a:moveTo>
                                <a:lnTo>
                                  <a:pt x="1" y="0"/>
                                </a:lnTo>
                              </a:path>
                            </a:pathLst>
                          </a:custGeom>
                          <a:ln w="6350">
                            <a:solidFill>
                              <a:srgbClr val="898989"/>
                            </a:solidFill>
                            <a:prstDash val="solid"/>
                          </a:ln>
                        </wps:spPr>
                        <wps:bodyPr wrap="square" lIns="0" tIns="0" rIns="0" bIns="0" rtlCol="0">
                          <a:prstTxWarp prst="textNoShape">
                            <a:avLst/>
                          </a:prstTxWarp>
                          <a:noAutofit/>
                        </wps:bodyPr>
                      </wps:wsp>
                      <wps:wsp>
                        <wps:cNvPr id="25" name="Graphic 25"/>
                        <wps:cNvSpPr/>
                        <wps:spPr>
                          <a:xfrm>
                            <a:off x="342107" y="537495"/>
                            <a:ext cx="40005" cy="1294765"/>
                          </a:xfrm>
                          <a:custGeom>
                            <a:avLst/>
                            <a:gdLst/>
                            <a:ahLst/>
                            <a:cxnLst/>
                            <a:rect l="l" t="t" r="r" b="b"/>
                            <a:pathLst>
                              <a:path w="40005" h="1294765">
                                <a:moveTo>
                                  <a:pt x="0" y="1294447"/>
                                </a:moveTo>
                                <a:lnTo>
                                  <a:pt x="39751" y="1294447"/>
                                </a:lnTo>
                              </a:path>
                              <a:path w="40005" h="1294765">
                                <a:moveTo>
                                  <a:pt x="0" y="1077944"/>
                                </a:moveTo>
                                <a:lnTo>
                                  <a:pt x="39751" y="1077944"/>
                                </a:lnTo>
                              </a:path>
                              <a:path w="40005" h="1294765">
                                <a:moveTo>
                                  <a:pt x="0" y="861536"/>
                                </a:moveTo>
                                <a:lnTo>
                                  <a:pt x="39751" y="861536"/>
                                </a:lnTo>
                              </a:path>
                              <a:path w="40005" h="1294765">
                                <a:moveTo>
                                  <a:pt x="0" y="648176"/>
                                </a:moveTo>
                                <a:lnTo>
                                  <a:pt x="39751" y="648176"/>
                                </a:lnTo>
                              </a:path>
                              <a:path w="40005" h="1294765">
                                <a:moveTo>
                                  <a:pt x="0" y="431768"/>
                                </a:moveTo>
                                <a:lnTo>
                                  <a:pt x="39751" y="431768"/>
                                </a:lnTo>
                              </a:path>
                              <a:path w="40005" h="1294765">
                                <a:moveTo>
                                  <a:pt x="0" y="215360"/>
                                </a:moveTo>
                                <a:lnTo>
                                  <a:pt x="39751" y="215360"/>
                                </a:lnTo>
                              </a:path>
                              <a:path w="40005" h="1294765">
                                <a:moveTo>
                                  <a:pt x="0" y="0"/>
                                </a:moveTo>
                                <a:lnTo>
                                  <a:pt x="39751" y="0"/>
                                </a:lnTo>
                              </a:path>
                            </a:pathLst>
                          </a:custGeom>
                          <a:ln w="6350">
                            <a:solidFill>
                              <a:srgbClr val="898989"/>
                            </a:solidFill>
                            <a:prstDash val="solid"/>
                          </a:ln>
                        </wps:spPr>
                        <wps:bodyPr wrap="square" lIns="0" tIns="0" rIns="0" bIns="0" rtlCol="0">
                          <a:prstTxWarp prst="textNoShape">
                            <a:avLst/>
                          </a:prstTxWarp>
                          <a:noAutofit/>
                        </wps:bodyPr>
                      </wps:wsp>
                      <wps:wsp>
                        <wps:cNvPr id="26" name="Graphic 26"/>
                        <wps:cNvSpPr/>
                        <wps:spPr>
                          <a:xfrm>
                            <a:off x="381858" y="1400460"/>
                            <a:ext cx="2354580" cy="40005"/>
                          </a:xfrm>
                          <a:custGeom>
                            <a:avLst/>
                            <a:gdLst/>
                            <a:ahLst/>
                            <a:cxnLst/>
                            <a:rect l="l" t="t" r="r" b="b"/>
                            <a:pathLst>
                              <a:path w="2354580" h="40005">
                                <a:moveTo>
                                  <a:pt x="0" y="0"/>
                                </a:moveTo>
                                <a:lnTo>
                                  <a:pt x="2354228" y="1"/>
                                </a:lnTo>
                              </a:path>
                              <a:path w="2354580" h="40005">
                                <a:moveTo>
                                  <a:pt x="0" y="0"/>
                                </a:moveTo>
                                <a:lnTo>
                                  <a:pt x="0" y="39751"/>
                                </a:lnTo>
                              </a:path>
                              <a:path w="2354580" h="40005">
                                <a:moveTo>
                                  <a:pt x="337597" y="0"/>
                                </a:moveTo>
                                <a:lnTo>
                                  <a:pt x="337597" y="39751"/>
                                </a:lnTo>
                              </a:path>
                              <a:path w="2354580" h="40005">
                                <a:moveTo>
                                  <a:pt x="672877" y="0"/>
                                </a:moveTo>
                                <a:lnTo>
                                  <a:pt x="672877" y="39751"/>
                                </a:lnTo>
                              </a:path>
                              <a:path w="2354580" h="40005">
                                <a:moveTo>
                                  <a:pt x="1008157" y="0"/>
                                </a:moveTo>
                                <a:lnTo>
                                  <a:pt x="1008157" y="39751"/>
                                </a:lnTo>
                              </a:path>
                              <a:path w="2354580" h="40005">
                                <a:moveTo>
                                  <a:pt x="1346485" y="0"/>
                                </a:moveTo>
                                <a:lnTo>
                                  <a:pt x="1346485" y="39751"/>
                                </a:lnTo>
                              </a:path>
                              <a:path w="2354580" h="40005">
                                <a:moveTo>
                                  <a:pt x="1681765" y="0"/>
                                </a:moveTo>
                                <a:lnTo>
                                  <a:pt x="1681765" y="39751"/>
                                </a:lnTo>
                              </a:path>
                              <a:path w="2354580" h="40005">
                                <a:moveTo>
                                  <a:pt x="2017045" y="0"/>
                                </a:moveTo>
                                <a:lnTo>
                                  <a:pt x="2017045" y="39751"/>
                                </a:lnTo>
                              </a:path>
                              <a:path w="2354580" h="40005">
                                <a:moveTo>
                                  <a:pt x="2354228" y="0"/>
                                </a:moveTo>
                                <a:lnTo>
                                  <a:pt x="2354228" y="39751"/>
                                </a:lnTo>
                              </a:path>
                            </a:pathLst>
                          </a:custGeom>
                          <a:ln w="6350">
                            <a:solidFill>
                              <a:srgbClr val="898989"/>
                            </a:solidFill>
                            <a:prstDash val="solid"/>
                          </a:ln>
                        </wps:spPr>
                        <wps:bodyPr wrap="square" lIns="0" tIns="0" rIns="0" bIns="0" rtlCol="0">
                          <a:prstTxWarp prst="textNoShape">
                            <a:avLst/>
                          </a:prstTxWarp>
                          <a:noAutofit/>
                        </wps:bodyPr>
                      </wps:wsp>
                      <wps:wsp>
                        <wps:cNvPr id="27" name="Graphic 27"/>
                        <wps:cNvSpPr/>
                        <wps:spPr>
                          <a:xfrm>
                            <a:off x="550016" y="617472"/>
                            <a:ext cx="2018030" cy="972819"/>
                          </a:xfrm>
                          <a:custGeom>
                            <a:avLst/>
                            <a:gdLst/>
                            <a:ahLst/>
                            <a:cxnLst/>
                            <a:rect l="l" t="t" r="r" b="b"/>
                            <a:pathLst>
                              <a:path w="2018030" h="972819">
                                <a:moveTo>
                                  <a:pt x="0" y="757175"/>
                                </a:moveTo>
                                <a:lnTo>
                                  <a:pt x="337078" y="699263"/>
                                </a:lnTo>
                                <a:lnTo>
                                  <a:pt x="672358" y="790703"/>
                                </a:lnTo>
                                <a:lnTo>
                                  <a:pt x="1007638" y="647447"/>
                                </a:lnTo>
                                <a:lnTo>
                                  <a:pt x="1345966" y="0"/>
                                </a:lnTo>
                                <a:lnTo>
                                  <a:pt x="1681246" y="972345"/>
                                </a:lnTo>
                                <a:lnTo>
                                  <a:pt x="2017910" y="781559"/>
                                </a:lnTo>
                              </a:path>
                            </a:pathLst>
                          </a:custGeom>
                          <a:ln w="19050">
                            <a:solidFill>
                              <a:srgbClr val="156082"/>
                            </a:solidFill>
                            <a:prstDash val="solid"/>
                          </a:ln>
                        </wps:spPr>
                        <wps:bodyPr wrap="square" lIns="0" tIns="0" rIns="0" bIns="0" rtlCol="0">
                          <a:prstTxWarp prst="textNoShape">
                            <a:avLst/>
                          </a:prstTxWarp>
                          <a:noAutofit/>
                        </wps:bodyPr>
                      </wps:wsp>
                      <wps:wsp>
                        <wps:cNvPr id="28" name="Graphic 28"/>
                        <wps:cNvSpPr/>
                        <wps:spPr>
                          <a:xfrm>
                            <a:off x="2934840" y="1184718"/>
                            <a:ext cx="243840" cy="1270"/>
                          </a:xfrm>
                          <a:custGeom>
                            <a:avLst/>
                            <a:gdLst/>
                            <a:ahLst/>
                            <a:cxnLst/>
                            <a:rect l="l" t="t" r="r" b="b"/>
                            <a:pathLst>
                              <a:path w="243840">
                                <a:moveTo>
                                  <a:pt x="0" y="0"/>
                                </a:moveTo>
                                <a:lnTo>
                                  <a:pt x="243840" y="1"/>
                                </a:lnTo>
                              </a:path>
                            </a:pathLst>
                          </a:custGeom>
                          <a:ln w="19050">
                            <a:solidFill>
                              <a:srgbClr val="156082"/>
                            </a:solidFill>
                            <a:prstDash val="solid"/>
                          </a:ln>
                        </wps:spPr>
                        <wps:bodyPr wrap="square" lIns="0" tIns="0" rIns="0" bIns="0" rtlCol="0">
                          <a:prstTxWarp prst="textNoShape">
                            <a:avLst/>
                          </a:prstTxWarp>
                          <a:noAutofit/>
                        </wps:bodyPr>
                      </wps:wsp>
                      <wps:wsp>
                        <wps:cNvPr id="29" name="Graphic 29"/>
                        <wps:cNvSpPr/>
                        <wps:spPr>
                          <a:xfrm>
                            <a:off x="3175" y="3175"/>
                            <a:ext cx="3891915" cy="1969770"/>
                          </a:xfrm>
                          <a:custGeom>
                            <a:avLst/>
                            <a:gdLst/>
                            <a:ahLst/>
                            <a:cxnLst/>
                            <a:rect l="l" t="t" r="r" b="b"/>
                            <a:pathLst>
                              <a:path w="3891915" h="1969770">
                                <a:moveTo>
                                  <a:pt x="0" y="0"/>
                                </a:moveTo>
                                <a:lnTo>
                                  <a:pt x="3891914" y="0"/>
                                </a:lnTo>
                                <a:lnTo>
                                  <a:pt x="3891914" y="1969769"/>
                                </a:lnTo>
                                <a:lnTo>
                                  <a:pt x="0" y="1969769"/>
                                </a:lnTo>
                                <a:lnTo>
                                  <a:pt x="0" y="0"/>
                                </a:lnTo>
                                <a:close/>
                              </a:path>
                            </a:pathLst>
                          </a:custGeom>
                          <a:ln w="6350">
                            <a:solidFill>
                              <a:srgbClr val="898989"/>
                            </a:solidFill>
                            <a:prstDash val="solid"/>
                          </a:ln>
                        </wps:spPr>
                        <wps:bodyPr wrap="square" lIns="0" tIns="0" rIns="0" bIns="0" rtlCol="0">
                          <a:prstTxWarp prst="textNoShape">
                            <a:avLst/>
                          </a:prstTxWarp>
                          <a:noAutofit/>
                        </wps:bodyPr>
                      </wps:wsp>
                      <wps:wsp>
                        <wps:cNvPr id="30" name="Textbox 30"/>
                        <wps:cNvSpPr txBox="1"/>
                        <wps:spPr>
                          <a:xfrm>
                            <a:off x="815276" y="95740"/>
                            <a:ext cx="2280920" cy="279400"/>
                          </a:xfrm>
                          <a:prstGeom prst="rect">
                            <a:avLst/>
                          </a:prstGeom>
                        </wps:spPr>
                        <wps:txbx>
                          <w:txbxContent>
                            <w:p w14:paraId="052DA36F" w14:textId="77777777" w:rsidR="00C5761A" w:rsidRDefault="009135B4">
                              <w:pPr>
                                <w:rPr>
                                  <w:rFonts w:ascii="Trebuchet MS"/>
                                  <w:b/>
                                  <w:sz w:val="36"/>
                                </w:rPr>
                              </w:pPr>
                              <w:r>
                                <w:rPr>
                                  <w:rFonts w:ascii="Trebuchet MS"/>
                                  <w:b/>
                                  <w:w w:val="90"/>
                                  <w:sz w:val="36"/>
                                </w:rPr>
                                <w:t>Credit</w:t>
                              </w:r>
                              <w:r>
                                <w:rPr>
                                  <w:rFonts w:ascii="Trebuchet MS"/>
                                  <w:b/>
                                  <w:spacing w:val="27"/>
                                  <w:w w:val="150"/>
                                  <w:sz w:val="36"/>
                                </w:rPr>
                                <w:t xml:space="preserve"> </w:t>
                              </w:r>
                              <w:r>
                                <w:rPr>
                                  <w:rFonts w:ascii="Trebuchet MS"/>
                                  <w:b/>
                                  <w:w w:val="90"/>
                                  <w:sz w:val="36"/>
                                </w:rPr>
                                <w:t>risk(2004-</w:t>
                              </w:r>
                              <w:r>
                                <w:rPr>
                                  <w:rFonts w:ascii="Trebuchet MS"/>
                                  <w:b/>
                                  <w:spacing w:val="-4"/>
                                  <w:w w:val="90"/>
                                  <w:sz w:val="36"/>
                                </w:rPr>
                                <w:t>2010)</w:t>
                              </w:r>
                            </w:p>
                          </w:txbxContent>
                        </wps:txbx>
                        <wps:bodyPr wrap="square" lIns="0" tIns="0" rIns="0" bIns="0" rtlCol="0">
                          <a:noAutofit/>
                        </wps:bodyPr>
                      </wps:wsp>
                      <wps:wsp>
                        <wps:cNvPr id="31" name="Textbox 31"/>
                        <wps:cNvSpPr txBox="1"/>
                        <wps:spPr>
                          <a:xfrm>
                            <a:off x="85725" y="449265"/>
                            <a:ext cx="192405" cy="1452245"/>
                          </a:xfrm>
                          <a:prstGeom prst="rect">
                            <a:avLst/>
                          </a:prstGeom>
                        </wps:spPr>
                        <wps:txbx>
                          <w:txbxContent>
                            <w:p w14:paraId="2BF144ED" w14:textId="77777777" w:rsidR="00C5761A" w:rsidRDefault="009135B4">
                              <w:pPr>
                                <w:spacing w:before="1"/>
                                <w:ind w:left="68"/>
                                <w:rPr>
                                  <w:rFonts w:ascii="Trebuchet MS"/>
                                  <w:sz w:val="20"/>
                                </w:rPr>
                              </w:pPr>
                              <w:r>
                                <w:rPr>
                                  <w:rFonts w:ascii="Trebuchet MS"/>
                                  <w:spacing w:val="-5"/>
                                  <w:sz w:val="20"/>
                                </w:rPr>
                                <w:t>40</w:t>
                              </w:r>
                            </w:p>
                            <w:p w14:paraId="61EE00DA" w14:textId="77777777" w:rsidR="00C5761A" w:rsidRDefault="009135B4">
                              <w:pPr>
                                <w:spacing w:before="109"/>
                                <w:ind w:left="68"/>
                                <w:rPr>
                                  <w:rFonts w:ascii="Trebuchet MS"/>
                                  <w:sz w:val="20"/>
                                </w:rPr>
                              </w:pPr>
                              <w:r>
                                <w:rPr>
                                  <w:rFonts w:ascii="Trebuchet MS"/>
                                  <w:spacing w:val="-5"/>
                                  <w:sz w:val="20"/>
                                </w:rPr>
                                <w:t>30</w:t>
                              </w:r>
                            </w:p>
                            <w:p w14:paraId="02A3935A" w14:textId="77777777" w:rsidR="00C5761A" w:rsidRDefault="009135B4">
                              <w:pPr>
                                <w:spacing w:before="108"/>
                                <w:ind w:left="68"/>
                                <w:rPr>
                                  <w:rFonts w:ascii="Trebuchet MS"/>
                                  <w:sz w:val="20"/>
                                </w:rPr>
                              </w:pPr>
                              <w:r>
                                <w:rPr>
                                  <w:rFonts w:ascii="Trebuchet MS"/>
                                  <w:spacing w:val="-5"/>
                                  <w:sz w:val="20"/>
                                </w:rPr>
                                <w:t>20</w:t>
                              </w:r>
                            </w:p>
                            <w:p w14:paraId="5858833D" w14:textId="77777777" w:rsidR="00C5761A" w:rsidRDefault="009135B4">
                              <w:pPr>
                                <w:spacing w:before="104"/>
                                <w:ind w:left="68"/>
                                <w:rPr>
                                  <w:rFonts w:ascii="Trebuchet MS"/>
                                  <w:sz w:val="20"/>
                                </w:rPr>
                              </w:pPr>
                              <w:r>
                                <w:rPr>
                                  <w:rFonts w:ascii="Trebuchet MS"/>
                                  <w:spacing w:val="-5"/>
                                  <w:sz w:val="20"/>
                                </w:rPr>
                                <w:t>10</w:t>
                              </w:r>
                            </w:p>
                            <w:p w14:paraId="56AFA70F" w14:textId="77777777" w:rsidR="00C5761A" w:rsidRDefault="009135B4">
                              <w:pPr>
                                <w:spacing w:before="109"/>
                                <w:ind w:left="174"/>
                                <w:rPr>
                                  <w:rFonts w:ascii="Trebuchet MS"/>
                                  <w:sz w:val="20"/>
                                </w:rPr>
                              </w:pPr>
                              <w:r>
                                <w:rPr>
                                  <w:rFonts w:ascii="Trebuchet MS"/>
                                  <w:spacing w:val="-10"/>
                                  <w:sz w:val="20"/>
                                </w:rPr>
                                <w:t>0</w:t>
                              </w:r>
                            </w:p>
                            <w:p w14:paraId="2BA8CA82" w14:textId="77777777" w:rsidR="00C5761A" w:rsidRDefault="009135B4">
                              <w:pPr>
                                <w:spacing w:before="108"/>
                                <w:rPr>
                                  <w:rFonts w:ascii="Trebuchet MS"/>
                                  <w:sz w:val="20"/>
                                </w:rPr>
                              </w:pPr>
                              <w:r>
                                <w:rPr>
                                  <w:rFonts w:ascii="Trebuchet MS"/>
                                  <w:spacing w:val="-5"/>
                                  <w:sz w:val="20"/>
                                </w:rPr>
                                <w:t>-10</w:t>
                              </w:r>
                            </w:p>
                            <w:p w14:paraId="056DB1D3" w14:textId="77777777" w:rsidR="00C5761A" w:rsidRDefault="009135B4">
                              <w:pPr>
                                <w:spacing w:before="109"/>
                                <w:rPr>
                                  <w:rFonts w:ascii="Trebuchet MS"/>
                                  <w:sz w:val="20"/>
                                </w:rPr>
                              </w:pPr>
                              <w:r>
                                <w:rPr>
                                  <w:rFonts w:ascii="Trebuchet MS"/>
                                  <w:spacing w:val="-5"/>
                                  <w:sz w:val="20"/>
                                </w:rPr>
                                <w:t>-20</w:t>
                              </w:r>
                            </w:p>
                          </w:txbxContent>
                        </wps:txbx>
                        <wps:bodyPr wrap="square" lIns="0" tIns="0" rIns="0" bIns="0" rtlCol="0">
                          <a:noAutofit/>
                        </wps:bodyPr>
                      </wps:wsp>
                      <wps:wsp>
                        <wps:cNvPr id="32" name="Textbox 32"/>
                        <wps:cNvSpPr txBox="1"/>
                        <wps:spPr>
                          <a:xfrm>
                            <a:off x="3204398" y="1095441"/>
                            <a:ext cx="575310" cy="156845"/>
                          </a:xfrm>
                          <a:prstGeom prst="rect">
                            <a:avLst/>
                          </a:prstGeom>
                        </wps:spPr>
                        <wps:txbx>
                          <w:txbxContent>
                            <w:p w14:paraId="5C8EE1E0" w14:textId="77777777" w:rsidR="00C5761A" w:rsidRDefault="009135B4">
                              <w:pPr>
                                <w:spacing w:before="1"/>
                                <w:rPr>
                                  <w:rFonts w:ascii="Trebuchet MS"/>
                                  <w:sz w:val="20"/>
                                </w:rPr>
                              </w:pPr>
                              <w:r>
                                <w:rPr>
                                  <w:rFonts w:ascii="Trebuchet MS"/>
                                  <w:spacing w:val="-6"/>
                                  <w:sz w:val="20"/>
                                </w:rPr>
                                <w:t>Credit</w:t>
                              </w:r>
                              <w:r>
                                <w:rPr>
                                  <w:rFonts w:ascii="Trebuchet MS"/>
                                  <w:spacing w:val="-9"/>
                                  <w:sz w:val="20"/>
                                </w:rPr>
                                <w:t xml:space="preserve"> </w:t>
                              </w:r>
                              <w:r>
                                <w:rPr>
                                  <w:rFonts w:ascii="Trebuchet MS"/>
                                  <w:spacing w:val="-4"/>
                                  <w:sz w:val="20"/>
                                </w:rPr>
                                <w:t>risk</w:t>
                              </w:r>
                            </w:p>
                          </w:txbxContent>
                        </wps:txbx>
                        <wps:bodyPr wrap="square" lIns="0" tIns="0" rIns="0" bIns="0" rtlCol="0">
                          <a:noAutofit/>
                        </wps:bodyPr>
                      </wps:wsp>
                      <wps:wsp>
                        <wps:cNvPr id="33" name="Textbox 33"/>
                        <wps:cNvSpPr txBox="1"/>
                        <wps:spPr>
                          <a:xfrm>
                            <a:off x="414380" y="1479489"/>
                            <a:ext cx="2302510" cy="156845"/>
                          </a:xfrm>
                          <a:prstGeom prst="rect">
                            <a:avLst/>
                          </a:prstGeom>
                        </wps:spPr>
                        <wps:txbx>
                          <w:txbxContent>
                            <w:p w14:paraId="6633B6BF" w14:textId="77777777" w:rsidR="00C5761A" w:rsidRDefault="009135B4">
                              <w:pPr>
                                <w:spacing w:before="1"/>
                                <w:rPr>
                                  <w:rFonts w:ascii="Trebuchet MS"/>
                                  <w:sz w:val="20"/>
                                </w:rPr>
                              </w:pPr>
                              <w:r>
                                <w:rPr>
                                  <w:rFonts w:ascii="Trebuchet MS"/>
                                  <w:sz w:val="20"/>
                                </w:rPr>
                                <w:t>2004</w:t>
                              </w:r>
                              <w:r>
                                <w:rPr>
                                  <w:rFonts w:ascii="Trebuchet MS"/>
                                  <w:spacing w:val="43"/>
                                  <w:sz w:val="20"/>
                                </w:rPr>
                                <w:t xml:space="preserve"> </w:t>
                              </w:r>
                              <w:r>
                                <w:rPr>
                                  <w:rFonts w:ascii="Trebuchet MS"/>
                                  <w:sz w:val="20"/>
                                </w:rPr>
                                <w:t>2005</w:t>
                              </w:r>
                              <w:r>
                                <w:rPr>
                                  <w:rFonts w:ascii="Trebuchet MS"/>
                                  <w:spacing w:val="43"/>
                                  <w:sz w:val="20"/>
                                </w:rPr>
                                <w:t xml:space="preserve"> </w:t>
                              </w:r>
                              <w:r>
                                <w:rPr>
                                  <w:rFonts w:ascii="Trebuchet MS"/>
                                  <w:sz w:val="20"/>
                                </w:rPr>
                                <w:t>2006</w:t>
                              </w:r>
                              <w:r>
                                <w:rPr>
                                  <w:rFonts w:ascii="Trebuchet MS"/>
                                  <w:spacing w:val="44"/>
                                  <w:sz w:val="20"/>
                                </w:rPr>
                                <w:t xml:space="preserve"> </w:t>
                              </w:r>
                              <w:r>
                                <w:rPr>
                                  <w:rFonts w:ascii="Trebuchet MS"/>
                                  <w:sz w:val="20"/>
                                </w:rPr>
                                <w:t>2007</w:t>
                              </w:r>
                              <w:r>
                                <w:rPr>
                                  <w:rFonts w:ascii="Trebuchet MS"/>
                                  <w:spacing w:val="43"/>
                                  <w:sz w:val="20"/>
                                </w:rPr>
                                <w:t xml:space="preserve"> </w:t>
                              </w:r>
                              <w:r>
                                <w:rPr>
                                  <w:rFonts w:ascii="Trebuchet MS"/>
                                  <w:sz w:val="20"/>
                                </w:rPr>
                                <w:t>2008</w:t>
                              </w:r>
                              <w:r>
                                <w:rPr>
                                  <w:rFonts w:ascii="Trebuchet MS"/>
                                  <w:spacing w:val="43"/>
                                  <w:sz w:val="20"/>
                                </w:rPr>
                                <w:t xml:space="preserve"> </w:t>
                              </w:r>
                              <w:r>
                                <w:rPr>
                                  <w:rFonts w:ascii="Trebuchet MS"/>
                                  <w:sz w:val="20"/>
                                </w:rPr>
                                <w:t>2009</w:t>
                              </w:r>
                              <w:r>
                                <w:rPr>
                                  <w:rFonts w:ascii="Trebuchet MS"/>
                                  <w:spacing w:val="44"/>
                                  <w:sz w:val="20"/>
                                </w:rPr>
                                <w:t xml:space="preserve"> </w:t>
                              </w:r>
                              <w:r>
                                <w:rPr>
                                  <w:rFonts w:ascii="Trebuchet MS"/>
                                  <w:spacing w:val="-4"/>
                                  <w:sz w:val="20"/>
                                </w:rPr>
                                <w:t>2010</w:t>
                              </w:r>
                            </w:p>
                          </w:txbxContent>
                        </wps:txbx>
                        <wps:bodyPr wrap="square" lIns="0" tIns="0" rIns="0" bIns="0" rtlCol="0">
                          <a:noAutofit/>
                        </wps:bodyPr>
                      </wps:wsp>
                    </wpg:wgp>
                  </a:graphicData>
                </a:graphic>
              </wp:anchor>
            </w:drawing>
          </mc:Choice>
          <mc:Fallback>
            <w:pict>
              <v:group w14:anchorId="791D0CBE" id="Group 22" o:spid="_x0000_s1026" style="position:absolute;margin-left:72.75pt;margin-top:9.95pt;width:306.95pt;height:155.6pt;z-index:-15727104;mso-wrap-distance-left:0;mso-wrap-distance-right:0;mso-position-horizontal-relative:page" coordsize="38982,1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">
                <v:shape id="Graphic 23" o:spid="_x0000_s1027" style="position:absolute;left:3818;top:5374;width:23546;height:12948;visibility:visible;mso-wrap-style:square;v-text-anchor:top" coordsize="2354580,129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" path="m,1294447r2354228,em,1077944r2354228,em,648176r2354228,em,431768r2354228,em,215360r2354228,em,l2354228,e" filled="f" strokecolor="#898989" strokeweight=".5pt">
                  <v:path arrowok="t"/>
                </v:shape>
                <v:shape id="Graphic 24" o:spid="_x0000_s1028" style="position:absolute;left:3818;top:5374;width:13;height:12948;visibility:visible;mso-wrap-style:square;v-text-anchor:top" coordsize="1270,129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" path="m,1294447l1,e" filled="f" strokecolor="#898989" strokeweight=".5pt">
                  <v:path arrowok="t"/>
                </v:shape>
                <v:shape id="Graphic 25" o:spid="_x0000_s1029" style="position:absolute;left:3421;top:5374;width:400;height:12948;visibility:visible;mso-wrap-style:square;v-text-anchor:top" coordsize="40005,129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" path="m,1294447r39751,em,1077944r39751,em,861536r39751,em,648176r39751,em,431768r39751,em,215360r39751,em,l39751,e" filled="f" strokecolor="#898989" strokeweight=".5pt">
                  <v:path arrowok="t"/>
                </v:shape>
                <v:shape id="Graphic 26" o:spid="_x0000_s1030" style="position:absolute;left:3818;top:14004;width:23546;height:400;visibility:visible;mso-wrap-style:square;v-text-anchor:top" coordsize="235458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" path="m,l2354228,1em,l,39751em337597,r,39751em672877,r,39751em1008157,r,39751em1346485,r,39751em1681765,r,39751em2017045,r,39751em2354228,r,39751e" filled="f" strokecolor="#898989" strokeweight=".5pt">
                  <v:path arrowok="t"/>
                </v:shape>
                <v:shape id="Graphic 27" o:spid="_x0000_s1031" style="position:absolute;left:5500;top:6174;width:20180;height:9728;visibility:visible;mso-wrap-style:square;v-text-anchor:top" coordsize="2018030,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" path="m,757175l337078,699263r335280,91440l1007638,647447,1345966,r335280,972345l2017910,781559e" filled="f" strokecolor="#156082" strokeweight="1.5pt">
                  <v:path arrowok="t"/>
                </v:shape>
                <v:shape id="Graphic 28" o:spid="_x0000_s1032" style="position:absolute;left:29348;top:11847;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" path="m,l243840,1e" filled="f" strokecolor="#156082" strokeweight="1.5pt">
                  <v:path arrowok="t"/>
                </v:shape>
                <v:shape id="Graphic 29" o:spid="_x0000_s1033" style="position:absolute;left:31;top:31;width:38919;height:19698;visibility:visible;mso-wrap-style:square;v-text-anchor:top" coordsize="3891915,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" path="m,l3891914,r,1969769l,1969769,,xe" filled="f" strokecolor="#898989" strokeweight=".5pt">
                  <v:path arrowok="t"/>
                </v:shape>
                <v:shapetype id="_x0000_t202" coordsize="21600,21600" o:spt="202" path="m,l,21600r21600,l21600,xe">
                  <v:stroke joinstyle="miter"/>
                  <v:path gradientshapeok="t" o:connecttype="rect"/>
                </v:shapetype>
                <v:shape id="Textbox 30" o:spid="_x0000_s1034" type="#_x0000_t202" style="position:absolute;left:8152;top:957;width:2280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52DA36F" w14:textId="77777777" w:rsidR="00C5761A" w:rsidRDefault="009135B4">
                        <w:pPr>
                          <w:rPr>
                            <w:rFonts w:ascii="Trebuchet MS"/>
                            <w:b/>
                            <w:sz w:val="36"/>
                          </w:rPr>
                        </w:pPr>
                        <w:r>
                          <w:rPr>
                            <w:rFonts w:ascii="Trebuchet MS"/>
                            <w:b/>
                            <w:w w:val="90"/>
                            <w:sz w:val="36"/>
                          </w:rPr>
                          <w:t>Credit</w:t>
                        </w:r>
                        <w:r>
                          <w:rPr>
                            <w:rFonts w:ascii="Trebuchet MS"/>
                            <w:b/>
                            <w:spacing w:val="27"/>
                            <w:w w:val="150"/>
                            <w:sz w:val="36"/>
                          </w:rPr>
                          <w:t xml:space="preserve"> </w:t>
                        </w:r>
                        <w:r>
                          <w:rPr>
                            <w:rFonts w:ascii="Trebuchet MS"/>
                            <w:b/>
                            <w:w w:val="90"/>
                            <w:sz w:val="36"/>
                          </w:rPr>
                          <w:t>risk(2004-</w:t>
                        </w:r>
                        <w:r>
                          <w:rPr>
                            <w:rFonts w:ascii="Trebuchet MS"/>
                            <w:b/>
                            <w:spacing w:val="-4"/>
                            <w:w w:val="90"/>
                            <w:sz w:val="36"/>
                          </w:rPr>
                          <w:t>2010)</w:t>
                        </w:r>
                      </w:p>
                    </w:txbxContent>
                  </v:textbox>
                </v:shape>
                <v:shape id="Textbox 31" o:spid="_x0000_s1035" type="#_x0000_t202" style="position:absolute;left:857;top:4492;width:1924;height:1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BF144ED" w14:textId="77777777" w:rsidR="00C5761A" w:rsidRDefault="009135B4">
                        <w:pPr>
                          <w:spacing w:before="1"/>
                          <w:ind w:left="68"/>
                          <w:rPr>
                            <w:rFonts w:ascii="Trebuchet MS"/>
                            <w:sz w:val="20"/>
                          </w:rPr>
                        </w:pPr>
                        <w:r>
                          <w:rPr>
                            <w:rFonts w:ascii="Trebuchet MS"/>
                            <w:spacing w:val="-5"/>
                            <w:sz w:val="20"/>
                          </w:rPr>
                          <w:t>40</w:t>
                        </w:r>
                      </w:p>
                      <w:p w14:paraId="61EE00DA" w14:textId="77777777" w:rsidR="00C5761A" w:rsidRDefault="009135B4">
                        <w:pPr>
                          <w:spacing w:before="109"/>
                          <w:ind w:left="68"/>
                          <w:rPr>
                            <w:rFonts w:ascii="Trebuchet MS"/>
                            <w:sz w:val="20"/>
                          </w:rPr>
                        </w:pPr>
                        <w:r>
                          <w:rPr>
                            <w:rFonts w:ascii="Trebuchet MS"/>
                            <w:spacing w:val="-5"/>
                            <w:sz w:val="20"/>
                          </w:rPr>
                          <w:t>30</w:t>
                        </w:r>
                      </w:p>
                      <w:p w14:paraId="02A3935A" w14:textId="77777777" w:rsidR="00C5761A" w:rsidRDefault="009135B4">
                        <w:pPr>
                          <w:spacing w:before="108"/>
                          <w:ind w:left="68"/>
                          <w:rPr>
                            <w:rFonts w:ascii="Trebuchet MS"/>
                            <w:sz w:val="20"/>
                          </w:rPr>
                        </w:pPr>
                        <w:r>
                          <w:rPr>
                            <w:rFonts w:ascii="Trebuchet MS"/>
                            <w:spacing w:val="-5"/>
                            <w:sz w:val="20"/>
                          </w:rPr>
                          <w:t>20</w:t>
                        </w:r>
                      </w:p>
                      <w:p w14:paraId="5858833D" w14:textId="77777777" w:rsidR="00C5761A" w:rsidRDefault="009135B4">
                        <w:pPr>
                          <w:spacing w:before="104"/>
                          <w:ind w:left="68"/>
                          <w:rPr>
                            <w:rFonts w:ascii="Trebuchet MS"/>
                            <w:sz w:val="20"/>
                          </w:rPr>
                        </w:pPr>
                        <w:r>
                          <w:rPr>
                            <w:rFonts w:ascii="Trebuchet MS"/>
                            <w:spacing w:val="-5"/>
                            <w:sz w:val="20"/>
                          </w:rPr>
                          <w:t>10</w:t>
                        </w:r>
                      </w:p>
                      <w:p w14:paraId="56AFA70F" w14:textId="77777777" w:rsidR="00C5761A" w:rsidRDefault="009135B4">
                        <w:pPr>
                          <w:spacing w:before="109"/>
                          <w:ind w:left="174"/>
                          <w:rPr>
                            <w:rFonts w:ascii="Trebuchet MS"/>
                            <w:sz w:val="20"/>
                          </w:rPr>
                        </w:pPr>
                        <w:r>
                          <w:rPr>
                            <w:rFonts w:ascii="Trebuchet MS"/>
                            <w:spacing w:val="-10"/>
                            <w:sz w:val="20"/>
                          </w:rPr>
                          <w:t>0</w:t>
                        </w:r>
                      </w:p>
                      <w:p w14:paraId="2BA8CA82" w14:textId="77777777" w:rsidR="00C5761A" w:rsidRDefault="009135B4">
                        <w:pPr>
                          <w:spacing w:before="108"/>
                          <w:rPr>
                            <w:rFonts w:ascii="Trebuchet MS"/>
                            <w:sz w:val="20"/>
                          </w:rPr>
                        </w:pPr>
                        <w:r>
                          <w:rPr>
                            <w:rFonts w:ascii="Trebuchet MS"/>
                            <w:spacing w:val="-5"/>
                            <w:sz w:val="20"/>
                          </w:rPr>
                          <w:t>-10</w:t>
                        </w:r>
                      </w:p>
                      <w:p w14:paraId="056DB1D3" w14:textId="77777777" w:rsidR="00C5761A" w:rsidRDefault="009135B4">
                        <w:pPr>
                          <w:spacing w:before="109"/>
                          <w:rPr>
                            <w:rFonts w:ascii="Trebuchet MS"/>
                            <w:sz w:val="20"/>
                          </w:rPr>
                        </w:pPr>
                        <w:r>
                          <w:rPr>
                            <w:rFonts w:ascii="Trebuchet MS"/>
                            <w:spacing w:val="-5"/>
                            <w:sz w:val="20"/>
                          </w:rPr>
                          <w:t>-20</w:t>
                        </w:r>
                      </w:p>
                    </w:txbxContent>
                  </v:textbox>
                </v:shape>
                <v:shape id="Textbox 32" o:spid="_x0000_s1036" type="#_x0000_t202" style="position:absolute;left:32043;top:10954;width:575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C8EE1E0" w14:textId="77777777" w:rsidR="00C5761A" w:rsidRDefault="009135B4">
                        <w:pPr>
                          <w:spacing w:before="1"/>
                          <w:rPr>
                            <w:rFonts w:ascii="Trebuchet MS"/>
                            <w:sz w:val="20"/>
                          </w:rPr>
                        </w:pPr>
                        <w:r>
                          <w:rPr>
                            <w:rFonts w:ascii="Trebuchet MS"/>
                            <w:spacing w:val="-6"/>
                            <w:sz w:val="20"/>
                          </w:rPr>
                          <w:t>Credit</w:t>
                        </w:r>
                        <w:r>
                          <w:rPr>
                            <w:rFonts w:ascii="Trebuchet MS"/>
                            <w:spacing w:val="-9"/>
                            <w:sz w:val="20"/>
                          </w:rPr>
                          <w:t xml:space="preserve"> </w:t>
                        </w:r>
                        <w:r>
                          <w:rPr>
                            <w:rFonts w:ascii="Trebuchet MS"/>
                            <w:spacing w:val="-4"/>
                            <w:sz w:val="20"/>
                          </w:rPr>
                          <w:t>risk</w:t>
                        </w:r>
                      </w:p>
                    </w:txbxContent>
                  </v:textbox>
                </v:shape>
                <v:shape id="Textbox 33" o:spid="_x0000_s1037" type="#_x0000_t202" style="position:absolute;left:4143;top:14794;width:2302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633B6BF" w14:textId="77777777" w:rsidR="00C5761A" w:rsidRDefault="009135B4">
                        <w:pPr>
                          <w:spacing w:before="1"/>
                          <w:rPr>
                            <w:rFonts w:ascii="Trebuchet MS"/>
                            <w:sz w:val="20"/>
                          </w:rPr>
                        </w:pPr>
                        <w:r>
                          <w:rPr>
                            <w:rFonts w:ascii="Trebuchet MS"/>
                            <w:sz w:val="20"/>
                          </w:rPr>
                          <w:t>2004</w:t>
                        </w:r>
                        <w:r>
                          <w:rPr>
                            <w:rFonts w:ascii="Trebuchet MS"/>
                            <w:spacing w:val="43"/>
                            <w:sz w:val="20"/>
                          </w:rPr>
                          <w:t xml:space="preserve"> </w:t>
                        </w:r>
                        <w:r>
                          <w:rPr>
                            <w:rFonts w:ascii="Trebuchet MS"/>
                            <w:sz w:val="20"/>
                          </w:rPr>
                          <w:t>2005</w:t>
                        </w:r>
                        <w:r>
                          <w:rPr>
                            <w:rFonts w:ascii="Trebuchet MS"/>
                            <w:spacing w:val="43"/>
                            <w:sz w:val="20"/>
                          </w:rPr>
                          <w:t xml:space="preserve"> </w:t>
                        </w:r>
                        <w:r>
                          <w:rPr>
                            <w:rFonts w:ascii="Trebuchet MS"/>
                            <w:sz w:val="20"/>
                          </w:rPr>
                          <w:t>2006</w:t>
                        </w:r>
                        <w:r>
                          <w:rPr>
                            <w:rFonts w:ascii="Trebuchet MS"/>
                            <w:spacing w:val="44"/>
                            <w:sz w:val="20"/>
                          </w:rPr>
                          <w:t xml:space="preserve"> </w:t>
                        </w:r>
                        <w:r>
                          <w:rPr>
                            <w:rFonts w:ascii="Trebuchet MS"/>
                            <w:sz w:val="20"/>
                          </w:rPr>
                          <w:t>2007</w:t>
                        </w:r>
                        <w:r>
                          <w:rPr>
                            <w:rFonts w:ascii="Trebuchet MS"/>
                            <w:spacing w:val="43"/>
                            <w:sz w:val="20"/>
                          </w:rPr>
                          <w:t xml:space="preserve"> </w:t>
                        </w:r>
                        <w:r>
                          <w:rPr>
                            <w:rFonts w:ascii="Trebuchet MS"/>
                            <w:sz w:val="20"/>
                          </w:rPr>
                          <w:t>2008</w:t>
                        </w:r>
                        <w:r>
                          <w:rPr>
                            <w:rFonts w:ascii="Trebuchet MS"/>
                            <w:spacing w:val="43"/>
                            <w:sz w:val="20"/>
                          </w:rPr>
                          <w:t xml:space="preserve"> </w:t>
                        </w:r>
                        <w:r>
                          <w:rPr>
                            <w:rFonts w:ascii="Trebuchet MS"/>
                            <w:sz w:val="20"/>
                          </w:rPr>
                          <w:t>2009</w:t>
                        </w:r>
                        <w:r>
                          <w:rPr>
                            <w:rFonts w:ascii="Trebuchet MS"/>
                            <w:spacing w:val="44"/>
                            <w:sz w:val="20"/>
                          </w:rPr>
                          <w:t xml:space="preserve"> </w:t>
                        </w:r>
                        <w:r>
                          <w:rPr>
                            <w:rFonts w:ascii="Trebuchet MS"/>
                            <w:spacing w:val="-4"/>
                            <w:sz w:val="20"/>
                          </w:rPr>
                          <w:t>2010</w:t>
                        </w:r>
                      </w:p>
                    </w:txbxContent>
                  </v:textbox>
                </v:shape>
                <w10:wrap type="topAndBottom" anchorx="page"/>
              </v:group>
            </w:pict>
          </mc:Fallback>
        </mc:AlternateContent>
      </w:r>
    </w:p>
    <w:p w14:paraId="42C6134F" w14:textId="77777777" w:rsidR="00C5761A" w:rsidRDefault="009135B4">
      <w:pPr>
        <w:spacing w:before="151"/>
        <w:ind w:left="379"/>
        <w:rPr>
          <w:rFonts w:ascii="Arial" w:hAnsi="Arial"/>
          <w:b/>
          <w:sz w:val="24"/>
        </w:rPr>
      </w:pPr>
      <w:r>
        <w:rPr>
          <w:rFonts w:ascii="Arial" w:hAnsi="Arial"/>
          <w:b/>
          <w:color w:val="252525"/>
          <w:sz w:val="24"/>
        </w:rPr>
        <w:t>Author’s</w:t>
      </w:r>
      <w:r>
        <w:rPr>
          <w:rFonts w:ascii="Arial" w:hAnsi="Arial"/>
          <w:b/>
          <w:color w:val="252525"/>
          <w:spacing w:val="-1"/>
          <w:sz w:val="24"/>
        </w:rPr>
        <w:t xml:space="preserve"> </w:t>
      </w:r>
      <w:r>
        <w:rPr>
          <w:rFonts w:ascii="Arial" w:hAnsi="Arial"/>
          <w:b/>
          <w:color w:val="252525"/>
          <w:sz w:val="24"/>
        </w:rPr>
        <w:t xml:space="preserve">computations </w:t>
      </w:r>
      <w:commentRangeStart w:id="2"/>
      <w:r>
        <w:rPr>
          <w:rFonts w:ascii="Arial" w:hAnsi="Arial"/>
          <w:b/>
          <w:color w:val="252525"/>
          <w:sz w:val="24"/>
        </w:rPr>
        <w:t>Souce</w:t>
      </w:r>
      <w:commentRangeEnd w:id="2"/>
      <w:r w:rsidR="00A56634">
        <w:rPr>
          <w:rStyle w:val="CommentReference"/>
        </w:rPr>
        <w:commentReference w:id="2"/>
      </w:r>
      <w:r>
        <w:rPr>
          <w:rFonts w:ascii="Arial" w:hAnsi="Arial"/>
          <w:b/>
          <w:color w:val="252525"/>
          <w:spacing w:val="-2"/>
          <w:sz w:val="24"/>
        </w:rPr>
        <w:t xml:space="preserve"> </w:t>
      </w:r>
      <w:r>
        <w:rPr>
          <w:rFonts w:ascii="Arial" w:hAnsi="Arial"/>
          <w:b/>
          <w:color w:val="252525"/>
          <w:sz w:val="24"/>
        </w:rPr>
        <w:t>: Reuters</w:t>
      </w:r>
      <w:r>
        <w:rPr>
          <w:rFonts w:ascii="Arial" w:hAnsi="Arial"/>
          <w:b/>
          <w:color w:val="252525"/>
          <w:spacing w:val="-1"/>
          <w:sz w:val="24"/>
        </w:rPr>
        <w:t xml:space="preserve"> </w:t>
      </w:r>
      <w:r>
        <w:rPr>
          <w:rFonts w:ascii="Arial" w:hAnsi="Arial"/>
          <w:b/>
          <w:color w:val="252525"/>
          <w:sz w:val="24"/>
        </w:rPr>
        <w:t>Excell</w:t>
      </w:r>
      <w:r>
        <w:rPr>
          <w:rFonts w:ascii="Arial" w:hAnsi="Arial"/>
          <w:b/>
          <w:color w:val="252525"/>
          <w:spacing w:val="-1"/>
          <w:sz w:val="24"/>
        </w:rPr>
        <w:t xml:space="preserve"> </w:t>
      </w:r>
      <w:r>
        <w:rPr>
          <w:rFonts w:ascii="Arial" w:hAnsi="Arial"/>
          <w:b/>
          <w:color w:val="252525"/>
          <w:spacing w:val="-2"/>
          <w:sz w:val="24"/>
        </w:rPr>
        <w:t>Datastream</w:t>
      </w:r>
    </w:p>
    <w:p w14:paraId="43DF9810" w14:textId="77777777" w:rsidR="00C5761A" w:rsidRDefault="009135B4">
      <w:pPr>
        <w:spacing w:before="137"/>
        <w:ind w:left="379"/>
        <w:rPr>
          <w:rFonts w:ascii="Trebuchet MS"/>
          <w:b/>
          <w:sz w:val="24"/>
        </w:rPr>
      </w:pPr>
      <w:r>
        <w:rPr>
          <w:rFonts w:ascii="Trebuchet MS"/>
          <w:b/>
          <w:color w:val="252525"/>
          <w:w w:val="90"/>
          <w:sz w:val="24"/>
        </w:rPr>
        <w:t>Figure</w:t>
      </w:r>
      <w:r>
        <w:rPr>
          <w:rFonts w:ascii="Trebuchet MS"/>
          <w:b/>
          <w:color w:val="252525"/>
          <w:spacing w:val="-29"/>
          <w:w w:val="90"/>
          <w:sz w:val="24"/>
        </w:rPr>
        <w:t xml:space="preserve"> </w:t>
      </w:r>
      <w:r>
        <w:rPr>
          <w:rFonts w:ascii="Trebuchet MS"/>
          <w:b/>
          <w:color w:val="252525"/>
          <w:w w:val="90"/>
          <w:sz w:val="24"/>
        </w:rPr>
        <w:t>1.</w:t>
      </w:r>
      <w:r w:rsidR="00F21990">
        <w:rPr>
          <w:rFonts w:ascii="Trebuchet MS"/>
          <w:b/>
          <w:color w:val="252525"/>
          <w:w w:val="90"/>
          <w:sz w:val="24"/>
        </w:rPr>
        <w:t>b</w:t>
      </w:r>
      <w:r>
        <w:rPr>
          <w:rFonts w:ascii="Trebuchet MS"/>
          <w:b/>
          <w:color w:val="252525"/>
          <w:w w:val="90"/>
          <w:sz w:val="24"/>
        </w:rPr>
        <w:t>:</w:t>
      </w:r>
      <w:r>
        <w:rPr>
          <w:rFonts w:ascii="Trebuchet MS"/>
          <w:b/>
          <w:color w:val="252525"/>
          <w:spacing w:val="-29"/>
          <w:w w:val="90"/>
          <w:sz w:val="24"/>
        </w:rPr>
        <w:t xml:space="preserve"> </w:t>
      </w:r>
      <w:r>
        <w:rPr>
          <w:rFonts w:ascii="Trebuchet MS"/>
          <w:b/>
          <w:color w:val="252525"/>
          <w:w w:val="90"/>
          <w:sz w:val="24"/>
        </w:rPr>
        <w:t>Credit</w:t>
      </w:r>
      <w:r>
        <w:rPr>
          <w:rFonts w:ascii="Trebuchet MS"/>
          <w:b/>
          <w:color w:val="252525"/>
          <w:spacing w:val="-28"/>
          <w:w w:val="90"/>
          <w:sz w:val="24"/>
        </w:rPr>
        <w:t xml:space="preserve"> </w:t>
      </w:r>
      <w:r>
        <w:rPr>
          <w:rFonts w:ascii="Trebuchet MS"/>
          <w:b/>
          <w:color w:val="252525"/>
          <w:w w:val="90"/>
          <w:sz w:val="24"/>
        </w:rPr>
        <w:t>risk</w:t>
      </w:r>
      <w:r>
        <w:rPr>
          <w:rFonts w:ascii="Trebuchet MS"/>
          <w:b/>
          <w:color w:val="252525"/>
          <w:spacing w:val="-29"/>
          <w:w w:val="90"/>
          <w:sz w:val="24"/>
        </w:rPr>
        <w:t xml:space="preserve"> </w:t>
      </w:r>
      <w:r>
        <w:rPr>
          <w:rFonts w:ascii="Trebuchet MS"/>
          <w:b/>
          <w:color w:val="252525"/>
          <w:w w:val="90"/>
          <w:sz w:val="24"/>
        </w:rPr>
        <w:t>as</w:t>
      </w:r>
      <w:r>
        <w:rPr>
          <w:rFonts w:ascii="Trebuchet MS"/>
          <w:b/>
          <w:color w:val="252525"/>
          <w:spacing w:val="-29"/>
          <w:w w:val="90"/>
          <w:sz w:val="24"/>
        </w:rPr>
        <w:t xml:space="preserve"> </w:t>
      </w:r>
      <w:r>
        <w:rPr>
          <w:rFonts w:ascii="Trebuchet MS"/>
          <w:b/>
          <w:color w:val="252525"/>
          <w:w w:val="90"/>
          <w:sz w:val="24"/>
        </w:rPr>
        <w:t>a</w:t>
      </w:r>
      <w:r>
        <w:rPr>
          <w:rFonts w:ascii="Trebuchet MS"/>
          <w:b/>
          <w:color w:val="252525"/>
          <w:spacing w:val="-28"/>
          <w:w w:val="90"/>
          <w:sz w:val="24"/>
        </w:rPr>
        <w:t xml:space="preserve"> </w:t>
      </w:r>
      <w:r>
        <w:rPr>
          <w:rFonts w:ascii="Trebuchet MS"/>
          <w:b/>
          <w:color w:val="252525"/>
          <w:w w:val="90"/>
          <w:sz w:val="24"/>
        </w:rPr>
        <w:t>sensitivity</w:t>
      </w:r>
      <w:r>
        <w:rPr>
          <w:rFonts w:ascii="Trebuchet MS"/>
          <w:b/>
          <w:color w:val="252525"/>
          <w:spacing w:val="-29"/>
          <w:w w:val="90"/>
          <w:sz w:val="24"/>
        </w:rPr>
        <w:t xml:space="preserve"> </w:t>
      </w:r>
      <w:r>
        <w:rPr>
          <w:rFonts w:ascii="Trebuchet MS"/>
          <w:b/>
          <w:color w:val="252525"/>
          <w:w w:val="90"/>
          <w:sz w:val="24"/>
        </w:rPr>
        <w:t>of</w:t>
      </w:r>
      <w:r>
        <w:rPr>
          <w:rFonts w:ascii="Trebuchet MS"/>
          <w:b/>
          <w:color w:val="252525"/>
          <w:spacing w:val="1"/>
          <w:sz w:val="24"/>
        </w:rPr>
        <w:t xml:space="preserve"> </w:t>
      </w:r>
      <w:r>
        <w:rPr>
          <w:rFonts w:ascii="Trebuchet MS"/>
          <w:b/>
          <w:color w:val="252525"/>
          <w:w w:val="90"/>
          <w:sz w:val="24"/>
        </w:rPr>
        <w:t>new</w:t>
      </w:r>
      <w:r>
        <w:rPr>
          <w:rFonts w:ascii="Trebuchet MS"/>
          <w:b/>
          <w:color w:val="252525"/>
          <w:spacing w:val="-28"/>
          <w:w w:val="90"/>
          <w:sz w:val="24"/>
        </w:rPr>
        <w:t xml:space="preserve"> </w:t>
      </w:r>
      <w:r>
        <w:rPr>
          <w:rFonts w:ascii="Trebuchet MS"/>
          <w:b/>
          <w:color w:val="252525"/>
          <w:w w:val="90"/>
          <w:sz w:val="24"/>
        </w:rPr>
        <w:t>credit</w:t>
      </w:r>
      <w:r>
        <w:rPr>
          <w:rFonts w:ascii="Trebuchet MS"/>
          <w:b/>
          <w:color w:val="252525"/>
          <w:spacing w:val="-29"/>
          <w:w w:val="90"/>
          <w:sz w:val="24"/>
        </w:rPr>
        <w:t xml:space="preserve"> </w:t>
      </w:r>
      <w:r>
        <w:rPr>
          <w:rFonts w:ascii="Trebuchet MS"/>
          <w:b/>
          <w:color w:val="252525"/>
          <w:w w:val="90"/>
          <w:sz w:val="24"/>
        </w:rPr>
        <w:t>to</w:t>
      </w:r>
      <w:r>
        <w:rPr>
          <w:rFonts w:ascii="Trebuchet MS"/>
          <w:b/>
          <w:color w:val="252525"/>
          <w:spacing w:val="-29"/>
          <w:w w:val="90"/>
          <w:sz w:val="24"/>
        </w:rPr>
        <w:t xml:space="preserve"> </w:t>
      </w:r>
      <w:r>
        <w:rPr>
          <w:rFonts w:ascii="Trebuchet MS"/>
          <w:b/>
          <w:color w:val="252525"/>
          <w:w w:val="90"/>
          <w:sz w:val="24"/>
        </w:rPr>
        <w:t>the</w:t>
      </w:r>
      <w:r>
        <w:rPr>
          <w:rFonts w:ascii="Trebuchet MS"/>
          <w:b/>
          <w:color w:val="252525"/>
          <w:spacing w:val="-28"/>
          <w:w w:val="90"/>
          <w:sz w:val="24"/>
        </w:rPr>
        <w:t xml:space="preserve"> </w:t>
      </w:r>
      <w:r>
        <w:rPr>
          <w:rFonts w:ascii="Trebuchet MS"/>
          <w:b/>
          <w:color w:val="252525"/>
          <w:w w:val="90"/>
          <w:sz w:val="24"/>
        </w:rPr>
        <w:t>private</w:t>
      </w:r>
      <w:r>
        <w:rPr>
          <w:rFonts w:ascii="Trebuchet MS"/>
          <w:b/>
          <w:color w:val="252525"/>
          <w:spacing w:val="-29"/>
          <w:w w:val="90"/>
          <w:sz w:val="24"/>
        </w:rPr>
        <w:t xml:space="preserve"> </w:t>
      </w:r>
      <w:r>
        <w:rPr>
          <w:rFonts w:ascii="Trebuchet MS"/>
          <w:b/>
          <w:color w:val="252525"/>
          <w:w w:val="90"/>
          <w:sz w:val="24"/>
        </w:rPr>
        <w:t>sector</w:t>
      </w:r>
      <w:r>
        <w:rPr>
          <w:rFonts w:ascii="Trebuchet MS"/>
          <w:b/>
          <w:color w:val="252525"/>
          <w:spacing w:val="-29"/>
          <w:w w:val="90"/>
          <w:sz w:val="24"/>
        </w:rPr>
        <w:t xml:space="preserve"> </w:t>
      </w:r>
      <w:r>
        <w:rPr>
          <w:rFonts w:ascii="Trebuchet MS"/>
          <w:b/>
          <w:color w:val="252525"/>
          <w:w w:val="90"/>
          <w:sz w:val="24"/>
        </w:rPr>
        <w:t>to</w:t>
      </w:r>
      <w:r>
        <w:rPr>
          <w:rFonts w:ascii="Trebuchet MS"/>
          <w:b/>
          <w:color w:val="252525"/>
          <w:spacing w:val="-28"/>
          <w:w w:val="90"/>
          <w:sz w:val="24"/>
        </w:rPr>
        <w:t xml:space="preserve"> </w:t>
      </w:r>
      <w:r>
        <w:rPr>
          <w:rFonts w:ascii="Trebuchet MS"/>
          <w:b/>
          <w:color w:val="252525"/>
          <w:w w:val="90"/>
          <w:sz w:val="24"/>
        </w:rPr>
        <w:t>money</w:t>
      </w:r>
      <w:r>
        <w:rPr>
          <w:rFonts w:ascii="Trebuchet MS"/>
          <w:b/>
          <w:color w:val="252525"/>
          <w:spacing w:val="-29"/>
          <w:w w:val="90"/>
          <w:sz w:val="24"/>
        </w:rPr>
        <w:t xml:space="preserve"> </w:t>
      </w:r>
      <w:r>
        <w:rPr>
          <w:rFonts w:ascii="Trebuchet MS"/>
          <w:b/>
          <w:color w:val="252525"/>
          <w:w w:val="90"/>
          <w:sz w:val="24"/>
        </w:rPr>
        <w:t>market</w:t>
      </w:r>
      <w:r>
        <w:rPr>
          <w:rFonts w:ascii="Trebuchet MS"/>
          <w:b/>
          <w:color w:val="252525"/>
          <w:spacing w:val="-29"/>
          <w:w w:val="90"/>
          <w:sz w:val="24"/>
        </w:rPr>
        <w:t xml:space="preserve"> </w:t>
      </w:r>
      <w:r>
        <w:rPr>
          <w:rFonts w:ascii="Trebuchet MS"/>
          <w:b/>
          <w:color w:val="252525"/>
          <w:spacing w:val="-4"/>
          <w:w w:val="90"/>
          <w:sz w:val="24"/>
        </w:rPr>
        <w:t>rates</w:t>
      </w:r>
    </w:p>
    <w:p w14:paraId="73D979E6" w14:textId="77777777" w:rsidR="00C5761A" w:rsidRDefault="00C5761A">
      <w:pPr>
        <w:rPr>
          <w:rFonts w:ascii="Trebuchet MS"/>
          <w:b/>
          <w:sz w:val="24"/>
        </w:rPr>
        <w:sectPr w:rsidR="00C5761A">
          <w:pgSz w:w="12240" w:h="15840"/>
          <w:pgMar w:top="1440" w:right="1080" w:bottom="1160" w:left="1080" w:header="730" w:footer="972" w:gutter="0"/>
          <w:cols w:space="720"/>
        </w:sectPr>
      </w:pPr>
    </w:p>
    <w:p w14:paraId="79264F75" w14:textId="77777777" w:rsidR="00C5761A" w:rsidRDefault="00C5761A">
      <w:pPr>
        <w:pStyle w:val="BodyText"/>
        <w:spacing w:before="8"/>
        <w:rPr>
          <w:rFonts w:ascii="Trebuchet MS"/>
          <w:b/>
          <w:sz w:val="6"/>
        </w:rPr>
      </w:pPr>
    </w:p>
    <w:p w14:paraId="4DC332B7" w14:textId="77777777" w:rsidR="00C5761A" w:rsidRDefault="009135B4">
      <w:pPr>
        <w:pStyle w:val="BodyText"/>
        <w:ind w:left="374"/>
        <w:rPr>
          <w:rFonts w:ascii="Trebuchet MS"/>
          <w:sz w:val="20"/>
        </w:rPr>
      </w:pPr>
      <w:r>
        <w:rPr>
          <w:rFonts w:ascii="Trebuchet MS"/>
          <w:noProof/>
          <w:sz w:val="20"/>
        </w:rPr>
        <mc:AlternateContent>
          <mc:Choice Requires="wpg">
            <w:drawing>
              <wp:inline distT="0" distB="0" distL="0" distR="0" wp14:anchorId="1C06A394" wp14:editId="45BE31F1">
                <wp:extent cx="3898265" cy="1858645"/>
                <wp:effectExtent l="9525" t="0" r="0" b="825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8265" cy="1858645"/>
                          <a:chOff x="0" y="0"/>
                          <a:chExt cx="3898265" cy="1858645"/>
                        </a:xfrm>
                      </wpg:grpSpPr>
                      <wps:wsp>
                        <wps:cNvPr id="35" name="Graphic 35"/>
                        <wps:cNvSpPr/>
                        <wps:spPr>
                          <a:xfrm>
                            <a:off x="553753" y="537495"/>
                            <a:ext cx="2182495" cy="1087755"/>
                          </a:xfrm>
                          <a:custGeom>
                            <a:avLst/>
                            <a:gdLst/>
                            <a:ahLst/>
                            <a:cxnLst/>
                            <a:rect l="l" t="t" r="r" b="b"/>
                            <a:pathLst>
                              <a:path w="2182495" h="1087755">
                                <a:moveTo>
                                  <a:pt x="0" y="1087501"/>
                                </a:moveTo>
                                <a:lnTo>
                                  <a:pt x="2182333" y="1087501"/>
                                </a:lnTo>
                              </a:path>
                              <a:path w="2182495" h="1087755">
                                <a:moveTo>
                                  <a:pt x="0" y="651121"/>
                                </a:moveTo>
                                <a:lnTo>
                                  <a:pt x="2182333" y="651121"/>
                                </a:lnTo>
                              </a:path>
                              <a:path w="2182495" h="1087755">
                                <a:moveTo>
                                  <a:pt x="0" y="434713"/>
                                </a:moveTo>
                                <a:lnTo>
                                  <a:pt x="2182333" y="434713"/>
                                </a:lnTo>
                              </a:path>
                              <a:path w="2182495" h="1087755">
                                <a:moveTo>
                                  <a:pt x="0" y="218305"/>
                                </a:moveTo>
                                <a:lnTo>
                                  <a:pt x="2182333" y="218305"/>
                                </a:lnTo>
                              </a:path>
                              <a:path w="2182495" h="1087755">
                                <a:moveTo>
                                  <a:pt x="0" y="0"/>
                                </a:moveTo>
                                <a:lnTo>
                                  <a:pt x="2182333" y="0"/>
                                </a:lnTo>
                              </a:path>
                            </a:pathLst>
                          </a:custGeom>
                          <a:ln w="6350">
                            <a:solidFill>
                              <a:srgbClr val="898989"/>
                            </a:solidFill>
                            <a:prstDash val="solid"/>
                          </a:ln>
                        </wps:spPr>
                        <wps:bodyPr wrap="square" lIns="0" tIns="0" rIns="0" bIns="0" rtlCol="0">
                          <a:prstTxWarp prst="textNoShape">
                            <a:avLst/>
                          </a:prstTxWarp>
                          <a:noAutofit/>
                        </wps:bodyPr>
                      </wps:wsp>
                      <wps:wsp>
                        <wps:cNvPr id="36" name="Graphic 36"/>
                        <wps:cNvSpPr/>
                        <wps:spPr>
                          <a:xfrm>
                            <a:off x="553753" y="537495"/>
                            <a:ext cx="1270" cy="1087755"/>
                          </a:xfrm>
                          <a:custGeom>
                            <a:avLst/>
                            <a:gdLst/>
                            <a:ahLst/>
                            <a:cxnLst/>
                            <a:rect l="l" t="t" r="r" b="b"/>
                            <a:pathLst>
                              <a:path h="1087755">
                                <a:moveTo>
                                  <a:pt x="0" y="1087501"/>
                                </a:moveTo>
                                <a:lnTo>
                                  <a:pt x="1" y="0"/>
                                </a:lnTo>
                              </a:path>
                            </a:pathLst>
                          </a:custGeom>
                          <a:ln w="6350">
                            <a:solidFill>
                              <a:srgbClr val="898989"/>
                            </a:solidFill>
                            <a:prstDash val="solid"/>
                          </a:ln>
                        </wps:spPr>
                        <wps:bodyPr wrap="square" lIns="0" tIns="0" rIns="0" bIns="0" rtlCol="0">
                          <a:prstTxWarp prst="textNoShape">
                            <a:avLst/>
                          </a:prstTxWarp>
                          <a:noAutofit/>
                        </wps:bodyPr>
                      </wps:wsp>
                      <wps:wsp>
                        <wps:cNvPr id="37" name="Graphic 37"/>
                        <wps:cNvSpPr/>
                        <wps:spPr>
                          <a:xfrm>
                            <a:off x="514002" y="537495"/>
                            <a:ext cx="40005" cy="1087755"/>
                          </a:xfrm>
                          <a:custGeom>
                            <a:avLst/>
                            <a:gdLst/>
                            <a:ahLst/>
                            <a:cxnLst/>
                            <a:rect l="l" t="t" r="r" b="b"/>
                            <a:pathLst>
                              <a:path w="40005" h="1087755">
                                <a:moveTo>
                                  <a:pt x="0" y="1087501"/>
                                </a:moveTo>
                                <a:lnTo>
                                  <a:pt x="39751" y="1087501"/>
                                </a:lnTo>
                              </a:path>
                              <a:path w="40005" h="1087755">
                                <a:moveTo>
                                  <a:pt x="0" y="870577"/>
                                </a:moveTo>
                                <a:lnTo>
                                  <a:pt x="39751" y="870577"/>
                                </a:lnTo>
                              </a:path>
                              <a:path w="40005" h="1087755">
                                <a:moveTo>
                                  <a:pt x="0" y="651121"/>
                                </a:moveTo>
                                <a:lnTo>
                                  <a:pt x="39751" y="651121"/>
                                </a:lnTo>
                              </a:path>
                              <a:path w="40005" h="1087755">
                                <a:moveTo>
                                  <a:pt x="0" y="434713"/>
                                </a:moveTo>
                                <a:lnTo>
                                  <a:pt x="39751" y="434713"/>
                                </a:lnTo>
                              </a:path>
                              <a:path w="40005" h="1087755">
                                <a:moveTo>
                                  <a:pt x="0" y="218305"/>
                                </a:moveTo>
                                <a:lnTo>
                                  <a:pt x="39751" y="218305"/>
                                </a:lnTo>
                              </a:path>
                              <a:path w="40005" h="1087755">
                                <a:moveTo>
                                  <a:pt x="0" y="0"/>
                                </a:moveTo>
                                <a:lnTo>
                                  <a:pt x="39751" y="0"/>
                                </a:lnTo>
                              </a:path>
                            </a:pathLst>
                          </a:custGeom>
                          <a:ln w="6350">
                            <a:solidFill>
                              <a:srgbClr val="898989"/>
                            </a:solidFill>
                            <a:prstDash val="solid"/>
                          </a:ln>
                        </wps:spPr>
                        <wps:bodyPr wrap="square" lIns="0" tIns="0" rIns="0" bIns="0" rtlCol="0">
                          <a:prstTxWarp prst="textNoShape">
                            <a:avLst/>
                          </a:prstTxWarp>
                          <a:noAutofit/>
                        </wps:bodyPr>
                      </wps:wsp>
                      <wps:wsp>
                        <wps:cNvPr id="38" name="Graphic 38"/>
                        <wps:cNvSpPr/>
                        <wps:spPr>
                          <a:xfrm>
                            <a:off x="553753" y="1407496"/>
                            <a:ext cx="2182495" cy="40005"/>
                          </a:xfrm>
                          <a:custGeom>
                            <a:avLst/>
                            <a:gdLst/>
                            <a:ahLst/>
                            <a:cxnLst/>
                            <a:rect l="l" t="t" r="r" b="b"/>
                            <a:pathLst>
                              <a:path w="2182495" h="40005">
                                <a:moveTo>
                                  <a:pt x="0" y="0"/>
                                </a:moveTo>
                                <a:lnTo>
                                  <a:pt x="2182333" y="1"/>
                                </a:lnTo>
                              </a:path>
                              <a:path w="2182495" h="40005">
                                <a:moveTo>
                                  <a:pt x="0" y="0"/>
                                </a:moveTo>
                                <a:lnTo>
                                  <a:pt x="0" y="39751"/>
                                </a:lnTo>
                              </a:path>
                              <a:path w="2182495" h="40005">
                                <a:moveTo>
                                  <a:pt x="241902" y="0"/>
                                </a:moveTo>
                                <a:lnTo>
                                  <a:pt x="241902" y="39751"/>
                                </a:lnTo>
                              </a:path>
                              <a:path w="2182495" h="40005">
                                <a:moveTo>
                                  <a:pt x="485742" y="0"/>
                                </a:moveTo>
                                <a:lnTo>
                                  <a:pt x="485742" y="39751"/>
                                </a:lnTo>
                              </a:path>
                              <a:path w="2182495" h="40005">
                                <a:moveTo>
                                  <a:pt x="726534" y="0"/>
                                </a:moveTo>
                                <a:lnTo>
                                  <a:pt x="726534" y="39751"/>
                                </a:lnTo>
                              </a:path>
                              <a:path w="2182495" h="40005">
                                <a:moveTo>
                                  <a:pt x="970374" y="0"/>
                                </a:moveTo>
                                <a:lnTo>
                                  <a:pt x="970374" y="39751"/>
                                </a:lnTo>
                              </a:path>
                              <a:path w="2182495" h="40005">
                                <a:moveTo>
                                  <a:pt x="1211166" y="0"/>
                                </a:moveTo>
                                <a:lnTo>
                                  <a:pt x="1211166" y="39751"/>
                                </a:lnTo>
                              </a:path>
                              <a:path w="2182495" h="40005">
                                <a:moveTo>
                                  <a:pt x="1455006" y="0"/>
                                </a:moveTo>
                                <a:lnTo>
                                  <a:pt x="1455006" y="39751"/>
                                </a:lnTo>
                              </a:path>
                              <a:path w="2182495" h="40005">
                                <a:moveTo>
                                  <a:pt x="1698846" y="0"/>
                                </a:moveTo>
                                <a:lnTo>
                                  <a:pt x="1698846" y="39751"/>
                                </a:lnTo>
                              </a:path>
                              <a:path w="2182495" h="40005">
                                <a:moveTo>
                                  <a:pt x="1939638" y="0"/>
                                </a:moveTo>
                                <a:lnTo>
                                  <a:pt x="1939638" y="39751"/>
                                </a:lnTo>
                              </a:path>
                              <a:path w="2182495" h="40005">
                                <a:moveTo>
                                  <a:pt x="2182333" y="0"/>
                                </a:moveTo>
                                <a:lnTo>
                                  <a:pt x="2182333" y="39751"/>
                                </a:lnTo>
                              </a:path>
                            </a:pathLst>
                          </a:custGeom>
                          <a:ln w="6350">
                            <a:solidFill>
                              <a:srgbClr val="898989"/>
                            </a:solidFill>
                            <a:prstDash val="solid"/>
                          </a:ln>
                        </wps:spPr>
                        <wps:bodyPr wrap="square" lIns="0" tIns="0" rIns="0" bIns="0" rtlCol="0">
                          <a:prstTxWarp prst="textNoShape">
                            <a:avLst/>
                          </a:prstTxWarp>
                          <a:noAutofit/>
                        </wps:bodyPr>
                      </wps:wsp>
                      <wps:wsp>
                        <wps:cNvPr id="39" name="Graphic 39"/>
                        <wps:cNvSpPr/>
                        <wps:spPr>
                          <a:xfrm>
                            <a:off x="674993" y="767572"/>
                            <a:ext cx="1939925" cy="671195"/>
                          </a:xfrm>
                          <a:custGeom>
                            <a:avLst/>
                            <a:gdLst/>
                            <a:ahLst/>
                            <a:cxnLst/>
                            <a:rect l="l" t="t" r="r" b="b"/>
                            <a:pathLst>
                              <a:path w="1939925" h="671195">
                                <a:moveTo>
                                  <a:pt x="0" y="619165"/>
                                </a:moveTo>
                                <a:lnTo>
                                  <a:pt x="242581" y="640501"/>
                                </a:lnTo>
                                <a:lnTo>
                                  <a:pt x="486421" y="622213"/>
                                </a:lnTo>
                                <a:lnTo>
                                  <a:pt x="727213" y="158917"/>
                                </a:lnTo>
                                <a:lnTo>
                                  <a:pt x="971053" y="555157"/>
                                </a:lnTo>
                                <a:lnTo>
                                  <a:pt x="1211845" y="670726"/>
                                </a:lnTo>
                                <a:lnTo>
                                  <a:pt x="1455685" y="613069"/>
                                </a:lnTo>
                                <a:lnTo>
                                  <a:pt x="1696477" y="445429"/>
                                </a:lnTo>
                                <a:lnTo>
                                  <a:pt x="1939851" y="0"/>
                                </a:lnTo>
                              </a:path>
                            </a:pathLst>
                          </a:custGeom>
                          <a:ln w="19050">
                            <a:solidFill>
                              <a:srgbClr val="156082"/>
                            </a:solidFill>
                            <a:prstDash val="solid"/>
                          </a:ln>
                        </wps:spPr>
                        <wps:bodyPr wrap="square" lIns="0" tIns="0" rIns="0" bIns="0" rtlCol="0">
                          <a:prstTxWarp prst="textNoShape">
                            <a:avLst/>
                          </a:prstTxWarp>
                          <a:noAutofit/>
                        </wps:bodyPr>
                      </wps:wsp>
                      <wps:wsp>
                        <wps:cNvPr id="40" name="Graphic 40"/>
                        <wps:cNvSpPr/>
                        <wps:spPr>
                          <a:xfrm>
                            <a:off x="2934840" y="1125980"/>
                            <a:ext cx="243840" cy="1270"/>
                          </a:xfrm>
                          <a:custGeom>
                            <a:avLst/>
                            <a:gdLst/>
                            <a:ahLst/>
                            <a:cxnLst/>
                            <a:rect l="l" t="t" r="r" b="b"/>
                            <a:pathLst>
                              <a:path w="243840">
                                <a:moveTo>
                                  <a:pt x="0" y="0"/>
                                </a:moveTo>
                                <a:lnTo>
                                  <a:pt x="243840" y="1"/>
                                </a:lnTo>
                              </a:path>
                            </a:pathLst>
                          </a:custGeom>
                          <a:ln w="19050">
                            <a:solidFill>
                              <a:srgbClr val="156082"/>
                            </a:solidFill>
                            <a:prstDash val="solid"/>
                          </a:ln>
                        </wps:spPr>
                        <wps:bodyPr wrap="square" lIns="0" tIns="0" rIns="0" bIns="0" rtlCol="0">
                          <a:prstTxWarp prst="textNoShape">
                            <a:avLst/>
                          </a:prstTxWarp>
                          <a:noAutofit/>
                        </wps:bodyPr>
                      </wps:wsp>
                      <wps:wsp>
                        <wps:cNvPr id="41" name="Graphic 41"/>
                        <wps:cNvSpPr/>
                        <wps:spPr>
                          <a:xfrm>
                            <a:off x="3175" y="3175"/>
                            <a:ext cx="3891915" cy="1852295"/>
                          </a:xfrm>
                          <a:custGeom>
                            <a:avLst/>
                            <a:gdLst/>
                            <a:ahLst/>
                            <a:cxnLst/>
                            <a:rect l="l" t="t" r="r" b="b"/>
                            <a:pathLst>
                              <a:path w="3891915" h="1852295">
                                <a:moveTo>
                                  <a:pt x="0" y="0"/>
                                </a:moveTo>
                                <a:lnTo>
                                  <a:pt x="3891914" y="0"/>
                                </a:lnTo>
                                <a:lnTo>
                                  <a:pt x="3891914" y="1852294"/>
                                </a:lnTo>
                                <a:lnTo>
                                  <a:pt x="0" y="1852294"/>
                                </a:lnTo>
                                <a:lnTo>
                                  <a:pt x="0" y="0"/>
                                </a:lnTo>
                                <a:close/>
                              </a:path>
                            </a:pathLst>
                          </a:custGeom>
                          <a:ln w="6350">
                            <a:solidFill>
                              <a:srgbClr val="898989"/>
                            </a:solidFill>
                            <a:prstDash val="solid"/>
                          </a:ln>
                        </wps:spPr>
                        <wps:bodyPr wrap="square" lIns="0" tIns="0" rIns="0" bIns="0" rtlCol="0">
                          <a:prstTxWarp prst="textNoShape">
                            <a:avLst/>
                          </a:prstTxWarp>
                          <a:noAutofit/>
                        </wps:bodyPr>
                      </wps:wsp>
                      <wps:wsp>
                        <wps:cNvPr id="42" name="Textbox 42"/>
                        <wps:cNvSpPr txBox="1"/>
                        <wps:spPr>
                          <a:xfrm>
                            <a:off x="815276" y="95637"/>
                            <a:ext cx="2280920" cy="279400"/>
                          </a:xfrm>
                          <a:prstGeom prst="rect">
                            <a:avLst/>
                          </a:prstGeom>
                        </wps:spPr>
                        <wps:txbx>
                          <w:txbxContent>
                            <w:p w14:paraId="58730DF7" w14:textId="77777777" w:rsidR="00C5761A" w:rsidRDefault="009135B4">
                              <w:pPr>
                                <w:rPr>
                                  <w:rFonts w:ascii="Trebuchet MS"/>
                                  <w:b/>
                                  <w:sz w:val="36"/>
                                </w:rPr>
                              </w:pPr>
                              <w:r>
                                <w:rPr>
                                  <w:rFonts w:ascii="Trebuchet MS"/>
                                  <w:b/>
                                  <w:w w:val="90"/>
                                  <w:sz w:val="36"/>
                                </w:rPr>
                                <w:t>Credit</w:t>
                              </w:r>
                              <w:r>
                                <w:rPr>
                                  <w:rFonts w:ascii="Trebuchet MS"/>
                                  <w:b/>
                                  <w:spacing w:val="27"/>
                                  <w:w w:val="150"/>
                                  <w:sz w:val="36"/>
                                </w:rPr>
                                <w:t xml:space="preserve"> </w:t>
                              </w:r>
                              <w:r>
                                <w:rPr>
                                  <w:rFonts w:ascii="Trebuchet MS"/>
                                  <w:b/>
                                  <w:w w:val="90"/>
                                  <w:sz w:val="36"/>
                                </w:rPr>
                                <w:t>risk(2010-</w:t>
                              </w:r>
                              <w:r>
                                <w:rPr>
                                  <w:rFonts w:ascii="Trebuchet MS"/>
                                  <w:b/>
                                  <w:spacing w:val="-2"/>
                                  <w:w w:val="90"/>
                                  <w:sz w:val="36"/>
                                </w:rPr>
                                <w:t>201G)</w:t>
                              </w:r>
                            </w:p>
                          </w:txbxContent>
                        </wps:txbx>
                        <wps:bodyPr wrap="square" lIns="0" tIns="0" rIns="0" bIns="0" rtlCol="0">
                          <a:noAutofit/>
                        </wps:bodyPr>
                      </wps:wsp>
                      <wps:wsp>
                        <wps:cNvPr id="43" name="Textbox 43"/>
                        <wps:cNvSpPr txBox="1"/>
                        <wps:spPr>
                          <a:xfrm>
                            <a:off x="85725" y="449162"/>
                            <a:ext cx="365760" cy="1244600"/>
                          </a:xfrm>
                          <a:prstGeom prst="rect">
                            <a:avLst/>
                          </a:prstGeom>
                        </wps:spPr>
                        <wps:txbx>
                          <w:txbxContent>
                            <w:p w14:paraId="784FB878" w14:textId="77777777" w:rsidR="00C5761A" w:rsidRDefault="009135B4">
                              <w:pPr>
                                <w:spacing w:before="1"/>
                                <w:ind w:right="23"/>
                                <w:jc w:val="right"/>
                                <w:rPr>
                                  <w:rFonts w:ascii="Trebuchet MS"/>
                                  <w:sz w:val="20"/>
                                </w:rPr>
                              </w:pPr>
                              <w:r>
                                <w:rPr>
                                  <w:rFonts w:ascii="Trebuchet MS"/>
                                  <w:spacing w:val="-4"/>
                                  <w:sz w:val="20"/>
                                </w:rPr>
                                <w:t>0,02</w:t>
                              </w:r>
                            </w:p>
                            <w:p w14:paraId="2564BE12" w14:textId="77777777" w:rsidR="00C5761A" w:rsidRDefault="009135B4">
                              <w:pPr>
                                <w:spacing w:before="109"/>
                                <w:ind w:right="18"/>
                                <w:jc w:val="right"/>
                                <w:rPr>
                                  <w:rFonts w:ascii="Trebuchet MS"/>
                                  <w:sz w:val="20"/>
                                </w:rPr>
                              </w:pPr>
                              <w:r>
                                <w:rPr>
                                  <w:rFonts w:ascii="Trebuchet MS"/>
                                  <w:spacing w:val="-2"/>
                                  <w:sz w:val="20"/>
                                </w:rPr>
                                <w:t>0,015</w:t>
                              </w:r>
                            </w:p>
                            <w:p w14:paraId="24DC705D" w14:textId="77777777" w:rsidR="00C5761A" w:rsidRDefault="009135B4">
                              <w:pPr>
                                <w:spacing w:before="113"/>
                                <w:ind w:right="23"/>
                                <w:jc w:val="right"/>
                                <w:rPr>
                                  <w:rFonts w:ascii="Trebuchet MS"/>
                                  <w:sz w:val="20"/>
                                </w:rPr>
                              </w:pPr>
                              <w:r>
                                <w:rPr>
                                  <w:rFonts w:ascii="Trebuchet MS"/>
                                  <w:spacing w:val="-4"/>
                                  <w:sz w:val="20"/>
                                </w:rPr>
                                <w:t>0,01</w:t>
                              </w:r>
                            </w:p>
                            <w:p w14:paraId="37CF5FA0" w14:textId="77777777" w:rsidR="00C5761A" w:rsidRDefault="009135B4">
                              <w:pPr>
                                <w:spacing w:before="109"/>
                                <w:ind w:right="18"/>
                                <w:jc w:val="right"/>
                                <w:rPr>
                                  <w:rFonts w:ascii="Trebuchet MS"/>
                                  <w:sz w:val="20"/>
                                </w:rPr>
                              </w:pPr>
                              <w:r>
                                <w:rPr>
                                  <w:rFonts w:ascii="Trebuchet MS"/>
                                  <w:spacing w:val="-2"/>
                                  <w:sz w:val="20"/>
                                </w:rPr>
                                <w:t>0,005</w:t>
                              </w:r>
                            </w:p>
                            <w:p w14:paraId="29944DAD" w14:textId="77777777" w:rsidR="00C5761A" w:rsidRDefault="009135B4">
                              <w:pPr>
                                <w:spacing w:before="113"/>
                                <w:ind w:right="19"/>
                                <w:jc w:val="right"/>
                                <w:rPr>
                                  <w:rFonts w:ascii="Trebuchet MS"/>
                                  <w:sz w:val="20"/>
                                </w:rPr>
                              </w:pPr>
                              <w:r>
                                <w:rPr>
                                  <w:rFonts w:ascii="Trebuchet MS"/>
                                  <w:spacing w:val="-10"/>
                                  <w:sz w:val="20"/>
                                </w:rPr>
                                <w:t>0</w:t>
                              </w:r>
                            </w:p>
                            <w:p w14:paraId="3974A370" w14:textId="77777777" w:rsidR="00C5761A" w:rsidRDefault="009135B4">
                              <w:pPr>
                                <w:spacing w:before="109"/>
                                <w:ind w:right="18"/>
                                <w:jc w:val="right"/>
                                <w:rPr>
                                  <w:rFonts w:ascii="Trebuchet MS"/>
                                  <w:sz w:val="20"/>
                                </w:rPr>
                              </w:pPr>
                              <w:r>
                                <w:rPr>
                                  <w:rFonts w:ascii="Trebuchet MS"/>
                                  <w:spacing w:val="-5"/>
                                  <w:sz w:val="20"/>
                                </w:rPr>
                                <w:t>-</w:t>
                              </w:r>
                              <w:r>
                                <w:rPr>
                                  <w:rFonts w:ascii="Trebuchet MS"/>
                                  <w:spacing w:val="-4"/>
                                  <w:sz w:val="20"/>
                                </w:rPr>
                                <w:t>0,005</w:t>
                              </w:r>
                            </w:p>
                          </w:txbxContent>
                        </wps:txbx>
                        <wps:bodyPr wrap="square" lIns="0" tIns="0" rIns="0" bIns="0" rtlCol="0">
                          <a:noAutofit/>
                        </wps:bodyPr>
                      </wps:wsp>
                      <wps:wsp>
                        <wps:cNvPr id="44" name="Textbox 44"/>
                        <wps:cNvSpPr txBox="1"/>
                        <wps:spPr>
                          <a:xfrm>
                            <a:off x="3204398" y="1037426"/>
                            <a:ext cx="575310" cy="156845"/>
                          </a:xfrm>
                          <a:prstGeom prst="rect">
                            <a:avLst/>
                          </a:prstGeom>
                        </wps:spPr>
                        <wps:txbx>
                          <w:txbxContent>
                            <w:p w14:paraId="32A20D48" w14:textId="77777777" w:rsidR="00C5761A" w:rsidRDefault="009135B4">
                              <w:pPr>
                                <w:spacing w:before="1"/>
                                <w:rPr>
                                  <w:rFonts w:ascii="Trebuchet MS"/>
                                  <w:sz w:val="20"/>
                                </w:rPr>
                              </w:pPr>
                              <w:r>
                                <w:rPr>
                                  <w:rFonts w:ascii="Trebuchet MS"/>
                                  <w:spacing w:val="-6"/>
                                  <w:sz w:val="20"/>
                                </w:rPr>
                                <w:t>Credit</w:t>
                              </w:r>
                              <w:r>
                                <w:rPr>
                                  <w:rFonts w:ascii="Trebuchet MS"/>
                                  <w:spacing w:val="-9"/>
                                  <w:sz w:val="20"/>
                                </w:rPr>
                                <w:t xml:space="preserve"> </w:t>
                              </w:r>
                              <w:r>
                                <w:rPr>
                                  <w:rFonts w:ascii="Trebuchet MS"/>
                                  <w:spacing w:val="-4"/>
                                  <w:sz w:val="20"/>
                                </w:rPr>
                                <w:t>risk</w:t>
                              </w:r>
                            </w:p>
                          </w:txbxContent>
                        </wps:txbx>
                        <wps:bodyPr wrap="square" lIns="0" tIns="0" rIns="0" bIns="0" rtlCol="0">
                          <a:noAutofit/>
                        </wps:bodyPr>
                      </wps:wsp>
                    </wpg:wgp>
                  </a:graphicData>
                </a:graphic>
              </wp:inline>
            </w:drawing>
          </mc:Choice>
          <mc:Fallback>
            <w:pict>
              <v:group w14:anchorId="1C06A394" id="Group 34" o:spid="_x0000_s1038" style="width:306.95pt;height:146.35pt;mso-position-horizontal-relative:char;mso-position-vertical-relative:line" coordsize="38982,1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">
                <v:shape id="Graphic 35" o:spid="_x0000_s1039" style="position:absolute;left:5537;top:5374;width:21825;height:10878;visibility:visible;mso-wrap-style:square;v-text-anchor:top" coordsize="2182495,108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" path="m,1087501r2182333,em,651121r2182333,em,434713r2182333,em,218305r2182333,em,l2182333,e" filled="f" strokecolor="#898989" strokeweight=".5pt">
                  <v:path arrowok="t"/>
                </v:shape>
                <v:shape id="Graphic 36" o:spid="_x0000_s1040" style="position:absolute;left:5537;top:5374;width:13;height:10878;visibility:visible;mso-wrap-style:square;v-text-anchor:top" coordsize="1270,108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" path="m,1087501l1,e" filled="f" strokecolor="#898989" strokeweight=".5pt">
                  <v:path arrowok="t"/>
                </v:shape>
                <v:shape id="Graphic 37" o:spid="_x0000_s1041" style="position:absolute;left:5140;top:5374;width:400;height:10878;visibility:visible;mso-wrap-style:square;v-text-anchor:top" coordsize="40005,108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" path="m,1087501r39751,em,870577r39751,em,651121r39751,em,434713r39751,em,218305r39751,em,l39751,e" filled="f" strokecolor="#898989" strokeweight=".5pt">
                  <v:path arrowok="t"/>
                </v:shape>
                <v:shape id="Graphic 38" o:spid="_x0000_s1042" style="position:absolute;left:5537;top:14074;width:21825;height:401;visibility:visible;mso-wrap-style:square;v-text-anchor:top" coordsize="218249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" path="m,l2182333,1em,l,39751em241902,r,39751em485742,r,39751em726534,r,39751em970374,r,39751em1211166,r,39751em1455006,r,39751em1698846,r,39751em1939638,r,39751em2182333,r,39751e" filled="f" strokecolor="#898989" strokeweight=".5pt">
                  <v:path arrowok="t"/>
                </v:shape>
                <v:shape id="Graphic 39" o:spid="_x0000_s1043" style="position:absolute;left:6749;top:7675;width:19400;height:6712;visibility:visible;mso-wrap-style:square;v-text-anchor:top" coordsize="1939925,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" path="m,619165r242581,21336l486421,622213,727213,158917,971053,555157r240792,115569l1455685,613069,1696477,445429,1939851,e" filled="f" strokecolor="#156082" strokeweight="1.5pt">
                  <v:path arrowok="t"/>
                </v:shape>
                <v:shape id="Graphic 40" o:spid="_x0000_s1044" style="position:absolute;left:29348;top:11259;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" path="m,l243840,1e" filled="f" strokecolor="#156082" strokeweight="1.5pt">
                  <v:path arrowok="t"/>
                </v:shape>
                <v:shape id="Graphic 41" o:spid="_x0000_s1045" style="position:absolute;left:31;top:31;width:38919;height:18523;visibility:visible;mso-wrap-style:square;v-text-anchor:top" coordsize="3891915,185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" path="m,l3891914,r,1852294l,1852294,,xe" filled="f" strokecolor="#898989" strokeweight=".5pt">
                  <v:path arrowok="t"/>
                </v:shape>
                <v:shape id="Textbox 42" o:spid="_x0000_s1046" type="#_x0000_t202" style="position:absolute;left:8152;top:956;width:2280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8730DF7" w14:textId="77777777" w:rsidR="00C5761A" w:rsidRDefault="009135B4">
                        <w:pPr>
                          <w:rPr>
                            <w:rFonts w:ascii="Trebuchet MS"/>
                            <w:b/>
                            <w:sz w:val="36"/>
                          </w:rPr>
                        </w:pPr>
                        <w:r>
                          <w:rPr>
                            <w:rFonts w:ascii="Trebuchet MS"/>
                            <w:b/>
                            <w:w w:val="90"/>
                            <w:sz w:val="36"/>
                          </w:rPr>
                          <w:t>Credit</w:t>
                        </w:r>
                        <w:r>
                          <w:rPr>
                            <w:rFonts w:ascii="Trebuchet MS"/>
                            <w:b/>
                            <w:spacing w:val="27"/>
                            <w:w w:val="150"/>
                            <w:sz w:val="36"/>
                          </w:rPr>
                          <w:t xml:space="preserve"> </w:t>
                        </w:r>
                        <w:r>
                          <w:rPr>
                            <w:rFonts w:ascii="Trebuchet MS"/>
                            <w:b/>
                            <w:w w:val="90"/>
                            <w:sz w:val="36"/>
                          </w:rPr>
                          <w:t>risk(2010-</w:t>
                        </w:r>
                        <w:r>
                          <w:rPr>
                            <w:rFonts w:ascii="Trebuchet MS"/>
                            <w:b/>
                            <w:spacing w:val="-2"/>
                            <w:w w:val="90"/>
                            <w:sz w:val="36"/>
                          </w:rPr>
                          <w:t>201G)</w:t>
                        </w:r>
                      </w:p>
                    </w:txbxContent>
                  </v:textbox>
                </v:shape>
                <v:shape id="Textbox 43" o:spid="_x0000_s1047" type="#_x0000_t202" style="position:absolute;left:857;top:4491;width:3657;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84FB878" w14:textId="77777777" w:rsidR="00C5761A" w:rsidRDefault="009135B4">
                        <w:pPr>
                          <w:spacing w:before="1"/>
                          <w:ind w:right="23"/>
                          <w:jc w:val="right"/>
                          <w:rPr>
                            <w:rFonts w:ascii="Trebuchet MS"/>
                            <w:sz w:val="20"/>
                          </w:rPr>
                        </w:pPr>
                        <w:r>
                          <w:rPr>
                            <w:rFonts w:ascii="Trebuchet MS"/>
                            <w:spacing w:val="-4"/>
                            <w:sz w:val="20"/>
                          </w:rPr>
                          <w:t>0,02</w:t>
                        </w:r>
                      </w:p>
                      <w:p w14:paraId="2564BE12" w14:textId="77777777" w:rsidR="00C5761A" w:rsidRDefault="009135B4">
                        <w:pPr>
                          <w:spacing w:before="109"/>
                          <w:ind w:right="18"/>
                          <w:jc w:val="right"/>
                          <w:rPr>
                            <w:rFonts w:ascii="Trebuchet MS"/>
                            <w:sz w:val="20"/>
                          </w:rPr>
                        </w:pPr>
                        <w:r>
                          <w:rPr>
                            <w:rFonts w:ascii="Trebuchet MS"/>
                            <w:spacing w:val="-2"/>
                            <w:sz w:val="20"/>
                          </w:rPr>
                          <w:t>0,015</w:t>
                        </w:r>
                      </w:p>
                      <w:p w14:paraId="24DC705D" w14:textId="77777777" w:rsidR="00C5761A" w:rsidRDefault="009135B4">
                        <w:pPr>
                          <w:spacing w:before="113"/>
                          <w:ind w:right="23"/>
                          <w:jc w:val="right"/>
                          <w:rPr>
                            <w:rFonts w:ascii="Trebuchet MS"/>
                            <w:sz w:val="20"/>
                          </w:rPr>
                        </w:pPr>
                        <w:r>
                          <w:rPr>
                            <w:rFonts w:ascii="Trebuchet MS"/>
                            <w:spacing w:val="-4"/>
                            <w:sz w:val="20"/>
                          </w:rPr>
                          <w:t>0,01</w:t>
                        </w:r>
                      </w:p>
                      <w:p w14:paraId="37CF5FA0" w14:textId="77777777" w:rsidR="00C5761A" w:rsidRDefault="009135B4">
                        <w:pPr>
                          <w:spacing w:before="109"/>
                          <w:ind w:right="18"/>
                          <w:jc w:val="right"/>
                          <w:rPr>
                            <w:rFonts w:ascii="Trebuchet MS"/>
                            <w:sz w:val="20"/>
                          </w:rPr>
                        </w:pPr>
                        <w:r>
                          <w:rPr>
                            <w:rFonts w:ascii="Trebuchet MS"/>
                            <w:spacing w:val="-2"/>
                            <w:sz w:val="20"/>
                          </w:rPr>
                          <w:t>0,005</w:t>
                        </w:r>
                      </w:p>
                      <w:p w14:paraId="29944DAD" w14:textId="77777777" w:rsidR="00C5761A" w:rsidRDefault="009135B4">
                        <w:pPr>
                          <w:spacing w:before="113"/>
                          <w:ind w:right="19"/>
                          <w:jc w:val="right"/>
                          <w:rPr>
                            <w:rFonts w:ascii="Trebuchet MS"/>
                            <w:sz w:val="20"/>
                          </w:rPr>
                        </w:pPr>
                        <w:r>
                          <w:rPr>
                            <w:rFonts w:ascii="Trebuchet MS"/>
                            <w:spacing w:val="-10"/>
                            <w:sz w:val="20"/>
                          </w:rPr>
                          <w:t>0</w:t>
                        </w:r>
                      </w:p>
                      <w:p w14:paraId="3974A370" w14:textId="77777777" w:rsidR="00C5761A" w:rsidRDefault="009135B4">
                        <w:pPr>
                          <w:spacing w:before="109"/>
                          <w:ind w:right="18"/>
                          <w:jc w:val="right"/>
                          <w:rPr>
                            <w:rFonts w:ascii="Trebuchet MS"/>
                            <w:sz w:val="20"/>
                          </w:rPr>
                        </w:pPr>
                        <w:r>
                          <w:rPr>
                            <w:rFonts w:ascii="Trebuchet MS"/>
                            <w:spacing w:val="-5"/>
                            <w:sz w:val="20"/>
                          </w:rPr>
                          <w:t>-</w:t>
                        </w:r>
                        <w:r>
                          <w:rPr>
                            <w:rFonts w:ascii="Trebuchet MS"/>
                            <w:spacing w:val="-4"/>
                            <w:sz w:val="20"/>
                          </w:rPr>
                          <w:t>0,005</w:t>
                        </w:r>
                      </w:p>
                    </w:txbxContent>
                  </v:textbox>
                </v:shape>
                <v:shape id="Textbox 44" o:spid="_x0000_s1048" type="#_x0000_t202" style="position:absolute;left:32043;top:10374;width:575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2A20D48" w14:textId="77777777" w:rsidR="00C5761A" w:rsidRDefault="009135B4">
                        <w:pPr>
                          <w:spacing w:before="1"/>
                          <w:rPr>
                            <w:rFonts w:ascii="Trebuchet MS"/>
                            <w:sz w:val="20"/>
                          </w:rPr>
                        </w:pPr>
                        <w:r>
                          <w:rPr>
                            <w:rFonts w:ascii="Trebuchet MS"/>
                            <w:spacing w:val="-6"/>
                            <w:sz w:val="20"/>
                          </w:rPr>
                          <w:t>Credit</w:t>
                        </w:r>
                        <w:r>
                          <w:rPr>
                            <w:rFonts w:ascii="Trebuchet MS"/>
                            <w:spacing w:val="-9"/>
                            <w:sz w:val="20"/>
                          </w:rPr>
                          <w:t xml:space="preserve"> </w:t>
                        </w:r>
                        <w:r>
                          <w:rPr>
                            <w:rFonts w:ascii="Trebuchet MS"/>
                            <w:spacing w:val="-4"/>
                            <w:sz w:val="20"/>
                          </w:rPr>
                          <w:t>risk</w:t>
                        </w:r>
                      </w:p>
                    </w:txbxContent>
                  </v:textbox>
                </v:shape>
                <w10:anchorlock/>
              </v:group>
            </w:pict>
          </mc:Fallback>
        </mc:AlternateContent>
      </w:r>
    </w:p>
    <w:p w14:paraId="547D7005" w14:textId="77777777" w:rsidR="00C5761A" w:rsidRDefault="009135B4">
      <w:pPr>
        <w:spacing w:before="126"/>
        <w:ind w:left="379"/>
        <w:jc w:val="both"/>
        <w:rPr>
          <w:rFonts w:ascii="Arial" w:hAnsi="Arial"/>
          <w:b/>
          <w:sz w:val="24"/>
        </w:rPr>
      </w:pPr>
      <w:r>
        <w:rPr>
          <w:rFonts w:ascii="Arial" w:hAnsi="Arial"/>
          <w:b/>
          <w:noProof/>
          <w:sz w:val="24"/>
        </w:rPr>
        <mc:AlternateContent>
          <mc:Choice Requires="wps">
            <w:drawing>
              <wp:anchor distT="0" distB="0" distL="0" distR="0" simplePos="0" relativeHeight="487211008" behindDoc="1" locked="0" layoutInCell="1" allowOverlap="1" wp14:anchorId="2C8EC7D7" wp14:editId="7C953C0C">
                <wp:simplePos x="0" y="0"/>
                <wp:positionH relativeFrom="page">
                  <wp:posOffset>1371753</wp:posOffset>
                </wp:positionH>
                <wp:positionV relativeFrom="paragraph">
                  <wp:posOffset>-296819</wp:posOffset>
                </wp:positionV>
                <wp:extent cx="271780" cy="1282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1780" cy="128270"/>
                        </a:xfrm>
                        <a:prstGeom prst="rect">
                          <a:avLst/>
                        </a:prstGeom>
                      </wps:spPr>
                      <wps:txbx>
                        <w:txbxContent>
                          <w:p w14:paraId="0CE77347" w14:textId="77777777" w:rsidR="00C5761A" w:rsidRDefault="009135B4">
                            <w:pPr>
                              <w:spacing w:line="200" w:lineRule="exact"/>
                              <w:rPr>
                                <w:rFonts w:ascii="Trebuchet MS"/>
                                <w:sz w:val="20"/>
                              </w:rPr>
                            </w:pPr>
                            <w:r>
                              <w:rPr>
                                <w:rFonts w:ascii="Trebuchet MS"/>
                                <w:spacing w:val="-4"/>
                                <w:sz w:val="20"/>
                              </w:rPr>
                              <w:t>2010</w:t>
                            </w:r>
                          </w:p>
                        </w:txbxContent>
                      </wps:txbx>
                      <wps:bodyPr wrap="square" lIns="0" tIns="0" rIns="0" bIns="0" rtlCol="0">
                        <a:noAutofit/>
                      </wps:bodyPr>
                    </wps:wsp>
                  </a:graphicData>
                </a:graphic>
              </wp:anchor>
            </w:drawing>
          </mc:Choice>
          <mc:Fallback>
            <w:pict>
              <v:shape w14:anchorId="2C8EC7D7" id="Textbox 45" o:spid="_x0000_s1049" type="#_x0000_t202" style="position:absolute;left:0;text-align:left;margin-left:108pt;margin-top:-23.35pt;width:21.4pt;height:10.1pt;rotation:-45;z-index:-1610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" filled="f" stroked="f">
                <v:textbox inset="0,0,0,0">
                  <w:txbxContent>
                    <w:p w14:paraId="0CE77347" w14:textId="77777777" w:rsidR="00C5761A" w:rsidRDefault="009135B4">
                      <w:pPr>
                        <w:spacing w:line="200" w:lineRule="exact"/>
                        <w:rPr>
                          <w:rFonts w:ascii="Trebuchet MS"/>
                          <w:sz w:val="20"/>
                        </w:rPr>
                      </w:pPr>
                      <w:r>
                        <w:rPr>
                          <w:rFonts w:ascii="Trebuchet MS"/>
                          <w:spacing w:val="-4"/>
                          <w:sz w:val="20"/>
                        </w:rPr>
                        <w:t>2010</w:t>
                      </w:r>
                    </w:p>
                  </w:txbxContent>
                </v:textbox>
                <w10:wrap anchorx="page"/>
              </v:shape>
            </w:pict>
          </mc:Fallback>
        </mc:AlternateContent>
      </w:r>
      <w:r>
        <w:rPr>
          <w:rFonts w:ascii="Arial" w:hAnsi="Arial"/>
          <w:b/>
          <w:noProof/>
          <w:sz w:val="24"/>
        </w:rPr>
        <mc:AlternateContent>
          <mc:Choice Requires="wps">
            <w:drawing>
              <wp:anchor distT="0" distB="0" distL="0" distR="0" simplePos="0" relativeHeight="487211520" behindDoc="1" locked="0" layoutInCell="1" allowOverlap="1" wp14:anchorId="042D9A5D" wp14:editId="64879AF4">
                <wp:simplePos x="0" y="0"/>
                <wp:positionH relativeFrom="page">
                  <wp:posOffset>1614234</wp:posOffset>
                </wp:positionH>
                <wp:positionV relativeFrom="paragraph">
                  <wp:posOffset>-296819</wp:posOffset>
                </wp:positionV>
                <wp:extent cx="271780" cy="1282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1780" cy="128270"/>
                        </a:xfrm>
                        <a:prstGeom prst="rect">
                          <a:avLst/>
                        </a:prstGeom>
                      </wps:spPr>
                      <wps:txbx>
                        <w:txbxContent>
                          <w:p w14:paraId="38D9C634" w14:textId="77777777" w:rsidR="00C5761A" w:rsidRDefault="009135B4">
                            <w:pPr>
                              <w:spacing w:line="200" w:lineRule="exact"/>
                              <w:rPr>
                                <w:rFonts w:ascii="Trebuchet MS"/>
                                <w:sz w:val="20"/>
                              </w:rPr>
                            </w:pPr>
                            <w:r>
                              <w:rPr>
                                <w:rFonts w:ascii="Trebuchet MS"/>
                                <w:spacing w:val="-4"/>
                                <w:sz w:val="20"/>
                              </w:rPr>
                              <w:t>2011</w:t>
                            </w:r>
                          </w:p>
                        </w:txbxContent>
                      </wps:txbx>
                      <wps:bodyPr wrap="square" lIns="0" tIns="0" rIns="0" bIns="0" rtlCol="0">
                        <a:noAutofit/>
                      </wps:bodyPr>
                    </wps:wsp>
                  </a:graphicData>
                </a:graphic>
              </wp:anchor>
            </w:drawing>
          </mc:Choice>
          <mc:Fallback>
            <w:pict>
              <v:shape w14:anchorId="042D9A5D" id="Textbox 46" o:spid="_x0000_s1050" type="#_x0000_t202" style="position:absolute;left:0;text-align:left;margin-left:127.1pt;margin-top:-23.35pt;width:21.4pt;height:10.1pt;rotation:-45;z-index:-1610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" filled="f" stroked="f">
                <v:textbox inset="0,0,0,0">
                  <w:txbxContent>
                    <w:p w14:paraId="38D9C634" w14:textId="77777777" w:rsidR="00C5761A" w:rsidRDefault="009135B4">
                      <w:pPr>
                        <w:spacing w:line="200" w:lineRule="exact"/>
                        <w:rPr>
                          <w:rFonts w:ascii="Trebuchet MS"/>
                          <w:sz w:val="20"/>
                        </w:rPr>
                      </w:pPr>
                      <w:r>
                        <w:rPr>
                          <w:rFonts w:ascii="Trebuchet MS"/>
                          <w:spacing w:val="-4"/>
                          <w:sz w:val="20"/>
                        </w:rPr>
                        <w:t>2011</w:t>
                      </w:r>
                    </w:p>
                  </w:txbxContent>
                </v:textbox>
                <w10:wrap anchorx="page"/>
              </v:shape>
            </w:pict>
          </mc:Fallback>
        </mc:AlternateContent>
      </w:r>
      <w:r>
        <w:rPr>
          <w:rFonts w:ascii="Arial" w:hAnsi="Arial"/>
          <w:b/>
          <w:noProof/>
          <w:sz w:val="24"/>
        </w:rPr>
        <mc:AlternateContent>
          <mc:Choice Requires="wps">
            <w:drawing>
              <wp:anchor distT="0" distB="0" distL="0" distR="0" simplePos="0" relativeHeight="487212032" behindDoc="1" locked="0" layoutInCell="1" allowOverlap="1" wp14:anchorId="4150732F" wp14:editId="465FA52B">
                <wp:simplePos x="0" y="0"/>
                <wp:positionH relativeFrom="page">
                  <wp:posOffset>1856716</wp:posOffset>
                </wp:positionH>
                <wp:positionV relativeFrom="paragraph">
                  <wp:posOffset>-296819</wp:posOffset>
                </wp:positionV>
                <wp:extent cx="271780" cy="12827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1780" cy="128270"/>
                        </a:xfrm>
                        <a:prstGeom prst="rect">
                          <a:avLst/>
                        </a:prstGeom>
                      </wps:spPr>
                      <wps:txbx>
                        <w:txbxContent>
                          <w:p w14:paraId="25956855" w14:textId="77777777" w:rsidR="00C5761A" w:rsidRDefault="009135B4">
                            <w:pPr>
                              <w:spacing w:line="200" w:lineRule="exact"/>
                              <w:rPr>
                                <w:rFonts w:ascii="Trebuchet MS"/>
                                <w:sz w:val="20"/>
                              </w:rPr>
                            </w:pPr>
                            <w:r>
                              <w:rPr>
                                <w:rFonts w:ascii="Trebuchet MS"/>
                                <w:spacing w:val="-4"/>
                                <w:sz w:val="20"/>
                              </w:rPr>
                              <w:t>2012</w:t>
                            </w:r>
                          </w:p>
                        </w:txbxContent>
                      </wps:txbx>
                      <wps:bodyPr wrap="square" lIns="0" tIns="0" rIns="0" bIns="0" rtlCol="0">
                        <a:noAutofit/>
                      </wps:bodyPr>
                    </wps:wsp>
                  </a:graphicData>
                </a:graphic>
              </wp:anchor>
            </w:drawing>
          </mc:Choice>
          <mc:Fallback>
            <w:pict>
              <v:shape w14:anchorId="4150732F" id="Textbox 47" o:spid="_x0000_s1051" type="#_x0000_t202" style="position:absolute;left:0;text-align:left;margin-left:146.2pt;margin-top:-23.35pt;width:21.4pt;height:10.1pt;rotation:-45;z-index:-1610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" filled="f" stroked="f">
                <v:textbox inset="0,0,0,0">
                  <w:txbxContent>
                    <w:p w14:paraId="25956855" w14:textId="77777777" w:rsidR="00C5761A" w:rsidRDefault="009135B4">
                      <w:pPr>
                        <w:spacing w:line="200" w:lineRule="exact"/>
                        <w:rPr>
                          <w:rFonts w:ascii="Trebuchet MS"/>
                          <w:sz w:val="20"/>
                        </w:rPr>
                      </w:pPr>
                      <w:r>
                        <w:rPr>
                          <w:rFonts w:ascii="Trebuchet MS"/>
                          <w:spacing w:val="-4"/>
                          <w:sz w:val="20"/>
                        </w:rPr>
                        <w:t>2012</w:t>
                      </w:r>
                    </w:p>
                  </w:txbxContent>
                </v:textbox>
                <w10:wrap anchorx="page"/>
              </v:shape>
            </w:pict>
          </mc:Fallback>
        </mc:AlternateContent>
      </w:r>
      <w:r>
        <w:rPr>
          <w:rFonts w:ascii="Arial" w:hAnsi="Arial"/>
          <w:b/>
          <w:noProof/>
          <w:sz w:val="24"/>
        </w:rPr>
        <mc:AlternateContent>
          <mc:Choice Requires="wps">
            <w:drawing>
              <wp:anchor distT="0" distB="0" distL="0" distR="0" simplePos="0" relativeHeight="487212544" behindDoc="1" locked="0" layoutInCell="1" allowOverlap="1" wp14:anchorId="5E504D51" wp14:editId="49B30F71">
                <wp:simplePos x="0" y="0"/>
                <wp:positionH relativeFrom="page">
                  <wp:posOffset>2099197</wp:posOffset>
                </wp:positionH>
                <wp:positionV relativeFrom="paragraph">
                  <wp:posOffset>-296819</wp:posOffset>
                </wp:positionV>
                <wp:extent cx="271780" cy="1282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1780" cy="128270"/>
                        </a:xfrm>
                        <a:prstGeom prst="rect">
                          <a:avLst/>
                        </a:prstGeom>
                      </wps:spPr>
                      <wps:txbx>
                        <w:txbxContent>
                          <w:p w14:paraId="255BE6B6" w14:textId="77777777" w:rsidR="00C5761A" w:rsidRDefault="009135B4">
                            <w:pPr>
                              <w:spacing w:line="200" w:lineRule="exact"/>
                              <w:rPr>
                                <w:rFonts w:ascii="Trebuchet MS"/>
                                <w:sz w:val="20"/>
                              </w:rPr>
                            </w:pPr>
                            <w:r>
                              <w:rPr>
                                <w:rFonts w:ascii="Trebuchet MS"/>
                                <w:spacing w:val="-4"/>
                                <w:sz w:val="20"/>
                              </w:rPr>
                              <w:t>2013</w:t>
                            </w:r>
                          </w:p>
                        </w:txbxContent>
                      </wps:txbx>
                      <wps:bodyPr wrap="square" lIns="0" tIns="0" rIns="0" bIns="0" rtlCol="0">
                        <a:noAutofit/>
                      </wps:bodyPr>
                    </wps:wsp>
                  </a:graphicData>
                </a:graphic>
              </wp:anchor>
            </w:drawing>
          </mc:Choice>
          <mc:Fallback>
            <w:pict>
              <v:shape w14:anchorId="5E504D51" id="Textbox 48" o:spid="_x0000_s1052" type="#_x0000_t202" style="position:absolute;left:0;text-align:left;margin-left:165.3pt;margin-top:-23.35pt;width:21.4pt;height:10.1pt;rotation:-45;z-index:-1610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" filled="f" stroked="f">
                <v:textbox inset="0,0,0,0">
                  <w:txbxContent>
                    <w:p w14:paraId="255BE6B6" w14:textId="77777777" w:rsidR="00C5761A" w:rsidRDefault="009135B4">
                      <w:pPr>
                        <w:spacing w:line="200" w:lineRule="exact"/>
                        <w:rPr>
                          <w:rFonts w:ascii="Trebuchet MS"/>
                          <w:sz w:val="20"/>
                        </w:rPr>
                      </w:pPr>
                      <w:r>
                        <w:rPr>
                          <w:rFonts w:ascii="Trebuchet MS"/>
                          <w:spacing w:val="-4"/>
                          <w:sz w:val="20"/>
                        </w:rPr>
                        <w:t>2013</w:t>
                      </w:r>
                    </w:p>
                  </w:txbxContent>
                </v:textbox>
                <w10:wrap anchorx="page"/>
              </v:shape>
            </w:pict>
          </mc:Fallback>
        </mc:AlternateContent>
      </w:r>
      <w:r>
        <w:rPr>
          <w:rFonts w:ascii="Arial" w:hAnsi="Arial"/>
          <w:b/>
          <w:noProof/>
          <w:sz w:val="24"/>
        </w:rPr>
        <mc:AlternateContent>
          <mc:Choice Requires="wps">
            <w:drawing>
              <wp:anchor distT="0" distB="0" distL="0" distR="0" simplePos="0" relativeHeight="487213056" behindDoc="1" locked="0" layoutInCell="1" allowOverlap="1" wp14:anchorId="756434EB" wp14:editId="204F1788">
                <wp:simplePos x="0" y="0"/>
                <wp:positionH relativeFrom="page">
                  <wp:posOffset>2341678</wp:posOffset>
                </wp:positionH>
                <wp:positionV relativeFrom="paragraph">
                  <wp:posOffset>-296819</wp:posOffset>
                </wp:positionV>
                <wp:extent cx="271780" cy="12827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1780" cy="128270"/>
                        </a:xfrm>
                        <a:prstGeom prst="rect">
                          <a:avLst/>
                        </a:prstGeom>
                      </wps:spPr>
                      <wps:txbx>
                        <w:txbxContent>
                          <w:p w14:paraId="31EA88FE" w14:textId="77777777" w:rsidR="00C5761A" w:rsidRDefault="009135B4">
                            <w:pPr>
                              <w:spacing w:line="200" w:lineRule="exact"/>
                              <w:rPr>
                                <w:rFonts w:ascii="Trebuchet MS"/>
                                <w:sz w:val="20"/>
                              </w:rPr>
                            </w:pPr>
                            <w:r>
                              <w:rPr>
                                <w:rFonts w:ascii="Trebuchet MS"/>
                                <w:spacing w:val="-4"/>
                                <w:sz w:val="20"/>
                              </w:rPr>
                              <w:t>2014</w:t>
                            </w:r>
                          </w:p>
                        </w:txbxContent>
                      </wps:txbx>
                      <wps:bodyPr wrap="square" lIns="0" tIns="0" rIns="0" bIns="0" rtlCol="0">
                        <a:noAutofit/>
                      </wps:bodyPr>
                    </wps:wsp>
                  </a:graphicData>
                </a:graphic>
              </wp:anchor>
            </w:drawing>
          </mc:Choice>
          <mc:Fallback>
            <w:pict>
              <v:shape w14:anchorId="756434EB" id="Textbox 49" o:spid="_x0000_s1053" type="#_x0000_t202" style="position:absolute;left:0;text-align:left;margin-left:184.4pt;margin-top:-23.35pt;width:21.4pt;height:10.1pt;rotation:-45;z-index:-1610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" filled="f" stroked="f">
                <v:textbox inset="0,0,0,0">
                  <w:txbxContent>
                    <w:p w14:paraId="31EA88FE" w14:textId="77777777" w:rsidR="00C5761A" w:rsidRDefault="009135B4">
                      <w:pPr>
                        <w:spacing w:line="200" w:lineRule="exact"/>
                        <w:rPr>
                          <w:rFonts w:ascii="Trebuchet MS"/>
                          <w:sz w:val="20"/>
                        </w:rPr>
                      </w:pPr>
                      <w:r>
                        <w:rPr>
                          <w:rFonts w:ascii="Trebuchet MS"/>
                          <w:spacing w:val="-4"/>
                          <w:sz w:val="20"/>
                        </w:rPr>
                        <w:t>2014</w:t>
                      </w:r>
                    </w:p>
                  </w:txbxContent>
                </v:textbox>
                <w10:wrap anchorx="page"/>
              </v:shape>
            </w:pict>
          </mc:Fallback>
        </mc:AlternateContent>
      </w:r>
      <w:r>
        <w:rPr>
          <w:rFonts w:ascii="Arial" w:hAnsi="Arial"/>
          <w:b/>
          <w:noProof/>
          <w:sz w:val="24"/>
        </w:rPr>
        <mc:AlternateContent>
          <mc:Choice Requires="wps">
            <w:drawing>
              <wp:anchor distT="0" distB="0" distL="0" distR="0" simplePos="0" relativeHeight="487213568" behindDoc="1" locked="0" layoutInCell="1" allowOverlap="1" wp14:anchorId="15466F23" wp14:editId="4A224411">
                <wp:simplePos x="0" y="0"/>
                <wp:positionH relativeFrom="page">
                  <wp:posOffset>2584160</wp:posOffset>
                </wp:positionH>
                <wp:positionV relativeFrom="paragraph">
                  <wp:posOffset>-296819</wp:posOffset>
                </wp:positionV>
                <wp:extent cx="271780" cy="1282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1780" cy="128270"/>
                        </a:xfrm>
                        <a:prstGeom prst="rect">
                          <a:avLst/>
                        </a:prstGeom>
                      </wps:spPr>
                      <wps:txbx>
                        <w:txbxContent>
                          <w:p w14:paraId="58CDCBBE" w14:textId="77777777" w:rsidR="00C5761A" w:rsidRDefault="009135B4">
                            <w:pPr>
                              <w:spacing w:line="200" w:lineRule="exact"/>
                              <w:rPr>
                                <w:rFonts w:ascii="Trebuchet MS"/>
                                <w:sz w:val="20"/>
                              </w:rPr>
                            </w:pPr>
                            <w:r>
                              <w:rPr>
                                <w:rFonts w:ascii="Trebuchet MS"/>
                                <w:spacing w:val="-4"/>
                                <w:sz w:val="20"/>
                              </w:rPr>
                              <w:t>2015</w:t>
                            </w:r>
                          </w:p>
                        </w:txbxContent>
                      </wps:txbx>
                      <wps:bodyPr wrap="square" lIns="0" tIns="0" rIns="0" bIns="0" rtlCol="0">
                        <a:noAutofit/>
                      </wps:bodyPr>
                    </wps:wsp>
                  </a:graphicData>
                </a:graphic>
              </wp:anchor>
            </w:drawing>
          </mc:Choice>
          <mc:Fallback>
            <w:pict>
              <v:shape w14:anchorId="15466F23" id="Textbox 50" o:spid="_x0000_s1054" type="#_x0000_t202" style="position:absolute;left:0;text-align:left;margin-left:203.5pt;margin-top:-23.35pt;width:21.4pt;height:10.1pt;rotation:-45;z-index:-1610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" filled="f" stroked="f">
                <v:textbox inset="0,0,0,0">
                  <w:txbxContent>
                    <w:p w14:paraId="58CDCBBE" w14:textId="77777777" w:rsidR="00C5761A" w:rsidRDefault="009135B4">
                      <w:pPr>
                        <w:spacing w:line="200" w:lineRule="exact"/>
                        <w:rPr>
                          <w:rFonts w:ascii="Trebuchet MS"/>
                          <w:sz w:val="20"/>
                        </w:rPr>
                      </w:pPr>
                      <w:r>
                        <w:rPr>
                          <w:rFonts w:ascii="Trebuchet MS"/>
                          <w:spacing w:val="-4"/>
                          <w:sz w:val="20"/>
                        </w:rPr>
                        <w:t>2015</w:t>
                      </w:r>
                    </w:p>
                  </w:txbxContent>
                </v:textbox>
                <w10:wrap anchorx="page"/>
              </v:shape>
            </w:pict>
          </mc:Fallback>
        </mc:AlternateContent>
      </w:r>
      <w:r>
        <w:rPr>
          <w:rFonts w:ascii="Arial" w:hAnsi="Arial"/>
          <w:b/>
          <w:noProof/>
          <w:sz w:val="24"/>
        </w:rPr>
        <mc:AlternateContent>
          <mc:Choice Requires="wps">
            <w:drawing>
              <wp:anchor distT="0" distB="0" distL="0" distR="0" simplePos="0" relativeHeight="487214080" behindDoc="1" locked="0" layoutInCell="1" allowOverlap="1" wp14:anchorId="1F9A1C6A" wp14:editId="7640D8FC">
                <wp:simplePos x="0" y="0"/>
                <wp:positionH relativeFrom="page">
                  <wp:posOffset>2826641</wp:posOffset>
                </wp:positionH>
                <wp:positionV relativeFrom="paragraph">
                  <wp:posOffset>-296819</wp:posOffset>
                </wp:positionV>
                <wp:extent cx="271780" cy="12827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1780" cy="128270"/>
                        </a:xfrm>
                        <a:prstGeom prst="rect">
                          <a:avLst/>
                        </a:prstGeom>
                      </wps:spPr>
                      <wps:txbx>
                        <w:txbxContent>
                          <w:p w14:paraId="3BE97943" w14:textId="77777777" w:rsidR="00C5761A" w:rsidRDefault="009135B4">
                            <w:pPr>
                              <w:spacing w:line="200" w:lineRule="exact"/>
                              <w:rPr>
                                <w:rFonts w:ascii="Trebuchet MS"/>
                                <w:sz w:val="20"/>
                              </w:rPr>
                            </w:pPr>
                            <w:r>
                              <w:rPr>
                                <w:rFonts w:ascii="Trebuchet MS"/>
                                <w:spacing w:val="-4"/>
                                <w:sz w:val="20"/>
                              </w:rPr>
                              <w:t>2016</w:t>
                            </w:r>
                          </w:p>
                        </w:txbxContent>
                      </wps:txbx>
                      <wps:bodyPr wrap="square" lIns="0" tIns="0" rIns="0" bIns="0" rtlCol="0">
                        <a:noAutofit/>
                      </wps:bodyPr>
                    </wps:wsp>
                  </a:graphicData>
                </a:graphic>
              </wp:anchor>
            </w:drawing>
          </mc:Choice>
          <mc:Fallback>
            <w:pict>
              <v:shape w14:anchorId="1F9A1C6A" id="Textbox 51" o:spid="_x0000_s1055" type="#_x0000_t202" style="position:absolute;left:0;text-align:left;margin-left:222.55pt;margin-top:-23.35pt;width:21.4pt;height:10.1pt;rotation:-45;z-index:-1610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" filled="f" stroked="f">
                <v:textbox inset="0,0,0,0">
                  <w:txbxContent>
                    <w:p w14:paraId="3BE97943" w14:textId="77777777" w:rsidR="00C5761A" w:rsidRDefault="009135B4">
                      <w:pPr>
                        <w:spacing w:line="200" w:lineRule="exact"/>
                        <w:rPr>
                          <w:rFonts w:ascii="Trebuchet MS"/>
                          <w:sz w:val="20"/>
                        </w:rPr>
                      </w:pPr>
                      <w:r>
                        <w:rPr>
                          <w:rFonts w:ascii="Trebuchet MS"/>
                          <w:spacing w:val="-4"/>
                          <w:sz w:val="20"/>
                        </w:rPr>
                        <w:t>2016</w:t>
                      </w:r>
                    </w:p>
                  </w:txbxContent>
                </v:textbox>
                <w10:wrap anchorx="page"/>
              </v:shape>
            </w:pict>
          </mc:Fallback>
        </mc:AlternateContent>
      </w:r>
      <w:r>
        <w:rPr>
          <w:rFonts w:ascii="Arial" w:hAnsi="Arial"/>
          <w:b/>
          <w:noProof/>
          <w:sz w:val="24"/>
        </w:rPr>
        <mc:AlternateContent>
          <mc:Choice Requires="wps">
            <w:drawing>
              <wp:anchor distT="0" distB="0" distL="0" distR="0" simplePos="0" relativeHeight="487214592" behindDoc="1" locked="0" layoutInCell="1" allowOverlap="1" wp14:anchorId="30D12A84" wp14:editId="6358E43D">
                <wp:simplePos x="0" y="0"/>
                <wp:positionH relativeFrom="page">
                  <wp:posOffset>3069123</wp:posOffset>
                </wp:positionH>
                <wp:positionV relativeFrom="paragraph">
                  <wp:posOffset>-296819</wp:posOffset>
                </wp:positionV>
                <wp:extent cx="271780" cy="1282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1780" cy="128270"/>
                        </a:xfrm>
                        <a:prstGeom prst="rect">
                          <a:avLst/>
                        </a:prstGeom>
                      </wps:spPr>
                      <wps:txbx>
                        <w:txbxContent>
                          <w:p w14:paraId="09D5B4E2" w14:textId="77777777" w:rsidR="00C5761A" w:rsidRDefault="009135B4">
                            <w:pPr>
                              <w:spacing w:line="200" w:lineRule="exact"/>
                              <w:rPr>
                                <w:rFonts w:ascii="Trebuchet MS"/>
                                <w:sz w:val="20"/>
                              </w:rPr>
                            </w:pPr>
                            <w:r>
                              <w:rPr>
                                <w:rFonts w:ascii="Trebuchet MS"/>
                                <w:spacing w:val="-4"/>
                                <w:sz w:val="20"/>
                              </w:rPr>
                              <w:t>2017</w:t>
                            </w:r>
                          </w:p>
                        </w:txbxContent>
                      </wps:txbx>
                      <wps:bodyPr wrap="square" lIns="0" tIns="0" rIns="0" bIns="0" rtlCol="0">
                        <a:noAutofit/>
                      </wps:bodyPr>
                    </wps:wsp>
                  </a:graphicData>
                </a:graphic>
              </wp:anchor>
            </w:drawing>
          </mc:Choice>
          <mc:Fallback>
            <w:pict>
              <v:shape w14:anchorId="30D12A84" id="Textbox 52" o:spid="_x0000_s1056" type="#_x0000_t202" style="position:absolute;left:0;text-align:left;margin-left:241.65pt;margin-top:-23.35pt;width:21.4pt;height:10.1pt;rotation:-45;z-index:-1610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" filled="f" stroked="f">
                <v:textbox inset="0,0,0,0">
                  <w:txbxContent>
                    <w:p w14:paraId="09D5B4E2" w14:textId="77777777" w:rsidR="00C5761A" w:rsidRDefault="009135B4">
                      <w:pPr>
                        <w:spacing w:line="200" w:lineRule="exact"/>
                        <w:rPr>
                          <w:rFonts w:ascii="Trebuchet MS"/>
                          <w:sz w:val="20"/>
                        </w:rPr>
                      </w:pPr>
                      <w:r>
                        <w:rPr>
                          <w:rFonts w:ascii="Trebuchet MS"/>
                          <w:spacing w:val="-4"/>
                          <w:sz w:val="20"/>
                        </w:rPr>
                        <w:t>2017</w:t>
                      </w:r>
                    </w:p>
                  </w:txbxContent>
                </v:textbox>
                <w10:wrap anchorx="page"/>
              </v:shape>
            </w:pict>
          </mc:Fallback>
        </mc:AlternateContent>
      </w:r>
      <w:r>
        <w:rPr>
          <w:rFonts w:ascii="Arial" w:hAnsi="Arial"/>
          <w:b/>
          <w:noProof/>
          <w:sz w:val="24"/>
        </w:rPr>
        <mc:AlternateContent>
          <mc:Choice Requires="wps">
            <w:drawing>
              <wp:anchor distT="0" distB="0" distL="0" distR="0" simplePos="0" relativeHeight="487215104" behindDoc="1" locked="0" layoutInCell="1" allowOverlap="1" wp14:anchorId="6438F3A4" wp14:editId="77E7C19A">
                <wp:simplePos x="0" y="0"/>
                <wp:positionH relativeFrom="page">
                  <wp:posOffset>3311604</wp:posOffset>
                </wp:positionH>
                <wp:positionV relativeFrom="paragraph">
                  <wp:posOffset>-296819</wp:posOffset>
                </wp:positionV>
                <wp:extent cx="271780" cy="12827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1780" cy="128270"/>
                        </a:xfrm>
                        <a:prstGeom prst="rect">
                          <a:avLst/>
                        </a:prstGeom>
                      </wps:spPr>
                      <wps:txbx>
                        <w:txbxContent>
                          <w:p w14:paraId="30F6ECC8" w14:textId="77777777" w:rsidR="00C5761A" w:rsidRDefault="009135B4">
                            <w:pPr>
                              <w:spacing w:line="200" w:lineRule="exact"/>
                              <w:rPr>
                                <w:rFonts w:ascii="Trebuchet MS"/>
                                <w:sz w:val="20"/>
                              </w:rPr>
                            </w:pPr>
                            <w:r>
                              <w:rPr>
                                <w:rFonts w:ascii="Trebuchet MS"/>
                                <w:spacing w:val="-4"/>
                                <w:sz w:val="20"/>
                              </w:rPr>
                              <w:t>2018</w:t>
                            </w:r>
                          </w:p>
                        </w:txbxContent>
                      </wps:txbx>
                      <wps:bodyPr wrap="square" lIns="0" tIns="0" rIns="0" bIns="0" rtlCol="0">
                        <a:noAutofit/>
                      </wps:bodyPr>
                    </wps:wsp>
                  </a:graphicData>
                </a:graphic>
              </wp:anchor>
            </w:drawing>
          </mc:Choice>
          <mc:Fallback>
            <w:pict>
              <v:shape w14:anchorId="6438F3A4" id="Textbox 53" o:spid="_x0000_s1057" type="#_x0000_t202" style="position:absolute;left:0;text-align:left;margin-left:260.75pt;margin-top:-23.35pt;width:21.4pt;height:10.1pt;rotation:-45;z-index:-1610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" filled="f" stroked="f">
                <v:textbox inset="0,0,0,0">
                  <w:txbxContent>
                    <w:p w14:paraId="30F6ECC8" w14:textId="77777777" w:rsidR="00C5761A" w:rsidRDefault="009135B4">
                      <w:pPr>
                        <w:spacing w:line="200" w:lineRule="exact"/>
                        <w:rPr>
                          <w:rFonts w:ascii="Trebuchet MS"/>
                          <w:sz w:val="20"/>
                        </w:rPr>
                      </w:pPr>
                      <w:r>
                        <w:rPr>
                          <w:rFonts w:ascii="Trebuchet MS"/>
                          <w:spacing w:val="-4"/>
                          <w:sz w:val="20"/>
                        </w:rPr>
                        <w:t>2018</w:t>
                      </w:r>
                    </w:p>
                  </w:txbxContent>
                </v:textbox>
                <w10:wrap anchorx="page"/>
              </v:shape>
            </w:pict>
          </mc:Fallback>
        </mc:AlternateContent>
      </w:r>
      <w:r>
        <w:rPr>
          <w:rFonts w:ascii="Arial" w:hAnsi="Arial"/>
          <w:b/>
          <w:color w:val="252525"/>
          <w:sz w:val="24"/>
        </w:rPr>
        <w:t>Author’s</w:t>
      </w:r>
      <w:r>
        <w:rPr>
          <w:rFonts w:ascii="Arial" w:hAnsi="Arial"/>
          <w:b/>
          <w:color w:val="252525"/>
          <w:spacing w:val="-1"/>
          <w:sz w:val="24"/>
        </w:rPr>
        <w:t xml:space="preserve"> </w:t>
      </w:r>
      <w:r>
        <w:rPr>
          <w:rFonts w:ascii="Arial" w:hAnsi="Arial"/>
          <w:b/>
          <w:color w:val="252525"/>
          <w:sz w:val="24"/>
        </w:rPr>
        <w:t xml:space="preserve">computations </w:t>
      </w:r>
      <w:commentRangeStart w:id="3"/>
      <w:r>
        <w:rPr>
          <w:rFonts w:ascii="Arial" w:hAnsi="Arial"/>
          <w:b/>
          <w:color w:val="252525"/>
          <w:sz w:val="24"/>
        </w:rPr>
        <w:t>Souce</w:t>
      </w:r>
      <w:r>
        <w:rPr>
          <w:rFonts w:ascii="Arial" w:hAnsi="Arial"/>
          <w:b/>
          <w:color w:val="252525"/>
          <w:spacing w:val="-1"/>
          <w:sz w:val="24"/>
        </w:rPr>
        <w:t xml:space="preserve"> </w:t>
      </w:r>
      <w:commentRangeEnd w:id="3"/>
      <w:r w:rsidR="00A56634">
        <w:rPr>
          <w:rStyle w:val="CommentReference"/>
        </w:rPr>
        <w:commentReference w:id="3"/>
      </w:r>
      <w:r>
        <w:rPr>
          <w:rFonts w:ascii="Arial" w:hAnsi="Arial"/>
          <w:b/>
          <w:color w:val="252525"/>
          <w:sz w:val="24"/>
        </w:rPr>
        <w:t>: Reuters</w:t>
      </w:r>
      <w:r>
        <w:rPr>
          <w:rFonts w:ascii="Arial" w:hAnsi="Arial"/>
          <w:b/>
          <w:color w:val="252525"/>
          <w:spacing w:val="-1"/>
          <w:sz w:val="24"/>
        </w:rPr>
        <w:t xml:space="preserve"> </w:t>
      </w:r>
      <w:r>
        <w:rPr>
          <w:rFonts w:ascii="Arial" w:hAnsi="Arial"/>
          <w:b/>
          <w:color w:val="252525"/>
          <w:sz w:val="24"/>
        </w:rPr>
        <w:t>Excell</w:t>
      </w:r>
      <w:r>
        <w:rPr>
          <w:rFonts w:ascii="Arial" w:hAnsi="Arial"/>
          <w:b/>
          <w:color w:val="252525"/>
          <w:spacing w:val="-1"/>
          <w:sz w:val="24"/>
        </w:rPr>
        <w:t xml:space="preserve"> </w:t>
      </w:r>
      <w:r>
        <w:rPr>
          <w:rFonts w:ascii="Arial" w:hAnsi="Arial"/>
          <w:b/>
          <w:color w:val="252525"/>
          <w:spacing w:val="-2"/>
          <w:sz w:val="24"/>
        </w:rPr>
        <w:t>Datastream</w:t>
      </w:r>
    </w:p>
    <w:p w14:paraId="6B3F4BFA" w14:textId="77777777" w:rsidR="00C5761A" w:rsidRDefault="00C5761A">
      <w:pPr>
        <w:pStyle w:val="BodyText"/>
        <w:spacing w:before="145"/>
        <w:rPr>
          <w:rFonts w:ascii="Arial"/>
          <w:b/>
        </w:rPr>
      </w:pPr>
    </w:p>
    <w:p w14:paraId="76529FB1" w14:textId="77777777" w:rsidR="00C5761A" w:rsidRDefault="009135B4">
      <w:pPr>
        <w:pStyle w:val="BodyText"/>
        <w:spacing w:line="360" w:lineRule="auto"/>
        <w:ind w:left="379" w:right="338"/>
        <w:jc w:val="both"/>
      </w:pPr>
      <w:r>
        <w:t>The</w:t>
      </w:r>
      <w:r>
        <w:rPr>
          <w:spacing w:val="-4"/>
        </w:rPr>
        <w:t xml:space="preserve"> </w:t>
      </w:r>
      <w:r>
        <w:t>two</w:t>
      </w:r>
      <w:r>
        <w:rPr>
          <w:spacing w:val="-4"/>
        </w:rPr>
        <w:t xml:space="preserve"> </w:t>
      </w:r>
      <w:r w:rsidR="007A6DAE" w:rsidRPr="007A6DAE">
        <w:t>figure</w:t>
      </w:r>
      <w:r w:rsidR="007A6DAE">
        <w:t xml:space="preserve">s </w:t>
      </w:r>
      <w:r>
        <w:t>1.</w:t>
      </w:r>
      <w:r w:rsidR="007A6DAE">
        <w:t xml:space="preserve">a </w:t>
      </w:r>
      <w:r>
        <w:t>and</w:t>
      </w:r>
      <w:r>
        <w:rPr>
          <w:spacing w:val="-4"/>
        </w:rPr>
        <w:t xml:space="preserve"> </w:t>
      </w:r>
      <w:r>
        <w:t>1.</w:t>
      </w:r>
      <w:r w:rsidR="007A6DAE">
        <w:t>b</w:t>
      </w:r>
      <w:r>
        <w:rPr>
          <w:spacing w:val="-4"/>
        </w:rPr>
        <w:t xml:space="preserve"> </w:t>
      </w:r>
      <w:r>
        <w:t>show</w:t>
      </w:r>
      <w:r>
        <w:rPr>
          <w:spacing w:val="-4"/>
        </w:rPr>
        <w:t xml:space="preserve"> </w:t>
      </w:r>
      <w:r>
        <w:t>a</w:t>
      </w:r>
      <w:r>
        <w:rPr>
          <w:spacing w:val="-4"/>
        </w:rPr>
        <w:t xml:space="preserve"> </w:t>
      </w:r>
      <w:r>
        <w:t>pike</w:t>
      </w:r>
      <w:r>
        <w:rPr>
          <w:spacing w:val="-4"/>
        </w:rPr>
        <w:t xml:space="preserve"> </w:t>
      </w:r>
      <w:r>
        <w:t>in</w:t>
      </w:r>
      <w:r>
        <w:rPr>
          <w:spacing w:val="-4"/>
        </w:rPr>
        <w:t xml:space="preserve"> </w:t>
      </w:r>
      <w:r>
        <w:t>credit</w:t>
      </w:r>
      <w:r>
        <w:rPr>
          <w:spacing w:val="-4"/>
        </w:rPr>
        <w:t xml:space="preserve"> </w:t>
      </w:r>
      <w:r>
        <w:t>risk</w:t>
      </w:r>
      <w:r>
        <w:rPr>
          <w:spacing w:val="-4"/>
        </w:rPr>
        <w:t xml:space="preserve"> </w:t>
      </w:r>
      <w:r>
        <w:t>in</w:t>
      </w:r>
      <w:r>
        <w:rPr>
          <w:spacing w:val="-4"/>
        </w:rPr>
        <w:t xml:space="preserve"> </w:t>
      </w:r>
      <w:r>
        <w:t>2008</w:t>
      </w:r>
      <w:r>
        <w:rPr>
          <w:spacing w:val="-4"/>
        </w:rPr>
        <w:t xml:space="preserve"> </w:t>
      </w:r>
      <w:r>
        <w:t>and</w:t>
      </w:r>
      <w:r>
        <w:rPr>
          <w:spacing w:val="-4"/>
        </w:rPr>
        <w:t xml:space="preserve"> </w:t>
      </w:r>
      <w:r>
        <w:t>a</w:t>
      </w:r>
      <w:r>
        <w:rPr>
          <w:spacing w:val="-4"/>
        </w:rPr>
        <w:t xml:space="preserve"> </w:t>
      </w:r>
      <w:r>
        <w:t>lot</w:t>
      </w:r>
      <w:r>
        <w:rPr>
          <w:spacing w:val="-4"/>
        </w:rPr>
        <w:t xml:space="preserve"> </w:t>
      </w:r>
      <w:r>
        <w:t>of</w:t>
      </w:r>
      <w:r>
        <w:rPr>
          <w:spacing w:val="-4"/>
        </w:rPr>
        <w:t xml:space="preserve"> </w:t>
      </w:r>
      <w:r>
        <w:t>adjustments</w:t>
      </w:r>
      <w:r>
        <w:rPr>
          <w:spacing w:val="-4"/>
        </w:rPr>
        <w:t xml:space="preserve"> </w:t>
      </w:r>
      <w:r>
        <w:t>since</w:t>
      </w:r>
      <w:r>
        <w:rPr>
          <w:spacing w:val="-4"/>
        </w:rPr>
        <w:t xml:space="preserve"> </w:t>
      </w:r>
      <w:r>
        <w:t>end</w:t>
      </w:r>
      <w:r>
        <w:rPr>
          <w:spacing w:val="-4"/>
        </w:rPr>
        <w:t xml:space="preserve"> </w:t>
      </w:r>
      <w:r>
        <w:t>of 2010 pertaining to prudential matters such as hindrances to resilience from financial instability depicted from 2010 to 2013 then benefits of prudential intervention depicted from 2013 to 2016 and problems pertaining to the banking system about circumvention of prudential restrictions heralding from 2016 on.</w:t>
      </w:r>
    </w:p>
    <w:p w14:paraId="5AC53C77" w14:textId="77777777" w:rsidR="00C5761A" w:rsidRDefault="00C5761A">
      <w:pPr>
        <w:pStyle w:val="BodyText"/>
        <w:spacing w:before="1"/>
      </w:pPr>
    </w:p>
    <w:p w14:paraId="5BAD821D" w14:textId="77777777" w:rsidR="00C5761A" w:rsidRDefault="009135B4">
      <w:pPr>
        <w:pStyle w:val="BodyText"/>
        <w:spacing w:line="360" w:lineRule="auto"/>
        <w:ind w:left="379" w:right="338"/>
        <w:jc w:val="both"/>
      </w:pPr>
      <w:r>
        <w:t>Usually</w:t>
      </w:r>
      <w:r>
        <w:rPr>
          <w:spacing w:val="-2"/>
        </w:rPr>
        <w:t xml:space="preserve"> </w:t>
      </w:r>
      <w:r>
        <w:t>there</w:t>
      </w:r>
      <w:r>
        <w:rPr>
          <w:spacing w:val="-2"/>
        </w:rPr>
        <w:t xml:space="preserve"> </w:t>
      </w:r>
      <w:r>
        <w:t>is</w:t>
      </w:r>
      <w:r>
        <w:rPr>
          <w:spacing w:val="-2"/>
        </w:rPr>
        <w:t xml:space="preserve"> </w:t>
      </w:r>
      <w:r>
        <w:t>restrictive</w:t>
      </w:r>
      <w:r>
        <w:rPr>
          <w:spacing w:val="-2"/>
        </w:rPr>
        <w:t xml:space="preserve"> </w:t>
      </w:r>
      <w:r>
        <w:t>monetary</w:t>
      </w:r>
      <w:r>
        <w:rPr>
          <w:spacing w:val="-2"/>
        </w:rPr>
        <w:t xml:space="preserve"> </w:t>
      </w:r>
      <w:r>
        <w:t>policy</w:t>
      </w:r>
      <w:r>
        <w:rPr>
          <w:spacing w:val="-2"/>
        </w:rPr>
        <w:t xml:space="preserve"> </w:t>
      </w:r>
      <w:r>
        <w:t>in</w:t>
      </w:r>
      <w:r>
        <w:rPr>
          <w:spacing w:val="-2"/>
        </w:rPr>
        <w:t xml:space="preserve"> </w:t>
      </w:r>
      <w:r>
        <w:t>austerity</w:t>
      </w:r>
      <w:r>
        <w:rPr>
          <w:spacing w:val="-2"/>
        </w:rPr>
        <w:t xml:space="preserve"> </w:t>
      </w:r>
      <w:r>
        <w:t>where</w:t>
      </w:r>
      <w:r>
        <w:rPr>
          <w:spacing w:val="-2"/>
        </w:rPr>
        <w:t xml:space="preserve"> </w:t>
      </w:r>
      <w:r>
        <w:t>monetary</w:t>
      </w:r>
      <w:r>
        <w:rPr>
          <w:spacing w:val="-2"/>
        </w:rPr>
        <w:t xml:space="preserve"> </w:t>
      </w:r>
      <w:r>
        <w:t>policy</w:t>
      </w:r>
      <w:r>
        <w:rPr>
          <w:spacing w:val="-2"/>
        </w:rPr>
        <w:t xml:space="preserve"> </w:t>
      </w:r>
      <w:r>
        <w:t>fights</w:t>
      </w:r>
      <w:r>
        <w:rPr>
          <w:spacing w:val="-2"/>
        </w:rPr>
        <w:t xml:space="preserve"> </w:t>
      </w:r>
      <w:r>
        <w:t>inflation</w:t>
      </w:r>
      <w:r>
        <w:rPr>
          <w:spacing w:val="-2"/>
        </w:rPr>
        <w:t xml:space="preserve"> </w:t>
      </w:r>
      <w:r>
        <w:t>by increases</w:t>
      </w:r>
      <w:r>
        <w:rPr>
          <w:spacing w:val="-10"/>
        </w:rPr>
        <w:t xml:space="preserve"> </w:t>
      </w:r>
      <w:r>
        <w:t>in</w:t>
      </w:r>
      <w:r>
        <w:rPr>
          <w:spacing w:val="-10"/>
        </w:rPr>
        <w:t xml:space="preserve"> </w:t>
      </w:r>
      <w:r>
        <w:t>MMR.</w:t>
      </w:r>
      <w:r>
        <w:rPr>
          <w:spacing w:val="-10"/>
        </w:rPr>
        <w:t xml:space="preserve"> </w:t>
      </w:r>
      <w:r>
        <w:t>But</w:t>
      </w:r>
      <w:r>
        <w:rPr>
          <w:spacing w:val="-10"/>
        </w:rPr>
        <w:t xml:space="preserve"> </w:t>
      </w:r>
      <w:r>
        <w:t>there</w:t>
      </w:r>
      <w:r>
        <w:rPr>
          <w:spacing w:val="-10"/>
        </w:rPr>
        <w:t xml:space="preserve"> </w:t>
      </w:r>
      <w:r>
        <w:t>are</w:t>
      </w:r>
      <w:r>
        <w:rPr>
          <w:spacing w:val="-10"/>
        </w:rPr>
        <w:t xml:space="preserve"> </w:t>
      </w:r>
      <w:r>
        <w:t>cases</w:t>
      </w:r>
      <w:r>
        <w:rPr>
          <w:spacing w:val="-10"/>
        </w:rPr>
        <w:t xml:space="preserve"> </w:t>
      </w:r>
      <w:r>
        <w:t>of</w:t>
      </w:r>
      <w:r>
        <w:rPr>
          <w:spacing w:val="-10"/>
        </w:rPr>
        <w:t xml:space="preserve"> </w:t>
      </w:r>
      <w:r>
        <w:t>Expansionary</w:t>
      </w:r>
      <w:r>
        <w:rPr>
          <w:spacing w:val="-10"/>
        </w:rPr>
        <w:t xml:space="preserve"> </w:t>
      </w:r>
      <w:r>
        <w:t>policy</w:t>
      </w:r>
      <w:r>
        <w:rPr>
          <w:spacing w:val="-10"/>
        </w:rPr>
        <w:t xml:space="preserve"> </w:t>
      </w:r>
      <w:r>
        <w:t>in</w:t>
      </w:r>
      <w:r>
        <w:rPr>
          <w:spacing w:val="-10"/>
        </w:rPr>
        <w:t xml:space="preserve"> </w:t>
      </w:r>
      <w:r>
        <w:t>austerity.</w:t>
      </w:r>
      <w:r>
        <w:rPr>
          <w:spacing w:val="-10"/>
        </w:rPr>
        <w:t xml:space="preserve"> </w:t>
      </w:r>
      <w:r>
        <w:t>When</w:t>
      </w:r>
      <w:r>
        <w:rPr>
          <w:spacing w:val="-10"/>
        </w:rPr>
        <w:t xml:space="preserve"> </w:t>
      </w:r>
      <w:r>
        <w:t>monetary</w:t>
      </w:r>
      <w:r>
        <w:rPr>
          <w:spacing w:val="-10"/>
        </w:rPr>
        <w:t xml:space="preserve"> </w:t>
      </w:r>
      <w:r>
        <w:t>policy is</w:t>
      </w:r>
      <w:r>
        <w:rPr>
          <w:spacing w:val="-6"/>
        </w:rPr>
        <w:t xml:space="preserve"> </w:t>
      </w:r>
      <w:r>
        <w:t>restrictive</w:t>
      </w:r>
      <w:r>
        <w:rPr>
          <w:spacing w:val="-6"/>
        </w:rPr>
        <w:t xml:space="preserve"> </w:t>
      </w:r>
      <w:r>
        <w:t>MMR</w:t>
      </w:r>
      <w:r>
        <w:rPr>
          <w:spacing w:val="-6"/>
        </w:rPr>
        <w:t xml:space="preserve"> </w:t>
      </w:r>
      <w:r>
        <w:t>tends</w:t>
      </w:r>
      <w:r>
        <w:rPr>
          <w:spacing w:val="-6"/>
        </w:rPr>
        <w:t xml:space="preserve"> </w:t>
      </w:r>
      <w:r>
        <w:t>to</w:t>
      </w:r>
      <w:r>
        <w:rPr>
          <w:spacing w:val="-6"/>
        </w:rPr>
        <w:t xml:space="preserve"> </w:t>
      </w:r>
      <w:r>
        <w:t>increase</w:t>
      </w:r>
      <w:r>
        <w:rPr>
          <w:spacing w:val="-6"/>
        </w:rPr>
        <w:t xml:space="preserve"> </w:t>
      </w:r>
      <w:r>
        <w:t>relatively</w:t>
      </w:r>
      <w:r>
        <w:rPr>
          <w:spacing w:val="-6"/>
        </w:rPr>
        <w:t xml:space="preserve"> </w:t>
      </w:r>
      <w:r>
        <w:t>more</w:t>
      </w:r>
      <w:r>
        <w:rPr>
          <w:spacing w:val="-6"/>
        </w:rPr>
        <w:t xml:space="preserve"> </w:t>
      </w:r>
      <w:r>
        <w:t>than</w:t>
      </w:r>
      <w:r>
        <w:rPr>
          <w:spacing w:val="-6"/>
        </w:rPr>
        <w:t xml:space="preserve"> </w:t>
      </w:r>
      <w:r>
        <w:t>NCPS</w:t>
      </w:r>
      <w:r>
        <w:rPr>
          <w:spacing w:val="-6"/>
        </w:rPr>
        <w:t xml:space="preserve"> </w:t>
      </w:r>
      <w:r>
        <w:t>as</w:t>
      </w:r>
      <w:r>
        <w:rPr>
          <w:spacing w:val="-6"/>
        </w:rPr>
        <w:t xml:space="preserve"> </w:t>
      </w:r>
      <w:r>
        <w:t>economic</w:t>
      </w:r>
      <w:r>
        <w:rPr>
          <w:spacing w:val="-6"/>
        </w:rPr>
        <w:t xml:space="preserve"> </w:t>
      </w:r>
      <w:r>
        <w:t>policy</w:t>
      </w:r>
      <w:r>
        <w:rPr>
          <w:spacing w:val="-6"/>
        </w:rPr>
        <w:t xml:space="preserve"> </w:t>
      </w:r>
      <w:r>
        <w:t>is</w:t>
      </w:r>
      <w:r>
        <w:rPr>
          <w:spacing w:val="-6"/>
        </w:rPr>
        <w:t xml:space="preserve"> </w:t>
      </w:r>
      <w:r>
        <w:t>assumed</w:t>
      </w:r>
      <w:r>
        <w:rPr>
          <w:spacing w:val="-6"/>
        </w:rPr>
        <w:t xml:space="preserve"> </w:t>
      </w:r>
      <w:r>
        <w:t>to fight inflation. It follows that NCPS does not increase proportionately due to the economic slowdown</w:t>
      </w:r>
      <w:r>
        <w:rPr>
          <w:spacing w:val="-4"/>
        </w:rPr>
        <w:t xml:space="preserve"> </w:t>
      </w:r>
      <w:r>
        <w:t>which</w:t>
      </w:r>
      <w:r>
        <w:rPr>
          <w:spacing w:val="-4"/>
        </w:rPr>
        <w:t xml:space="preserve"> </w:t>
      </w:r>
      <w:r>
        <w:t>makes</w:t>
      </w:r>
      <w:r>
        <w:rPr>
          <w:spacing w:val="-4"/>
        </w:rPr>
        <w:t xml:space="preserve"> </w:t>
      </w:r>
      <w:r>
        <w:t>e(NCPS/MMR)</w:t>
      </w:r>
      <w:r>
        <w:rPr>
          <w:spacing w:val="-4"/>
        </w:rPr>
        <w:t xml:space="preserve"> </w:t>
      </w:r>
      <w:r>
        <w:t>decrease</w:t>
      </w:r>
      <w:r>
        <w:rPr>
          <w:spacing w:val="-4"/>
        </w:rPr>
        <w:t xml:space="preserve"> </w:t>
      </w:r>
      <w:r>
        <w:t>to</w:t>
      </w:r>
      <w:r>
        <w:rPr>
          <w:spacing w:val="-4"/>
        </w:rPr>
        <w:t xml:space="preserve"> </w:t>
      </w:r>
      <w:r>
        <w:t>tend</w:t>
      </w:r>
      <w:r>
        <w:rPr>
          <w:spacing w:val="-4"/>
        </w:rPr>
        <w:t xml:space="preserve"> </w:t>
      </w:r>
      <w:r>
        <w:t>to</w:t>
      </w:r>
      <w:r>
        <w:rPr>
          <w:spacing w:val="-4"/>
        </w:rPr>
        <w:t xml:space="preserve"> </w:t>
      </w:r>
      <w:r>
        <w:t>zero.</w:t>
      </w:r>
      <w:r>
        <w:rPr>
          <w:spacing w:val="-4"/>
        </w:rPr>
        <w:t xml:space="preserve"> </w:t>
      </w:r>
      <w:r>
        <w:t>Therefore</w:t>
      </w:r>
      <w:r>
        <w:rPr>
          <w:spacing w:val="-4"/>
        </w:rPr>
        <w:t xml:space="preserve"> </w:t>
      </w:r>
      <w:r>
        <w:t>the</w:t>
      </w:r>
      <w:r>
        <w:rPr>
          <w:spacing w:val="-4"/>
        </w:rPr>
        <w:t xml:space="preserve"> </w:t>
      </w:r>
      <w:r>
        <w:t>pike</w:t>
      </w:r>
      <w:r>
        <w:rPr>
          <w:spacing w:val="-4"/>
        </w:rPr>
        <w:t xml:space="preserve"> </w:t>
      </w:r>
      <w:r>
        <w:t>in</w:t>
      </w:r>
      <w:r>
        <w:rPr>
          <w:spacing w:val="-4"/>
        </w:rPr>
        <w:t xml:space="preserve"> </w:t>
      </w:r>
      <w:r>
        <w:t>credit</w:t>
      </w:r>
      <w:r>
        <w:rPr>
          <w:spacing w:val="-4"/>
        </w:rPr>
        <w:t xml:space="preserve"> </w:t>
      </w:r>
      <w:r>
        <w:t>risk occurs</w:t>
      </w:r>
      <w:r>
        <w:rPr>
          <w:spacing w:val="-1"/>
        </w:rPr>
        <w:t xml:space="preserve"> </w:t>
      </w:r>
      <w:r>
        <w:t>when</w:t>
      </w:r>
      <w:r>
        <w:rPr>
          <w:spacing w:val="-1"/>
        </w:rPr>
        <w:t xml:space="preserve"> </w:t>
      </w:r>
      <w:r>
        <w:t>monetary</w:t>
      </w:r>
      <w:r>
        <w:rPr>
          <w:spacing w:val="-1"/>
        </w:rPr>
        <w:t xml:space="preserve"> </w:t>
      </w:r>
      <w:r>
        <w:t>policy</w:t>
      </w:r>
      <w:r>
        <w:rPr>
          <w:spacing w:val="-1"/>
        </w:rPr>
        <w:t xml:space="preserve"> </w:t>
      </w:r>
      <w:r>
        <w:t>is</w:t>
      </w:r>
      <w:r>
        <w:rPr>
          <w:spacing w:val="-1"/>
        </w:rPr>
        <w:t xml:space="preserve"> </w:t>
      </w:r>
      <w:r>
        <w:t>expansionary</w:t>
      </w:r>
      <w:r>
        <w:rPr>
          <w:spacing w:val="-1"/>
        </w:rPr>
        <w:t xml:space="preserve"> </w:t>
      </w:r>
      <w:r>
        <w:t>within</w:t>
      </w:r>
      <w:r>
        <w:rPr>
          <w:spacing w:val="-1"/>
        </w:rPr>
        <w:t xml:space="preserve"> </w:t>
      </w:r>
      <w:r>
        <w:t>the</w:t>
      </w:r>
      <w:r>
        <w:rPr>
          <w:spacing w:val="-1"/>
        </w:rPr>
        <w:t xml:space="preserve"> </w:t>
      </w:r>
      <w:r>
        <w:t>framework</w:t>
      </w:r>
      <w:r>
        <w:rPr>
          <w:spacing w:val="-1"/>
        </w:rPr>
        <w:t xml:space="preserve"> </w:t>
      </w:r>
      <w:r>
        <w:t>of</w:t>
      </w:r>
      <w:r>
        <w:rPr>
          <w:spacing w:val="-1"/>
        </w:rPr>
        <w:t xml:space="preserve"> </w:t>
      </w:r>
      <w:r>
        <w:t>austerity.</w:t>
      </w:r>
      <w:r>
        <w:rPr>
          <w:spacing w:val="-2"/>
        </w:rPr>
        <w:t xml:space="preserve"> </w:t>
      </w:r>
      <w:r>
        <w:t>This</w:t>
      </w:r>
      <w:r>
        <w:rPr>
          <w:spacing w:val="-1"/>
        </w:rPr>
        <w:t xml:space="preserve"> </w:t>
      </w:r>
      <w:r>
        <w:t>is</w:t>
      </w:r>
      <w:r>
        <w:rPr>
          <w:spacing w:val="-1"/>
        </w:rPr>
        <w:t xml:space="preserve"> </w:t>
      </w:r>
      <w:r>
        <w:t>assumed to have occurred at end 2021 13.4 years after 2008 and verifies the jump up hypothesis of the Markov switch regime. As a matter of fact, this coincided with the Invest 2020 government package of incitement to investment that called the urge to slowdown the increase in MMR in a period of austerity where MMR is assumed to increase and has led to a relatively more important boost</w:t>
      </w:r>
      <w:r>
        <w:rPr>
          <w:spacing w:val="-10"/>
        </w:rPr>
        <w:t xml:space="preserve"> </w:t>
      </w:r>
      <w:r>
        <w:t>in</w:t>
      </w:r>
      <w:r>
        <w:rPr>
          <w:spacing w:val="-10"/>
        </w:rPr>
        <w:t xml:space="preserve"> </w:t>
      </w:r>
      <w:r>
        <w:t>NCPS</w:t>
      </w:r>
      <w:r>
        <w:rPr>
          <w:spacing w:val="-10"/>
        </w:rPr>
        <w:t xml:space="preserve"> </w:t>
      </w:r>
      <w:r>
        <w:t>compared</w:t>
      </w:r>
      <w:r>
        <w:rPr>
          <w:spacing w:val="-10"/>
        </w:rPr>
        <w:t xml:space="preserve"> </w:t>
      </w:r>
      <w:r>
        <w:t>to</w:t>
      </w:r>
      <w:r>
        <w:rPr>
          <w:spacing w:val="-10"/>
        </w:rPr>
        <w:t xml:space="preserve"> </w:t>
      </w:r>
      <w:r>
        <w:t>the</w:t>
      </w:r>
      <w:r>
        <w:rPr>
          <w:spacing w:val="-10"/>
        </w:rPr>
        <w:t xml:space="preserve"> </w:t>
      </w:r>
      <w:r>
        <w:t>increase</w:t>
      </w:r>
      <w:r>
        <w:rPr>
          <w:spacing w:val="-10"/>
        </w:rPr>
        <w:t xml:space="preserve"> </w:t>
      </w:r>
      <w:r>
        <w:t>in</w:t>
      </w:r>
      <w:r>
        <w:rPr>
          <w:spacing w:val="-10"/>
        </w:rPr>
        <w:t xml:space="preserve"> </w:t>
      </w:r>
      <w:r>
        <w:t>MMR</w:t>
      </w:r>
      <w:r>
        <w:rPr>
          <w:spacing w:val="-10"/>
        </w:rPr>
        <w:t xml:space="preserve"> </w:t>
      </w:r>
      <w:r>
        <w:t>which</w:t>
      </w:r>
      <w:r>
        <w:rPr>
          <w:spacing w:val="-10"/>
        </w:rPr>
        <w:t xml:space="preserve"> </w:t>
      </w:r>
      <w:r>
        <w:t>led</w:t>
      </w:r>
      <w:r>
        <w:rPr>
          <w:spacing w:val="-10"/>
        </w:rPr>
        <w:t xml:space="preserve"> </w:t>
      </w:r>
      <w:r>
        <w:t>to</w:t>
      </w:r>
      <w:r>
        <w:rPr>
          <w:spacing w:val="-10"/>
        </w:rPr>
        <w:t xml:space="preserve"> </w:t>
      </w:r>
      <w:r>
        <w:t>a</w:t>
      </w:r>
      <w:r>
        <w:rPr>
          <w:spacing w:val="-10"/>
        </w:rPr>
        <w:t xml:space="preserve"> </w:t>
      </w:r>
      <w:r>
        <w:t>tremendous</w:t>
      </w:r>
      <w:r>
        <w:rPr>
          <w:spacing w:val="-10"/>
        </w:rPr>
        <w:t xml:space="preserve"> </w:t>
      </w:r>
      <w:r>
        <w:t>increase</w:t>
      </w:r>
      <w:r>
        <w:rPr>
          <w:spacing w:val="-10"/>
        </w:rPr>
        <w:t xml:space="preserve"> </w:t>
      </w:r>
      <w:r>
        <w:t>in</w:t>
      </w:r>
      <w:r>
        <w:rPr>
          <w:spacing w:val="-10"/>
        </w:rPr>
        <w:t xml:space="preserve"> </w:t>
      </w:r>
      <w:r>
        <w:t>credit</w:t>
      </w:r>
      <w:r>
        <w:rPr>
          <w:spacing w:val="-10"/>
        </w:rPr>
        <w:t xml:space="preserve"> </w:t>
      </w:r>
      <w:r>
        <w:t>risk and the second pike of credit risk in 2021.</w:t>
      </w:r>
    </w:p>
    <w:p w14:paraId="2A65670E" w14:textId="77777777" w:rsidR="00C5761A" w:rsidRDefault="00C5761A">
      <w:pPr>
        <w:pStyle w:val="BodyText"/>
        <w:spacing w:before="8"/>
      </w:pPr>
    </w:p>
    <w:p w14:paraId="0F2F59BB" w14:textId="77777777" w:rsidR="00C5761A" w:rsidRDefault="009135B4">
      <w:pPr>
        <w:pStyle w:val="BodyText"/>
        <w:spacing w:line="360" w:lineRule="auto"/>
        <w:ind w:left="379" w:right="338"/>
        <w:jc w:val="both"/>
      </w:pPr>
      <w:r>
        <w:t>The 2020 investment healing package further deteriorated the willingness of the banking system to</w:t>
      </w:r>
      <w:r>
        <w:rPr>
          <w:spacing w:val="-8"/>
        </w:rPr>
        <w:t xml:space="preserve"> </w:t>
      </w:r>
      <w:r>
        <w:t>bear</w:t>
      </w:r>
      <w:r>
        <w:rPr>
          <w:spacing w:val="-8"/>
        </w:rPr>
        <w:t xml:space="preserve"> </w:t>
      </w:r>
      <w:r>
        <w:t>excessive</w:t>
      </w:r>
      <w:r>
        <w:rPr>
          <w:spacing w:val="-8"/>
        </w:rPr>
        <w:t xml:space="preserve"> </w:t>
      </w:r>
      <w:r>
        <w:t>risk</w:t>
      </w:r>
      <w:r>
        <w:rPr>
          <w:spacing w:val="-8"/>
        </w:rPr>
        <w:t xml:space="preserve"> </w:t>
      </w:r>
      <w:r>
        <w:t>and</w:t>
      </w:r>
      <w:r>
        <w:rPr>
          <w:spacing w:val="-8"/>
        </w:rPr>
        <w:t xml:space="preserve"> </w:t>
      </w:r>
      <w:r>
        <w:t>exacerbated</w:t>
      </w:r>
      <w:r>
        <w:rPr>
          <w:spacing w:val="-8"/>
        </w:rPr>
        <w:t xml:space="preserve"> </w:t>
      </w:r>
      <w:r>
        <w:t>after</w:t>
      </w:r>
      <w:r>
        <w:rPr>
          <w:spacing w:val="-8"/>
        </w:rPr>
        <w:t xml:space="preserve"> </w:t>
      </w:r>
      <w:r>
        <w:t>one</w:t>
      </w:r>
      <w:r>
        <w:rPr>
          <w:spacing w:val="-8"/>
        </w:rPr>
        <w:t xml:space="preserve"> </w:t>
      </w:r>
      <w:r>
        <w:t>year</w:t>
      </w:r>
      <w:r>
        <w:rPr>
          <w:spacing w:val="-8"/>
        </w:rPr>
        <w:t xml:space="preserve"> </w:t>
      </w:r>
      <w:r>
        <w:t>credit</w:t>
      </w:r>
      <w:r>
        <w:rPr>
          <w:spacing w:val="-8"/>
        </w:rPr>
        <w:t xml:space="preserve"> </w:t>
      </w:r>
      <w:r>
        <w:t>risk</w:t>
      </w:r>
      <w:r>
        <w:rPr>
          <w:spacing w:val="-8"/>
        </w:rPr>
        <w:t xml:space="preserve"> </w:t>
      </w:r>
      <w:r>
        <w:t>in</w:t>
      </w:r>
      <w:r>
        <w:rPr>
          <w:spacing w:val="-8"/>
        </w:rPr>
        <w:t xml:space="preserve"> </w:t>
      </w:r>
      <w:r>
        <w:t>a</w:t>
      </w:r>
      <w:r>
        <w:rPr>
          <w:spacing w:val="-8"/>
        </w:rPr>
        <w:t xml:space="preserve"> </w:t>
      </w:r>
      <w:r>
        <w:t>noticeable</w:t>
      </w:r>
      <w:r>
        <w:rPr>
          <w:spacing w:val="-8"/>
        </w:rPr>
        <w:t xml:space="preserve"> </w:t>
      </w:r>
      <w:r>
        <w:t>way</w:t>
      </w:r>
      <w:r>
        <w:rPr>
          <w:spacing w:val="-8"/>
        </w:rPr>
        <w:t xml:space="preserve"> </w:t>
      </w:r>
      <w:r>
        <w:t>which</w:t>
      </w:r>
      <w:r>
        <w:rPr>
          <w:spacing w:val="-8"/>
        </w:rPr>
        <w:t xml:space="preserve"> </w:t>
      </w:r>
      <w:r>
        <w:t>verified the</w:t>
      </w:r>
      <w:r>
        <w:rPr>
          <w:spacing w:val="-16"/>
        </w:rPr>
        <w:t xml:space="preserve"> </w:t>
      </w:r>
      <w:r>
        <w:t>Markov</w:t>
      </w:r>
      <w:r>
        <w:rPr>
          <w:spacing w:val="-13"/>
        </w:rPr>
        <w:t xml:space="preserve"> </w:t>
      </w:r>
      <w:r>
        <w:t>switch</w:t>
      </w:r>
      <w:r>
        <w:rPr>
          <w:spacing w:val="-13"/>
        </w:rPr>
        <w:t xml:space="preserve"> </w:t>
      </w:r>
      <w:r>
        <w:t>period</w:t>
      </w:r>
      <w:r>
        <w:rPr>
          <w:spacing w:val="-13"/>
        </w:rPr>
        <w:t xml:space="preserve"> </w:t>
      </w:r>
      <w:r>
        <w:t>of</w:t>
      </w:r>
      <w:r>
        <w:rPr>
          <w:spacing w:val="-13"/>
        </w:rPr>
        <w:t xml:space="preserve"> </w:t>
      </w:r>
      <w:r>
        <w:t>excessive</w:t>
      </w:r>
      <w:r>
        <w:rPr>
          <w:spacing w:val="-13"/>
        </w:rPr>
        <w:t xml:space="preserve"> </w:t>
      </w:r>
      <w:r>
        <w:t>credit</w:t>
      </w:r>
      <w:r>
        <w:rPr>
          <w:spacing w:val="-13"/>
        </w:rPr>
        <w:t xml:space="preserve"> </w:t>
      </w:r>
      <w:r>
        <w:t>risk</w:t>
      </w:r>
      <w:r>
        <w:rPr>
          <w:spacing w:val="-13"/>
        </w:rPr>
        <w:t xml:space="preserve"> </w:t>
      </w:r>
      <w:r>
        <w:t>and</w:t>
      </w:r>
      <w:r>
        <w:rPr>
          <w:spacing w:val="-13"/>
        </w:rPr>
        <w:t xml:space="preserve"> </w:t>
      </w:r>
      <w:r>
        <w:t>resulted</w:t>
      </w:r>
      <w:r>
        <w:rPr>
          <w:spacing w:val="-13"/>
        </w:rPr>
        <w:t xml:space="preserve"> </w:t>
      </w:r>
      <w:r>
        <w:t>in</w:t>
      </w:r>
      <w:r>
        <w:rPr>
          <w:spacing w:val="-13"/>
        </w:rPr>
        <w:t xml:space="preserve"> </w:t>
      </w:r>
      <w:r>
        <w:t>a</w:t>
      </w:r>
      <w:r>
        <w:rPr>
          <w:spacing w:val="-13"/>
        </w:rPr>
        <w:t xml:space="preserve"> </w:t>
      </w:r>
      <w:r>
        <w:t>deteriorating</w:t>
      </w:r>
      <w:r>
        <w:rPr>
          <w:spacing w:val="-13"/>
        </w:rPr>
        <w:t xml:space="preserve"> </w:t>
      </w:r>
      <w:r>
        <w:t>situation</w:t>
      </w:r>
      <w:r>
        <w:rPr>
          <w:spacing w:val="-13"/>
        </w:rPr>
        <w:t xml:space="preserve"> </w:t>
      </w:r>
      <w:r>
        <w:t>for</w:t>
      </w:r>
      <w:r>
        <w:rPr>
          <w:spacing w:val="-13"/>
        </w:rPr>
        <w:t xml:space="preserve"> </w:t>
      </w:r>
      <w:r>
        <w:rPr>
          <w:spacing w:val="-4"/>
        </w:rPr>
        <w:t>SMEs</w:t>
      </w:r>
    </w:p>
    <w:p w14:paraId="26922603" w14:textId="77777777" w:rsidR="00C5761A" w:rsidRDefault="00C5761A">
      <w:pPr>
        <w:pStyle w:val="BodyText"/>
        <w:spacing w:line="360" w:lineRule="auto"/>
        <w:jc w:val="both"/>
        <w:sectPr w:rsidR="00C5761A">
          <w:pgSz w:w="12240" w:h="15840"/>
          <w:pgMar w:top="1440" w:right="1080" w:bottom="1160" w:left="1080" w:header="730" w:footer="972" w:gutter="0"/>
          <w:cols w:space="720"/>
        </w:sectPr>
      </w:pPr>
    </w:p>
    <w:p w14:paraId="4FC91B14" w14:textId="77777777" w:rsidR="00C5761A" w:rsidRDefault="009135B4">
      <w:pPr>
        <w:pStyle w:val="BodyText"/>
        <w:spacing w:before="83" w:line="360" w:lineRule="auto"/>
        <w:ind w:left="379" w:right="338"/>
        <w:jc w:val="both"/>
      </w:pPr>
      <w:r>
        <w:lastRenderedPageBreak/>
        <w:t>in terms of borrowing capabilities which is leading to massive defaults of borrowing due to excessive borrowing rates and will soon end up in a several economic slowdown which is on the way until the forecasted repercussions of the regime switch in credit risk herald within the time span of one more year until borrowing conditions for SMEs and the ensuing joblessness and economic slowdown will herald in a fathomable way and result in riots and socioeconomic problems comparable to the turbulence that occurred at the outburst of the turbulence period of end</w:t>
      </w:r>
      <w:r>
        <w:rPr>
          <w:spacing w:val="-11"/>
        </w:rPr>
        <w:t xml:space="preserve"> </w:t>
      </w:r>
      <w:r>
        <w:t>2010.</w:t>
      </w:r>
      <w:r>
        <w:rPr>
          <w:spacing w:val="-11"/>
        </w:rPr>
        <w:t xml:space="preserve"> </w:t>
      </w:r>
      <w:r>
        <w:t>In</w:t>
      </w:r>
      <w:r>
        <w:rPr>
          <w:spacing w:val="-11"/>
        </w:rPr>
        <w:t xml:space="preserve"> </w:t>
      </w:r>
      <w:r>
        <w:t>all</w:t>
      </w:r>
      <w:r>
        <w:rPr>
          <w:spacing w:val="-11"/>
        </w:rPr>
        <w:t xml:space="preserve"> </w:t>
      </w:r>
      <w:r>
        <w:t>references</w:t>
      </w:r>
      <w:r>
        <w:rPr>
          <w:spacing w:val="-11"/>
        </w:rPr>
        <w:t xml:space="preserve"> </w:t>
      </w:r>
      <w:r>
        <w:t>of</w:t>
      </w:r>
      <w:r>
        <w:rPr>
          <w:spacing w:val="-11"/>
        </w:rPr>
        <w:t xml:space="preserve"> </w:t>
      </w:r>
      <w:r>
        <w:t>the</w:t>
      </w:r>
      <w:r>
        <w:rPr>
          <w:spacing w:val="-11"/>
        </w:rPr>
        <w:t xml:space="preserve"> </w:t>
      </w:r>
      <w:r>
        <w:t>relevant</w:t>
      </w:r>
      <w:r>
        <w:rPr>
          <w:spacing w:val="-11"/>
        </w:rPr>
        <w:t xml:space="preserve"> </w:t>
      </w:r>
      <w:r>
        <w:t>literature</w:t>
      </w:r>
      <w:r>
        <w:rPr>
          <w:spacing w:val="-11"/>
        </w:rPr>
        <w:t xml:space="preserve"> </w:t>
      </w:r>
      <w:r>
        <w:t>the</w:t>
      </w:r>
      <w:r>
        <w:rPr>
          <w:spacing w:val="-11"/>
        </w:rPr>
        <w:t xml:space="preserve"> </w:t>
      </w:r>
      <w:r>
        <w:t>relationship</w:t>
      </w:r>
      <w:r>
        <w:rPr>
          <w:spacing w:val="-11"/>
        </w:rPr>
        <w:t xml:space="preserve"> </w:t>
      </w:r>
      <w:r>
        <w:t>between</w:t>
      </w:r>
      <w:r>
        <w:rPr>
          <w:spacing w:val="-11"/>
        </w:rPr>
        <w:t xml:space="preserve"> </w:t>
      </w:r>
      <w:r>
        <w:t>financial</w:t>
      </w:r>
      <w:r>
        <w:rPr>
          <w:spacing w:val="-11"/>
        </w:rPr>
        <w:t xml:space="preserve"> </w:t>
      </w:r>
      <w:r>
        <w:t>stability</w:t>
      </w:r>
      <w:r>
        <w:rPr>
          <w:spacing w:val="-11"/>
        </w:rPr>
        <w:t xml:space="preserve"> </w:t>
      </w:r>
      <w:r>
        <w:t>and economic performance as well as corporations’ earnings and economic performance are stylized and valid for all economies. There is no single instance exhibiting differences among countries. This</w:t>
      </w:r>
      <w:r>
        <w:rPr>
          <w:spacing w:val="-13"/>
        </w:rPr>
        <w:t xml:space="preserve"> </w:t>
      </w:r>
      <w:r>
        <w:t>is</w:t>
      </w:r>
      <w:r>
        <w:rPr>
          <w:spacing w:val="-13"/>
        </w:rPr>
        <w:t xml:space="preserve"> </w:t>
      </w:r>
      <w:r>
        <w:t>mainly</w:t>
      </w:r>
      <w:r>
        <w:rPr>
          <w:spacing w:val="-13"/>
        </w:rPr>
        <w:t xml:space="preserve"> </w:t>
      </w:r>
      <w:r>
        <w:t>due</w:t>
      </w:r>
      <w:r>
        <w:rPr>
          <w:spacing w:val="-13"/>
        </w:rPr>
        <w:t xml:space="preserve"> </w:t>
      </w:r>
      <w:r>
        <w:t>to</w:t>
      </w:r>
      <w:r>
        <w:rPr>
          <w:spacing w:val="-13"/>
        </w:rPr>
        <w:t xml:space="preserve"> </w:t>
      </w:r>
      <w:r>
        <w:t>the</w:t>
      </w:r>
      <w:r>
        <w:rPr>
          <w:spacing w:val="-13"/>
        </w:rPr>
        <w:t xml:space="preserve"> </w:t>
      </w:r>
      <w:r>
        <w:t>fact</w:t>
      </w:r>
      <w:r>
        <w:rPr>
          <w:spacing w:val="-13"/>
        </w:rPr>
        <w:t xml:space="preserve"> </w:t>
      </w:r>
      <w:r>
        <w:t>that</w:t>
      </w:r>
      <w:r>
        <w:rPr>
          <w:spacing w:val="-13"/>
        </w:rPr>
        <w:t xml:space="preserve"> </w:t>
      </w:r>
      <w:r>
        <w:t>the</w:t>
      </w:r>
      <w:r>
        <w:rPr>
          <w:spacing w:val="-13"/>
        </w:rPr>
        <w:t xml:space="preserve"> </w:t>
      </w:r>
      <w:r>
        <w:t>mechanisms</w:t>
      </w:r>
      <w:r>
        <w:rPr>
          <w:spacing w:val="-13"/>
        </w:rPr>
        <w:t xml:space="preserve"> </w:t>
      </w:r>
      <w:r>
        <w:t>channeling</w:t>
      </w:r>
      <w:r>
        <w:rPr>
          <w:spacing w:val="-13"/>
        </w:rPr>
        <w:t xml:space="preserve"> </w:t>
      </w:r>
      <w:r>
        <w:t>the</w:t>
      </w:r>
      <w:r>
        <w:rPr>
          <w:spacing w:val="-13"/>
        </w:rPr>
        <w:t xml:space="preserve"> </w:t>
      </w:r>
      <w:r>
        <w:t>impact</w:t>
      </w:r>
      <w:r>
        <w:rPr>
          <w:spacing w:val="-13"/>
        </w:rPr>
        <w:t xml:space="preserve"> </w:t>
      </w:r>
      <w:r>
        <w:t>effect</w:t>
      </w:r>
      <w:r>
        <w:rPr>
          <w:spacing w:val="-13"/>
        </w:rPr>
        <w:t xml:space="preserve"> </w:t>
      </w:r>
      <w:r>
        <w:t>of</w:t>
      </w:r>
      <w:r>
        <w:rPr>
          <w:spacing w:val="-13"/>
        </w:rPr>
        <w:t xml:space="preserve"> </w:t>
      </w:r>
      <w:r>
        <w:t>financial</w:t>
      </w:r>
      <w:r>
        <w:rPr>
          <w:spacing w:val="-13"/>
        </w:rPr>
        <w:t xml:space="preserve"> </w:t>
      </w:r>
      <w:r>
        <w:t>matters to economic performance as expressed by the super-multiplier effect are the same and result in correlations that are valid for all economies.</w:t>
      </w:r>
    </w:p>
    <w:p w14:paraId="7120ADDF" w14:textId="77777777" w:rsidR="00C5761A" w:rsidRDefault="00C5761A">
      <w:pPr>
        <w:pStyle w:val="BodyText"/>
        <w:spacing w:before="1"/>
      </w:pPr>
    </w:p>
    <w:p w14:paraId="0DBB3B87" w14:textId="77777777" w:rsidR="00C5761A" w:rsidRDefault="009135B4">
      <w:pPr>
        <w:ind w:left="379"/>
        <w:jc w:val="both"/>
        <w:rPr>
          <w:rFonts w:ascii="Trebuchet MS"/>
          <w:b/>
          <w:sz w:val="24"/>
        </w:rPr>
      </w:pPr>
      <w:r>
        <w:rPr>
          <w:rFonts w:ascii="Trebuchet MS"/>
          <w:b/>
          <w:w w:val="90"/>
          <w:sz w:val="24"/>
        </w:rPr>
        <w:t>Figure</w:t>
      </w:r>
      <w:r>
        <w:rPr>
          <w:rFonts w:ascii="Trebuchet MS"/>
          <w:b/>
          <w:spacing w:val="-18"/>
          <w:w w:val="90"/>
          <w:sz w:val="24"/>
        </w:rPr>
        <w:t xml:space="preserve"> </w:t>
      </w:r>
      <w:r>
        <w:rPr>
          <w:rFonts w:ascii="Trebuchet MS"/>
          <w:b/>
          <w:w w:val="90"/>
          <w:sz w:val="24"/>
        </w:rPr>
        <w:t>2.</w:t>
      </w:r>
      <w:r>
        <w:rPr>
          <w:rFonts w:ascii="Trebuchet MS"/>
          <w:b/>
          <w:spacing w:val="-18"/>
          <w:w w:val="90"/>
          <w:sz w:val="24"/>
        </w:rPr>
        <w:t xml:space="preserve"> </w:t>
      </w:r>
      <w:r>
        <w:rPr>
          <w:rFonts w:ascii="Trebuchet MS"/>
          <w:b/>
          <w:w w:val="90"/>
          <w:sz w:val="24"/>
        </w:rPr>
        <w:t>Cyclicality</w:t>
      </w:r>
      <w:r>
        <w:rPr>
          <w:rFonts w:ascii="Trebuchet MS"/>
          <w:b/>
          <w:spacing w:val="-17"/>
          <w:w w:val="90"/>
          <w:sz w:val="24"/>
        </w:rPr>
        <w:t xml:space="preserve"> </w:t>
      </w:r>
      <w:r>
        <w:rPr>
          <w:rFonts w:ascii="Trebuchet MS"/>
          <w:b/>
          <w:w w:val="90"/>
          <w:sz w:val="24"/>
        </w:rPr>
        <w:t>of</w:t>
      </w:r>
      <w:r>
        <w:rPr>
          <w:rFonts w:ascii="Trebuchet MS"/>
          <w:b/>
          <w:spacing w:val="-17"/>
          <w:w w:val="90"/>
          <w:sz w:val="24"/>
        </w:rPr>
        <w:t xml:space="preserve"> </w:t>
      </w:r>
      <w:r>
        <w:rPr>
          <w:rFonts w:ascii="Trebuchet MS"/>
          <w:b/>
          <w:w w:val="90"/>
          <w:sz w:val="24"/>
        </w:rPr>
        <w:t>default</w:t>
      </w:r>
      <w:r>
        <w:rPr>
          <w:rFonts w:ascii="Trebuchet MS"/>
          <w:b/>
          <w:spacing w:val="-16"/>
          <w:w w:val="90"/>
          <w:sz w:val="24"/>
        </w:rPr>
        <w:t xml:space="preserve"> </w:t>
      </w:r>
      <w:r>
        <w:rPr>
          <w:rFonts w:ascii="Trebuchet MS"/>
          <w:b/>
          <w:spacing w:val="-4"/>
          <w:w w:val="90"/>
          <w:sz w:val="24"/>
        </w:rPr>
        <w:t>rates</w:t>
      </w:r>
    </w:p>
    <w:p w14:paraId="62E752BA" w14:textId="77777777" w:rsidR="00C5761A" w:rsidRDefault="009135B4">
      <w:pPr>
        <w:pStyle w:val="BodyText"/>
        <w:spacing w:before="10"/>
        <w:rPr>
          <w:rFonts w:ascii="Trebuchet MS"/>
          <w:b/>
          <w:sz w:val="17"/>
        </w:rPr>
      </w:pPr>
      <w:r>
        <w:rPr>
          <w:rFonts w:ascii="Trebuchet MS"/>
          <w:b/>
          <w:noProof/>
          <w:sz w:val="17"/>
        </w:rPr>
        <w:drawing>
          <wp:anchor distT="0" distB="0" distL="0" distR="0" simplePos="0" relativeHeight="487595008" behindDoc="1" locked="0" layoutInCell="1" allowOverlap="1" wp14:anchorId="10FB27C9" wp14:editId="0E3200CC">
            <wp:simplePos x="0" y="0"/>
            <wp:positionH relativeFrom="page">
              <wp:posOffset>946030</wp:posOffset>
            </wp:positionH>
            <wp:positionV relativeFrom="paragraph">
              <wp:posOffset>147191</wp:posOffset>
            </wp:positionV>
            <wp:extent cx="5902000" cy="442741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5" cstate="print"/>
                    <a:stretch>
                      <a:fillRect/>
                    </a:stretch>
                  </pic:blipFill>
                  <pic:spPr>
                    <a:xfrm>
                      <a:off x="0" y="0"/>
                      <a:ext cx="5902000" cy="4427410"/>
                    </a:xfrm>
                    <a:prstGeom prst="rect">
                      <a:avLst/>
                    </a:prstGeom>
                  </pic:spPr>
                </pic:pic>
              </a:graphicData>
            </a:graphic>
          </wp:anchor>
        </w:drawing>
      </w:r>
    </w:p>
    <w:p w14:paraId="5F5D9B9C" w14:textId="77777777" w:rsidR="00C5761A" w:rsidRDefault="00C5761A">
      <w:pPr>
        <w:pStyle w:val="BodyText"/>
        <w:rPr>
          <w:rFonts w:ascii="Trebuchet MS"/>
          <w:b/>
          <w:sz w:val="17"/>
        </w:rPr>
        <w:sectPr w:rsidR="00C5761A">
          <w:pgSz w:w="12240" w:h="15840"/>
          <w:pgMar w:top="1440" w:right="1080" w:bottom="1160" w:left="1080" w:header="730" w:footer="972" w:gutter="0"/>
          <w:cols w:space="720"/>
        </w:sectPr>
      </w:pPr>
    </w:p>
    <w:p w14:paraId="25279B0C" w14:textId="77777777" w:rsidR="00C5761A" w:rsidRDefault="009135B4">
      <w:pPr>
        <w:pStyle w:val="BodyText"/>
        <w:spacing w:before="82"/>
        <w:ind w:left="379"/>
        <w:jc w:val="both"/>
        <w:rPr>
          <w:rFonts w:ascii="Arial MT" w:hAnsi="Arial MT"/>
        </w:rPr>
      </w:pPr>
      <w:r>
        <w:rPr>
          <w:rFonts w:ascii="Arial MT" w:hAnsi="Arial MT"/>
          <w:color w:val="252525"/>
        </w:rPr>
        <w:lastRenderedPageBreak/>
        <w:t>Source:</w:t>
      </w:r>
      <w:r>
        <w:rPr>
          <w:rFonts w:ascii="Arial MT" w:hAnsi="Arial MT"/>
          <w:color w:val="252525"/>
          <w:spacing w:val="-21"/>
        </w:rPr>
        <w:t xml:space="preserve"> </w:t>
      </w:r>
      <w:r>
        <w:rPr>
          <w:rFonts w:ascii="Arial MT" w:hAnsi="Arial MT"/>
          <w:color w:val="252525"/>
        </w:rPr>
        <w:t>Moody’s</w:t>
      </w:r>
      <w:r>
        <w:rPr>
          <w:rFonts w:ascii="Arial MT" w:hAnsi="Arial MT"/>
          <w:color w:val="252525"/>
          <w:spacing w:val="-5"/>
        </w:rPr>
        <w:t xml:space="preserve"> </w:t>
      </w:r>
      <w:r>
        <w:rPr>
          <w:rFonts w:ascii="Arial MT" w:hAnsi="Arial MT"/>
          <w:color w:val="252525"/>
          <w:spacing w:val="-2"/>
        </w:rPr>
        <w:t>database</w:t>
      </w:r>
    </w:p>
    <w:p w14:paraId="7B73D9FF" w14:textId="77777777" w:rsidR="00C5761A" w:rsidRDefault="00C5761A">
      <w:pPr>
        <w:pStyle w:val="BodyText"/>
        <w:rPr>
          <w:rFonts w:ascii="Arial MT"/>
        </w:rPr>
      </w:pPr>
    </w:p>
    <w:p w14:paraId="267F0625" w14:textId="77777777" w:rsidR="00C5761A" w:rsidRDefault="00C5761A">
      <w:pPr>
        <w:pStyle w:val="BodyText"/>
        <w:spacing w:before="3"/>
        <w:rPr>
          <w:rFonts w:ascii="Arial MT"/>
        </w:rPr>
      </w:pPr>
    </w:p>
    <w:p w14:paraId="721B92AE" w14:textId="77777777" w:rsidR="00C5761A" w:rsidRDefault="009135B4">
      <w:pPr>
        <w:pStyle w:val="BodyText"/>
        <w:ind w:left="379"/>
        <w:jc w:val="both"/>
      </w:pPr>
      <w:r>
        <w:t>The</w:t>
      </w:r>
      <w:r>
        <w:rPr>
          <w:spacing w:val="-2"/>
        </w:rPr>
        <w:t xml:space="preserve"> </w:t>
      </w:r>
      <w:r w:rsidR="007A6DAE">
        <w:t>figure</w:t>
      </w:r>
      <w:r>
        <w:rPr>
          <w:spacing w:val="-2"/>
        </w:rPr>
        <w:t xml:space="preserve"> </w:t>
      </w:r>
      <w:r>
        <w:t>2</w:t>
      </w:r>
      <w:r>
        <w:rPr>
          <w:spacing w:val="-1"/>
        </w:rPr>
        <w:t xml:space="preserve"> </w:t>
      </w:r>
      <w:r>
        <w:t>is</w:t>
      </w:r>
      <w:r>
        <w:rPr>
          <w:spacing w:val="-1"/>
        </w:rPr>
        <w:t xml:space="preserve"> </w:t>
      </w:r>
      <w:r>
        <w:t>plotting</w:t>
      </w:r>
      <w:r>
        <w:rPr>
          <w:spacing w:val="-1"/>
        </w:rPr>
        <w:t xml:space="preserve"> </w:t>
      </w:r>
      <w:r>
        <w:t>default</w:t>
      </w:r>
      <w:r>
        <w:rPr>
          <w:spacing w:val="-1"/>
        </w:rPr>
        <w:t xml:space="preserve"> </w:t>
      </w:r>
      <w:r>
        <w:t>rates</w:t>
      </w:r>
      <w:r>
        <w:rPr>
          <w:spacing w:val="-1"/>
        </w:rPr>
        <w:t xml:space="preserve"> </w:t>
      </w:r>
      <w:r>
        <w:t>that</w:t>
      </w:r>
      <w:r>
        <w:rPr>
          <w:spacing w:val="-1"/>
        </w:rPr>
        <w:t xml:space="preserve"> </w:t>
      </w:r>
      <w:r>
        <w:t>are</w:t>
      </w:r>
      <w:r>
        <w:rPr>
          <w:spacing w:val="-2"/>
        </w:rPr>
        <w:t xml:space="preserve"> </w:t>
      </w:r>
      <w:r>
        <w:t>at</w:t>
      </w:r>
      <w:r>
        <w:rPr>
          <w:spacing w:val="-1"/>
        </w:rPr>
        <w:t xml:space="preserve"> </w:t>
      </w:r>
      <w:r>
        <w:t>their</w:t>
      </w:r>
      <w:r>
        <w:rPr>
          <w:spacing w:val="-1"/>
        </w:rPr>
        <w:t xml:space="preserve"> </w:t>
      </w:r>
      <w:r>
        <w:t>maximum</w:t>
      </w:r>
      <w:r>
        <w:rPr>
          <w:spacing w:val="-1"/>
        </w:rPr>
        <w:t xml:space="preserve"> </w:t>
      </w:r>
      <w:r>
        <w:t>during</w:t>
      </w:r>
      <w:r>
        <w:rPr>
          <w:spacing w:val="-1"/>
        </w:rPr>
        <w:t xml:space="preserve"> </w:t>
      </w:r>
      <w:r>
        <w:rPr>
          <w:spacing w:val="-2"/>
        </w:rPr>
        <w:t>recessions.</w:t>
      </w:r>
    </w:p>
    <w:p w14:paraId="26D703DD" w14:textId="2A9846E8" w:rsidR="00C5761A" w:rsidRDefault="009135B4">
      <w:pPr>
        <w:pStyle w:val="BodyText"/>
        <w:spacing w:before="137" w:line="360" w:lineRule="auto"/>
        <w:ind w:left="379" w:right="338"/>
        <w:jc w:val="both"/>
      </w:pPr>
      <w:r>
        <w:t>Credit risk is at its maximum during recessions because of the increase in the likelihood of non</w:t>
      </w:r>
      <w:r w:rsidR="006C3109">
        <w:t>-</w:t>
      </w:r>
      <w:r>
        <w:t xml:space="preserve"> repayment of loan as investments perform bad in terms of profitability. Credit risk is assessed in terms of risk premiums that encompass the historical effect credit performance exerts on the banking assessment board of credit worthiness. Past excesses in credit risk signal the predisposition</w:t>
      </w:r>
      <w:r>
        <w:rPr>
          <w:spacing w:val="-5"/>
        </w:rPr>
        <w:t xml:space="preserve"> </w:t>
      </w:r>
      <w:r>
        <w:t>of</w:t>
      </w:r>
      <w:r>
        <w:rPr>
          <w:spacing w:val="-5"/>
        </w:rPr>
        <w:t xml:space="preserve"> </w:t>
      </w:r>
      <w:r>
        <w:t>further</w:t>
      </w:r>
      <w:r>
        <w:rPr>
          <w:spacing w:val="-5"/>
        </w:rPr>
        <w:t xml:space="preserve"> </w:t>
      </w:r>
      <w:r>
        <w:t>likelihood</w:t>
      </w:r>
      <w:r>
        <w:rPr>
          <w:spacing w:val="-5"/>
        </w:rPr>
        <w:t xml:space="preserve"> </w:t>
      </w:r>
      <w:r>
        <w:t>of</w:t>
      </w:r>
      <w:r>
        <w:rPr>
          <w:spacing w:val="-5"/>
        </w:rPr>
        <w:t xml:space="preserve"> </w:t>
      </w:r>
      <w:r>
        <w:t>systemic</w:t>
      </w:r>
      <w:r>
        <w:rPr>
          <w:spacing w:val="-5"/>
        </w:rPr>
        <w:t xml:space="preserve"> </w:t>
      </w:r>
      <w:r>
        <w:t>risk</w:t>
      </w:r>
      <w:r>
        <w:rPr>
          <w:spacing w:val="-5"/>
        </w:rPr>
        <w:t xml:space="preserve"> </w:t>
      </w:r>
      <w:r>
        <w:t>that</w:t>
      </w:r>
      <w:r>
        <w:rPr>
          <w:spacing w:val="-5"/>
        </w:rPr>
        <w:t xml:space="preserve"> </w:t>
      </w:r>
      <w:r>
        <w:t>makes</w:t>
      </w:r>
      <w:r>
        <w:rPr>
          <w:spacing w:val="-5"/>
        </w:rPr>
        <w:t xml:space="preserve"> </w:t>
      </w:r>
      <w:r>
        <w:t>expectations</w:t>
      </w:r>
      <w:r>
        <w:rPr>
          <w:spacing w:val="-5"/>
        </w:rPr>
        <w:t xml:space="preserve"> </w:t>
      </w:r>
      <w:r>
        <w:t>with</w:t>
      </w:r>
      <w:r>
        <w:rPr>
          <w:spacing w:val="-5"/>
        </w:rPr>
        <w:t xml:space="preserve"> </w:t>
      </w:r>
      <w:r>
        <w:t>respect</w:t>
      </w:r>
      <w:r>
        <w:rPr>
          <w:spacing w:val="-5"/>
        </w:rPr>
        <w:t xml:space="preserve"> </w:t>
      </w:r>
      <w:r>
        <w:t>to</w:t>
      </w:r>
      <w:r>
        <w:rPr>
          <w:spacing w:val="-5"/>
        </w:rPr>
        <w:t xml:space="preserve"> </w:t>
      </w:r>
      <w:r>
        <w:t>credit worthiness even worse. This makes credit risk positively auto-correlated. Because of free riding which is an information asymmetry Mishkin 1998 the bank has the tendency not to invest</w:t>
      </w:r>
      <w:r>
        <w:rPr>
          <w:spacing w:val="-1"/>
        </w:rPr>
        <w:t xml:space="preserve"> </w:t>
      </w:r>
      <w:r>
        <w:t>money in credit screening based on project assessment but rather collects affordable historical data that are</w:t>
      </w:r>
      <w:r>
        <w:rPr>
          <w:spacing w:val="-12"/>
        </w:rPr>
        <w:t xml:space="preserve"> </w:t>
      </w:r>
      <w:r>
        <w:t>already</w:t>
      </w:r>
      <w:r>
        <w:rPr>
          <w:spacing w:val="-12"/>
        </w:rPr>
        <w:t xml:space="preserve"> </w:t>
      </w:r>
      <w:r>
        <w:t>available</w:t>
      </w:r>
      <w:r>
        <w:rPr>
          <w:spacing w:val="-12"/>
        </w:rPr>
        <w:t xml:space="preserve"> </w:t>
      </w:r>
      <w:r>
        <w:t>to</w:t>
      </w:r>
      <w:r>
        <w:rPr>
          <w:spacing w:val="-12"/>
        </w:rPr>
        <w:t xml:space="preserve"> </w:t>
      </w:r>
      <w:r>
        <w:t>save</w:t>
      </w:r>
      <w:r>
        <w:rPr>
          <w:spacing w:val="-12"/>
        </w:rPr>
        <w:t xml:space="preserve"> </w:t>
      </w:r>
      <w:r>
        <w:t>money.</w:t>
      </w:r>
      <w:r>
        <w:rPr>
          <w:spacing w:val="-12"/>
        </w:rPr>
        <w:t xml:space="preserve"> </w:t>
      </w:r>
      <w:r>
        <w:t>Therefore</w:t>
      </w:r>
      <w:r>
        <w:rPr>
          <w:spacing w:val="-12"/>
        </w:rPr>
        <w:t xml:space="preserve"> </w:t>
      </w:r>
      <w:r>
        <w:t>the</w:t>
      </w:r>
      <w:r>
        <w:rPr>
          <w:spacing w:val="-12"/>
        </w:rPr>
        <w:t xml:space="preserve"> </w:t>
      </w:r>
      <w:r>
        <w:t>historical</w:t>
      </w:r>
      <w:r>
        <w:rPr>
          <w:spacing w:val="-12"/>
        </w:rPr>
        <w:t xml:space="preserve"> </w:t>
      </w:r>
      <w:r>
        <w:t>performance</w:t>
      </w:r>
      <w:r>
        <w:rPr>
          <w:spacing w:val="-12"/>
        </w:rPr>
        <w:t xml:space="preserve"> </w:t>
      </w:r>
      <w:r>
        <w:t>of</w:t>
      </w:r>
      <w:r>
        <w:rPr>
          <w:spacing w:val="-12"/>
        </w:rPr>
        <w:t xml:space="preserve"> </w:t>
      </w:r>
      <w:r>
        <w:t>credit</w:t>
      </w:r>
      <w:r>
        <w:rPr>
          <w:spacing w:val="-12"/>
        </w:rPr>
        <w:t xml:space="preserve"> </w:t>
      </w:r>
      <w:r>
        <w:t>worthiness</w:t>
      </w:r>
      <w:r>
        <w:rPr>
          <w:spacing w:val="-12"/>
        </w:rPr>
        <w:t xml:space="preserve"> </w:t>
      </w:r>
      <w:r>
        <w:t>will lead to a positive bias as in order for credit assessment to change sign credit screening should be deployed disrespectfully of past performance if ever there are reasons for the bank to believe the credit ought to perform well and its rating should shift accordingly. The expression of monetary policy efficacy or elasticity of ΔOG/MMR expresses monetary policy efficacy as the celerity of output stabilization following a stimulation in money market rates. As output gap stabilizes fasts or approaches zero fast monetary policy efficacy improves. This means that during periods of recession output stabilization occurs at a slow pace.</w:t>
      </w:r>
      <w:r w:rsidR="006C3109">
        <w:t xml:space="preserve"> </w:t>
      </w:r>
      <w:r>
        <w:t>Indeed</w:t>
      </w:r>
      <w:r w:rsidR="006C3109">
        <w:t>,</w:t>
      </w:r>
      <w:r>
        <w:t xml:space="preserve"> during recessions credit risk is at its highest because credit to the private sector is at its slowest production. As credit produced decreases there is a cost push on borrowing rates which explodes additional credit produced and hence</w:t>
      </w:r>
      <w:r>
        <w:rPr>
          <w:spacing w:val="-6"/>
        </w:rPr>
        <w:t xml:space="preserve"> </w:t>
      </w:r>
      <w:r>
        <w:t>incremental</w:t>
      </w:r>
      <w:r>
        <w:rPr>
          <w:spacing w:val="-6"/>
        </w:rPr>
        <w:t xml:space="preserve"> </w:t>
      </w:r>
      <w:r>
        <w:t>increases</w:t>
      </w:r>
      <w:r>
        <w:rPr>
          <w:spacing w:val="-6"/>
        </w:rPr>
        <w:t xml:space="preserve"> </w:t>
      </w:r>
      <w:r>
        <w:t>in</w:t>
      </w:r>
      <w:r>
        <w:rPr>
          <w:spacing w:val="-6"/>
        </w:rPr>
        <w:t xml:space="preserve"> </w:t>
      </w:r>
      <w:r>
        <w:t>credit</w:t>
      </w:r>
      <w:r>
        <w:rPr>
          <w:spacing w:val="-7"/>
        </w:rPr>
        <w:t xml:space="preserve"> </w:t>
      </w:r>
      <w:r>
        <w:t>to</w:t>
      </w:r>
      <w:r>
        <w:rPr>
          <w:spacing w:val="-6"/>
        </w:rPr>
        <w:t xml:space="preserve"> </w:t>
      </w:r>
      <w:r>
        <w:t>the</w:t>
      </w:r>
      <w:r>
        <w:rPr>
          <w:spacing w:val="-6"/>
        </w:rPr>
        <w:t xml:space="preserve"> </w:t>
      </w:r>
      <w:r>
        <w:t>private</w:t>
      </w:r>
      <w:r>
        <w:rPr>
          <w:spacing w:val="-6"/>
        </w:rPr>
        <w:t xml:space="preserve"> </w:t>
      </w:r>
      <w:r>
        <w:t>sector</w:t>
      </w:r>
      <w:r>
        <w:rPr>
          <w:spacing w:val="-6"/>
        </w:rPr>
        <w:t xml:space="preserve"> </w:t>
      </w:r>
      <w:r>
        <w:t>in</w:t>
      </w:r>
      <w:r>
        <w:rPr>
          <w:spacing w:val="-6"/>
        </w:rPr>
        <w:t xml:space="preserve"> </w:t>
      </w:r>
      <w:r>
        <w:t>response</w:t>
      </w:r>
      <w:r>
        <w:rPr>
          <w:spacing w:val="-6"/>
        </w:rPr>
        <w:t xml:space="preserve"> </w:t>
      </w:r>
      <w:r>
        <w:t>to</w:t>
      </w:r>
      <w:r>
        <w:rPr>
          <w:spacing w:val="-6"/>
        </w:rPr>
        <w:t xml:space="preserve"> </w:t>
      </w:r>
      <w:r>
        <w:t>money</w:t>
      </w:r>
      <w:r>
        <w:rPr>
          <w:spacing w:val="-6"/>
        </w:rPr>
        <w:t xml:space="preserve"> </w:t>
      </w:r>
      <w:r>
        <w:t>market</w:t>
      </w:r>
      <w:r>
        <w:rPr>
          <w:spacing w:val="-6"/>
        </w:rPr>
        <w:t xml:space="preserve"> </w:t>
      </w:r>
      <w:r>
        <w:t>rate</w:t>
      </w:r>
      <w:r>
        <w:rPr>
          <w:spacing w:val="-6"/>
        </w:rPr>
        <w:t xml:space="preserve"> </w:t>
      </w:r>
      <w:r>
        <w:t>MMR additional increase. This indeed increases credit risk. Hence during recessions monetary policy efficacy is at its lowest and credit risk is at its highest. This can also be interpreted as an increase in the probability of non</w:t>
      </w:r>
      <w:r w:rsidR="007F6E8B">
        <w:t>-</w:t>
      </w:r>
      <w:r>
        <w:t>performing loans as during recessions sales are at their lowest and corporations cannot repay their loans.</w:t>
      </w:r>
      <w:r>
        <w:rPr>
          <w:spacing w:val="40"/>
        </w:rPr>
        <w:t xml:space="preserve"> </w:t>
      </w:r>
      <w:r>
        <w:t>So</w:t>
      </w:r>
      <w:r w:rsidR="007F6E8B">
        <w:t>,</w:t>
      </w:r>
      <w:r>
        <w:t xml:space="preserve"> for increases in probability of default corresponds increases</w:t>
      </w:r>
      <w:r>
        <w:rPr>
          <w:spacing w:val="-1"/>
        </w:rPr>
        <w:t xml:space="preserve"> </w:t>
      </w:r>
      <w:r>
        <w:t>in</w:t>
      </w:r>
      <w:r>
        <w:rPr>
          <w:spacing w:val="-1"/>
        </w:rPr>
        <w:t xml:space="preserve"> </w:t>
      </w:r>
      <w:r>
        <w:t>credit</w:t>
      </w:r>
      <w:r>
        <w:rPr>
          <w:spacing w:val="-1"/>
        </w:rPr>
        <w:t xml:space="preserve"> </w:t>
      </w:r>
      <w:r>
        <w:t>risk.</w:t>
      </w:r>
      <w:r>
        <w:rPr>
          <w:spacing w:val="-1"/>
        </w:rPr>
        <w:t xml:space="preserve"> </w:t>
      </w:r>
      <w:r>
        <w:t>As</w:t>
      </w:r>
      <w:r>
        <w:rPr>
          <w:spacing w:val="-1"/>
        </w:rPr>
        <w:t xml:space="preserve"> </w:t>
      </w:r>
      <w:r>
        <w:t>monetary</w:t>
      </w:r>
      <w:r>
        <w:rPr>
          <w:spacing w:val="-1"/>
        </w:rPr>
        <w:t xml:space="preserve"> </w:t>
      </w:r>
      <w:r>
        <w:t>policy</w:t>
      </w:r>
      <w:r>
        <w:rPr>
          <w:spacing w:val="-1"/>
        </w:rPr>
        <w:t xml:space="preserve"> </w:t>
      </w:r>
      <w:r>
        <w:t>efficacy</w:t>
      </w:r>
      <w:r>
        <w:rPr>
          <w:spacing w:val="-1"/>
        </w:rPr>
        <w:t xml:space="preserve"> </w:t>
      </w:r>
      <w:r>
        <w:t>improves</w:t>
      </w:r>
      <w:r>
        <w:rPr>
          <w:spacing w:val="-1"/>
        </w:rPr>
        <w:t xml:space="preserve"> </w:t>
      </w:r>
      <w:r>
        <w:t>given</w:t>
      </w:r>
      <w:r>
        <w:rPr>
          <w:spacing w:val="-1"/>
        </w:rPr>
        <w:t xml:space="preserve"> </w:t>
      </w:r>
      <w:r>
        <w:t>that</w:t>
      </w:r>
      <w:r>
        <w:rPr>
          <w:spacing w:val="-1"/>
        </w:rPr>
        <w:t xml:space="preserve"> </w:t>
      </w:r>
      <w:r>
        <w:t>it</w:t>
      </w:r>
      <w:r>
        <w:rPr>
          <w:spacing w:val="-1"/>
        </w:rPr>
        <w:t xml:space="preserve"> </w:t>
      </w:r>
      <w:r>
        <w:t>is</w:t>
      </w:r>
      <w:r>
        <w:rPr>
          <w:spacing w:val="-1"/>
        </w:rPr>
        <w:t xml:space="preserve"> </w:t>
      </w:r>
      <w:r>
        <w:t>transmitted</w:t>
      </w:r>
      <w:r>
        <w:rPr>
          <w:spacing w:val="-1"/>
        </w:rPr>
        <w:t xml:space="preserve"> </w:t>
      </w:r>
      <w:r>
        <w:t>through the credit transmission mechanism the improvement is translated into an accelerated output gap stabilization which requires an acceleration of credit production. This indeed relaxes the average borrowing rate thereby decelerating additional increases in credit production. For an initial increase in</w:t>
      </w:r>
      <w:r>
        <w:rPr>
          <w:spacing w:val="3"/>
        </w:rPr>
        <w:t xml:space="preserve"> </w:t>
      </w:r>
      <w:r>
        <w:t>money</w:t>
      </w:r>
      <w:r>
        <w:rPr>
          <w:spacing w:val="2"/>
        </w:rPr>
        <w:t xml:space="preserve"> </w:t>
      </w:r>
      <w:r>
        <w:t>market</w:t>
      </w:r>
      <w:r>
        <w:rPr>
          <w:spacing w:val="3"/>
        </w:rPr>
        <w:t xml:space="preserve"> </w:t>
      </w:r>
      <w:r>
        <w:t>rate</w:t>
      </w:r>
      <w:r>
        <w:rPr>
          <w:spacing w:val="2"/>
        </w:rPr>
        <w:t xml:space="preserve"> </w:t>
      </w:r>
      <w:r>
        <w:t>credit</w:t>
      </w:r>
      <w:r>
        <w:rPr>
          <w:spacing w:val="3"/>
        </w:rPr>
        <w:t xml:space="preserve"> </w:t>
      </w:r>
      <w:r>
        <w:t>to</w:t>
      </w:r>
      <w:r>
        <w:rPr>
          <w:spacing w:val="2"/>
        </w:rPr>
        <w:t xml:space="preserve"> </w:t>
      </w:r>
      <w:r>
        <w:t>the</w:t>
      </w:r>
      <w:r>
        <w:rPr>
          <w:spacing w:val="3"/>
        </w:rPr>
        <w:t xml:space="preserve"> </w:t>
      </w:r>
      <w:r>
        <w:t>private</w:t>
      </w:r>
      <w:r>
        <w:rPr>
          <w:spacing w:val="2"/>
        </w:rPr>
        <w:t xml:space="preserve"> </w:t>
      </w:r>
      <w:r>
        <w:t>sector</w:t>
      </w:r>
      <w:r>
        <w:rPr>
          <w:spacing w:val="3"/>
        </w:rPr>
        <w:t xml:space="preserve"> </w:t>
      </w:r>
      <w:r>
        <w:t>is</w:t>
      </w:r>
      <w:r>
        <w:rPr>
          <w:spacing w:val="2"/>
        </w:rPr>
        <w:t xml:space="preserve"> </w:t>
      </w:r>
      <w:r>
        <w:t>decelerated</w:t>
      </w:r>
      <w:r>
        <w:rPr>
          <w:spacing w:val="3"/>
        </w:rPr>
        <w:t xml:space="preserve"> </w:t>
      </w:r>
      <w:r>
        <w:t>which</w:t>
      </w:r>
      <w:r>
        <w:rPr>
          <w:spacing w:val="2"/>
        </w:rPr>
        <w:t xml:space="preserve"> </w:t>
      </w:r>
      <w:r>
        <w:t>turns</w:t>
      </w:r>
      <w:r>
        <w:rPr>
          <w:spacing w:val="3"/>
        </w:rPr>
        <w:t xml:space="preserve"> </w:t>
      </w:r>
      <w:r>
        <w:t>credit</w:t>
      </w:r>
      <w:r>
        <w:rPr>
          <w:spacing w:val="2"/>
        </w:rPr>
        <w:t xml:space="preserve"> </w:t>
      </w:r>
      <w:r>
        <w:t>risk</w:t>
      </w:r>
      <w:r>
        <w:rPr>
          <w:spacing w:val="3"/>
        </w:rPr>
        <w:t xml:space="preserve"> </w:t>
      </w:r>
      <w:r>
        <w:rPr>
          <w:spacing w:val="-5"/>
        </w:rPr>
        <w:t>to</w:t>
      </w:r>
    </w:p>
    <w:p w14:paraId="21BC096F" w14:textId="77777777" w:rsidR="00C5761A" w:rsidRDefault="00C5761A">
      <w:pPr>
        <w:pStyle w:val="BodyText"/>
        <w:spacing w:line="360" w:lineRule="auto"/>
        <w:jc w:val="both"/>
        <w:sectPr w:rsidR="00C5761A">
          <w:pgSz w:w="12240" w:h="15840"/>
          <w:pgMar w:top="1440" w:right="1080" w:bottom="1160" w:left="1080" w:header="730" w:footer="972" w:gutter="0"/>
          <w:cols w:space="720"/>
        </w:sectPr>
      </w:pPr>
    </w:p>
    <w:p w14:paraId="45C29A20" w14:textId="77777777" w:rsidR="00C5761A" w:rsidRDefault="009135B4">
      <w:pPr>
        <w:pStyle w:val="BodyText"/>
        <w:spacing w:before="83" w:line="360" w:lineRule="auto"/>
        <w:ind w:left="379" w:right="338"/>
        <w:jc w:val="both"/>
      </w:pPr>
      <w:r>
        <w:lastRenderedPageBreak/>
        <w:t>a</w:t>
      </w:r>
      <w:r>
        <w:rPr>
          <w:spacing w:val="-8"/>
        </w:rPr>
        <w:t xml:space="preserve"> </w:t>
      </w:r>
      <w:r>
        <w:t>decrease</w:t>
      </w:r>
      <w:r>
        <w:rPr>
          <w:spacing w:val="-8"/>
        </w:rPr>
        <w:t xml:space="preserve"> </w:t>
      </w:r>
      <w:r>
        <w:t>as</w:t>
      </w:r>
      <w:r>
        <w:rPr>
          <w:spacing w:val="-8"/>
        </w:rPr>
        <w:t xml:space="preserve"> </w:t>
      </w:r>
      <w:r>
        <w:t>credit</w:t>
      </w:r>
      <w:r>
        <w:rPr>
          <w:spacing w:val="-8"/>
        </w:rPr>
        <w:t xml:space="preserve"> </w:t>
      </w:r>
      <w:r>
        <w:t>risk</w:t>
      </w:r>
      <w:r>
        <w:rPr>
          <w:spacing w:val="-8"/>
        </w:rPr>
        <w:t xml:space="preserve"> </w:t>
      </w:r>
      <w:r>
        <w:t>is</w:t>
      </w:r>
      <w:r>
        <w:rPr>
          <w:spacing w:val="-8"/>
        </w:rPr>
        <w:t xml:space="preserve"> </w:t>
      </w:r>
      <w:r>
        <w:t>defined</w:t>
      </w:r>
      <w:r>
        <w:rPr>
          <w:spacing w:val="-8"/>
        </w:rPr>
        <w:t xml:space="preserve"> </w:t>
      </w:r>
      <w:r>
        <w:t>as</w:t>
      </w:r>
      <w:r>
        <w:rPr>
          <w:spacing w:val="-8"/>
        </w:rPr>
        <w:t xml:space="preserve"> </w:t>
      </w:r>
      <w:r>
        <w:t>the</w:t>
      </w:r>
      <w:r>
        <w:rPr>
          <w:spacing w:val="-8"/>
        </w:rPr>
        <w:t xml:space="preserve"> </w:t>
      </w:r>
      <w:r>
        <w:t>sensitivity</w:t>
      </w:r>
      <w:r>
        <w:rPr>
          <w:spacing w:val="-8"/>
        </w:rPr>
        <w:t xml:space="preserve"> </w:t>
      </w:r>
      <w:r>
        <w:t>of</w:t>
      </w:r>
      <w:r>
        <w:rPr>
          <w:spacing w:val="-8"/>
        </w:rPr>
        <w:t xml:space="preserve"> </w:t>
      </w:r>
      <w:r>
        <w:t>credit</w:t>
      </w:r>
      <w:r>
        <w:rPr>
          <w:spacing w:val="-8"/>
        </w:rPr>
        <w:t xml:space="preserve"> </w:t>
      </w:r>
      <w:r>
        <w:t>to</w:t>
      </w:r>
      <w:r>
        <w:rPr>
          <w:spacing w:val="-8"/>
        </w:rPr>
        <w:t xml:space="preserve"> </w:t>
      </w:r>
      <w:r>
        <w:t>the</w:t>
      </w:r>
      <w:r>
        <w:rPr>
          <w:spacing w:val="-8"/>
        </w:rPr>
        <w:t xml:space="preserve"> </w:t>
      </w:r>
      <w:r>
        <w:t>private</w:t>
      </w:r>
      <w:r>
        <w:rPr>
          <w:spacing w:val="-8"/>
        </w:rPr>
        <w:t xml:space="preserve"> </w:t>
      </w:r>
      <w:r>
        <w:t>sector</w:t>
      </w:r>
      <w:r>
        <w:rPr>
          <w:spacing w:val="-8"/>
        </w:rPr>
        <w:t xml:space="preserve"> </w:t>
      </w:r>
      <w:r>
        <w:t>to</w:t>
      </w:r>
      <w:r>
        <w:rPr>
          <w:spacing w:val="-8"/>
        </w:rPr>
        <w:t xml:space="preserve"> </w:t>
      </w:r>
      <w:r>
        <w:t>money</w:t>
      </w:r>
      <w:r>
        <w:rPr>
          <w:spacing w:val="-8"/>
        </w:rPr>
        <w:t xml:space="preserve"> </w:t>
      </w:r>
      <w:r>
        <w:t>market rates changes.</w:t>
      </w:r>
    </w:p>
    <w:p w14:paraId="559F9D4F" w14:textId="77777777" w:rsidR="00C5761A" w:rsidRDefault="00C5761A">
      <w:pPr>
        <w:pStyle w:val="BodyText"/>
        <w:spacing w:before="139"/>
      </w:pPr>
    </w:p>
    <w:p w14:paraId="6762B7D0" w14:textId="77777777" w:rsidR="00C5761A" w:rsidRDefault="009135B4">
      <w:pPr>
        <w:pStyle w:val="ListParagraph"/>
        <w:numPr>
          <w:ilvl w:val="1"/>
          <w:numId w:val="2"/>
        </w:numPr>
        <w:tabs>
          <w:tab w:val="left" w:pos="739"/>
        </w:tabs>
        <w:ind w:right="0"/>
        <w:rPr>
          <w:b/>
          <w:sz w:val="24"/>
        </w:rPr>
      </w:pPr>
      <w:r>
        <w:rPr>
          <w:b/>
          <w:sz w:val="24"/>
        </w:rPr>
        <w:t>The</w:t>
      </w:r>
      <w:r>
        <w:rPr>
          <w:b/>
          <w:spacing w:val="-6"/>
          <w:sz w:val="24"/>
        </w:rPr>
        <w:t xml:space="preserve"> </w:t>
      </w:r>
      <w:r>
        <w:rPr>
          <w:b/>
          <w:sz w:val="24"/>
        </w:rPr>
        <w:t>relationship</w:t>
      </w:r>
      <w:r>
        <w:rPr>
          <w:b/>
          <w:spacing w:val="-2"/>
          <w:sz w:val="24"/>
        </w:rPr>
        <w:t xml:space="preserve"> </w:t>
      </w:r>
      <w:r>
        <w:rPr>
          <w:b/>
          <w:sz w:val="24"/>
        </w:rPr>
        <w:t>between</w:t>
      </w:r>
      <w:r>
        <w:rPr>
          <w:b/>
          <w:spacing w:val="-2"/>
          <w:sz w:val="24"/>
        </w:rPr>
        <w:t xml:space="preserve"> </w:t>
      </w:r>
      <w:r>
        <w:rPr>
          <w:b/>
          <w:sz w:val="24"/>
        </w:rPr>
        <w:t>financial</w:t>
      </w:r>
      <w:r>
        <w:rPr>
          <w:b/>
          <w:spacing w:val="-3"/>
          <w:sz w:val="24"/>
        </w:rPr>
        <w:t xml:space="preserve"> </w:t>
      </w:r>
      <w:r>
        <w:rPr>
          <w:b/>
          <w:sz w:val="24"/>
        </w:rPr>
        <w:t>stability</w:t>
      </w:r>
      <w:r>
        <w:rPr>
          <w:b/>
          <w:spacing w:val="-2"/>
          <w:sz w:val="24"/>
        </w:rPr>
        <w:t xml:space="preserve"> </w:t>
      </w:r>
      <w:r>
        <w:rPr>
          <w:b/>
          <w:sz w:val="24"/>
        </w:rPr>
        <w:t>and</w:t>
      </w:r>
      <w:r>
        <w:rPr>
          <w:b/>
          <w:spacing w:val="-2"/>
          <w:sz w:val="24"/>
        </w:rPr>
        <w:t xml:space="preserve"> </w:t>
      </w:r>
      <w:r>
        <w:rPr>
          <w:b/>
          <w:sz w:val="24"/>
        </w:rPr>
        <w:t>economic</w:t>
      </w:r>
      <w:r>
        <w:rPr>
          <w:b/>
          <w:spacing w:val="-3"/>
          <w:sz w:val="24"/>
        </w:rPr>
        <w:t xml:space="preserve"> </w:t>
      </w:r>
      <w:r>
        <w:rPr>
          <w:b/>
          <w:spacing w:val="-2"/>
          <w:sz w:val="24"/>
        </w:rPr>
        <w:t>performance:</w:t>
      </w:r>
    </w:p>
    <w:p w14:paraId="513297C7" w14:textId="77777777" w:rsidR="00C5761A" w:rsidRDefault="009135B4">
      <w:pPr>
        <w:spacing w:before="136"/>
        <w:ind w:left="379"/>
        <w:jc w:val="both"/>
        <w:rPr>
          <w:rFonts w:ascii="Trebuchet MS"/>
          <w:b/>
          <w:sz w:val="24"/>
        </w:rPr>
      </w:pPr>
      <w:r>
        <w:rPr>
          <w:rFonts w:ascii="Trebuchet MS"/>
          <w:b/>
          <w:w w:val="90"/>
          <w:sz w:val="24"/>
        </w:rPr>
        <w:t>Figure</w:t>
      </w:r>
      <w:r>
        <w:rPr>
          <w:rFonts w:ascii="Trebuchet MS"/>
          <w:b/>
          <w:spacing w:val="-15"/>
          <w:w w:val="90"/>
          <w:sz w:val="24"/>
        </w:rPr>
        <w:t xml:space="preserve"> </w:t>
      </w:r>
      <w:r>
        <w:rPr>
          <w:rFonts w:ascii="Trebuchet MS"/>
          <w:b/>
          <w:w w:val="90"/>
          <w:sz w:val="24"/>
        </w:rPr>
        <w:t>3:</w:t>
      </w:r>
      <w:r>
        <w:rPr>
          <w:rFonts w:ascii="Trebuchet MS"/>
          <w:b/>
          <w:spacing w:val="-14"/>
          <w:w w:val="90"/>
          <w:sz w:val="24"/>
        </w:rPr>
        <w:t xml:space="preserve"> </w:t>
      </w:r>
      <w:r>
        <w:rPr>
          <w:rFonts w:ascii="Trebuchet MS"/>
          <w:b/>
          <w:w w:val="90"/>
          <w:sz w:val="24"/>
        </w:rPr>
        <w:t>Financial</w:t>
      </w:r>
      <w:r>
        <w:rPr>
          <w:rFonts w:ascii="Trebuchet MS"/>
          <w:b/>
          <w:spacing w:val="-13"/>
          <w:w w:val="90"/>
          <w:sz w:val="24"/>
        </w:rPr>
        <w:t xml:space="preserve"> </w:t>
      </w:r>
      <w:r>
        <w:rPr>
          <w:rFonts w:ascii="Trebuchet MS"/>
          <w:b/>
          <w:w w:val="90"/>
          <w:sz w:val="24"/>
        </w:rPr>
        <w:t>stability</w:t>
      </w:r>
      <w:r>
        <w:rPr>
          <w:rFonts w:ascii="Trebuchet MS"/>
          <w:b/>
          <w:spacing w:val="-14"/>
          <w:w w:val="90"/>
          <w:sz w:val="24"/>
        </w:rPr>
        <w:t xml:space="preserve"> </w:t>
      </w:r>
      <w:r>
        <w:rPr>
          <w:rFonts w:ascii="Trebuchet MS"/>
          <w:b/>
          <w:w w:val="90"/>
          <w:sz w:val="24"/>
        </w:rPr>
        <w:t>and</w:t>
      </w:r>
      <w:r>
        <w:rPr>
          <w:rFonts w:ascii="Trebuchet MS"/>
          <w:b/>
          <w:spacing w:val="-13"/>
          <w:w w:val="90"/>
          <w:sz w:val="24"/>
        </w:rPr>
        <w:t xml:space="preserve"> </w:t>
      </w:r>
      <w:r>
        <w:rPr>
          <w:rFonts w:ascii="Trebuchet MS"/>
          <w:b/>
          <w:w w:val="90"/>
          <w:sz w:val="24"/>
        </w:rPr>
        <w:t>economic</w:t>
      </w:r>
      <w:r>
        <w:rPr>
          <w:rFonts w:ascii="Trebuchet MS"/>
          <w:b/>
          <w:spacing w:val="-14"/>
          <w:w w:val="90"/>
          <w:sz w:val="24"/>
        </w:rPr>
        <w:t xml:space="preserve"> </w:t>
      </w:r>
      <w:r>
        <w:rPr>
          <w:rFonts w:ascii="Trebuchet MS"/>
          <w:b/>
          <w:spacing w:val="-2"/>
          <w:w w:val="90"/>
          <w:sz w:val="24"/>
        </w:rPr>
        <w:t>performance</w:t>
      </w:r>
    </w:p>
    <w:p w14:paraId="1CF598BE" w14:textId="77777777" w:rsidR="00C5761A" w:rsidRDefault="009135B4">
      <w:pPr>
        <w:pStyle w:val="BodyText"/>
        <w:spacing w:before="8"/>
        <w:rPr>
          <w:rFonts w:ascii="Trebuchet MS"/>
          <w:b/>
          <w:sz w:val="17"/>
        </w:rPr>
      </w:pPr>
      <w:r>
        <w:rPr>
          <w:rFonts w:ascii="Trebuchet MS"/>
          <w:b/>
          <w:noProof/>
          <w:sz w:val="17"/>
        </w:rPr>
        <w:drawing>
          <wp:anchor distT="0" distB="0" distL="0" distR="0" simplePos="0" relativeHeight="487595520" behindDoc="1" locked="0" layoutInCell="1" allowOverlap="1" wp14:anchorId="2F553D1F" wp14:editId="74168BC6">
            <wp:simplePos x="0" y="0"/>
            <wp:positionH relativeFrom="page">
              <wp:posOffset>946205</wp:posOffset>
            </wp:positionH>
            <wp:positionV relativeFrom="paragraph">
              <wp:posOffset>253807</wp:posOffset>
            </wp:positionV>
            <wp:extent cx="5918784" cy="3696776"/>
            <wp:effectExtent l="0" t="0" r="635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rotWithShape="1">
                    <a:blip r:embed="rId26" cstate="print"/>
                    <a:srcRect t="2923"/>
                    <a:stretch/>
                  </pic:blipFill>
                  <pic:spPr bwMode="auto">
                    <a:xfrm>
                      <a:off x="0" y="0"/>
                      <a:ext cx="5919376" cy="369714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4F176A3" w14:textId="77777777" w:rsidR="00C5761A" w:rsidRDefault="009135B4">
      <w:pPr>
        <w:spacing w:before="228" w:line="360" w:lineRule="auto"/>
        <w:ind w:left="379" w:right="338"/>
        <w:jc w:val="both"/>
        <w:rPr>
          <w:b/>
          <w:sz w:val="20"/>
        </w:rPr>
      </w:pPr>
      <w:r>
        <w:rPr>
          <w:b/>
          <w:sz w:val="20"/>
        </w:rPr>
        <w:t>Source:</w:t>
      </w:r>
      <w:r>
        <w:rPr>
          <w:b/>
          <w:spacing w:val="-8"/>
          <w:sz w:val="20"/>
        </w:rPr>
        <w:t xml:space="preserve"> </w:t>
      </w:r>
      <w:r>
        <w:rPr>
          <w:b/>
          <w:sz w:val="20"/>
        </w:rPr>
        <w:t xml:space="preserve">Dhal Kumar and Ansari J (2011) Financial stability Economic growth inflation and monetary policy </w:t>
      </w:r>
      <w:r>
        <w:rPr>
          <w:b/>
          <w:spacing w:val="-2"/>
          <w:sz w:val="20"/>
        </w:rPr>
        <w:t>linkages</w:t>
      </w:r>
    </w:p>
    <w:p w14:paraId="0E60F4E1" w14:textId="77777777" w:rsidR="00C5761A" w:rsidRDefault="00C5761A">
      <w:pPr>
        <w:pStyle w:val="BodyText"/>
        <w:rPr>
          <w:b/>
          <w:sz w:val="20"/>
        </w:rPr>
      </w:pPr>
    </w:p>
    <w:p w14:paraId="389F0EEA" w14:textId="77777777" w:rsidR="00C5761A" w:rsidRDefault="00C5761A">
      <w:pPr>
        <w:pStyle w:val="BodyText"/>
        <w:spacing w:before="23"/>
        <w:rPr>
          <w:b/>
          <w:sz w:val="20"/>
        </w:rPr>
      </w:pPr>
    </w:p>
    <w:p w14:paraId="490C032B" w14:textId="77777777" w:rsidR="00C5761A" w:rsidRDefault="009135B4">
      <w:pPr>
        <w:pStyle w:val="BodyText"/>
        <w:ind w:left="379"/>
        <w:jc w:val="both"/>
      </w:pPr>
      <w:r>
        <w:t>Credit</w:t>
      </w:r>
      <w:r>
        <w:rPr>
          <w:spacing w:val="-2"/>
        </w:rPr>
        <w:t xml:space="preserve"> </w:t>
      </w:r>
      <w:r>
        <w:t>risk</w:t>
      </w:r>
      <w:r>
        <w:rPr>
          <w:spacing w:val="-2"/>
        </w:rPr>
        <w:t xml:space="preserve"> </w:t>
      </w:r>
      <w:r>
        <w:t>is</w:t>
      </w:r>
      <w:r>
        <w:rPr>
          <w:spacing w:val="-1"/>
        </w:rPr>
        <w:t xml:space="preserve"> </w:t>
      </w:r>
      <w:r>
        <w:t>tremendously</w:t>
      </w:r>
      <w:r>
        <w:rPr>
          <w:spacing w:val="-2"/>
        </w:rPr>
        <w:t xml:space="preserve"> </w:t>
      </w:r>
      <w:r>
        <w:t>compromising</w:t>
      </w:r>
      <w:r>
        <w:rPr>
          <w:spacing w:val="-1"/>
        </w:rPr>
        <w:t xml:space="preserve"> </w:t>
      </w:r>
      <w:r>
        <w:t>for</w:t>
      </w:r>
      <w:r>
        <w:rPr>
          <w:spacing w:val="-2"/>
        </w:rPr>
        <w:t xml:space="preserve"> </w:t>
      </w:r>
      <w:r>
        <w:t>financial</w:t>
      </w:r>
      <w:r>
        <w:rPr>
          <w:spacing w:val="-1"/>
        </w:rPr>
        <w:t xml:space="preserve"> </w:t>
      </w:r>
      <w:r>
        <w:rPr>
          <w:spacing w:val="-2"/>
        </w:rPr>
        <w:t>stability.</w:t>
      </w:r>
    </w:p>
    <w:p w14:paraId="6CE2727E" w14:textId="0FA4EE08" w:rsidR="00C5761A" w:rsidRDefault="009135B4">
      <w:pPr>
        <w:pStyle w:val="BodyText"/>
        <w:spacing w:before="137" w:line="360" w:lineRule="auto"/>
        <w:ind w:left="379" w:right="338"/>
        <w:jc w:val="both"/>
      </w:pPr>
      <w:r>
        <w:t>As a matter of fact, it triggers either the risk of non-performing loans or excessive risk premiums that</w:t>
      </w:r>
      <w:r>
        <w:rPr>
          <w:spacing w:val="-15"/>
        </w:rPr>
        <w:t xml:space="preserve"> </w:t>
      </w:r>
      <w:r>
        <w:t>might</w:t>
      </w:r>
      <w:r>
        <w:rPr>
          <w:spacing w:val="-15"/>
        </w:rPr>
        <w:t xml:space="preserve"> </w:t>
      </w:r>
      <w:r>
        <w:t>result</w:t>
      </w:r>
      <w:r>
        <w:rPr>
          <w:spacing w:val="-15"/>
        </w:rPr>
        <w:t xml:space="preserve"> </w:t>
      </w:r>
      <w:r>
        <w:t>in</w:t>
      </w:r>
      <w:r>
        <w:rPr>
          <w:spacing w:val="-15"/>
        </w:rPr>
        <w:t xml:space="preserve"> </w:t>
      </w:r>
      <w:r>
        <w:t>non</w:t>
      </w:r>
      <w:r w:rsidR="00F21C98">
        <w:rPr>
          <w:spacing w:val="-15"/>
        </w:rPr>
        <w:t>-</w:t>
      </w:r>
      <w:r>
        <w:t>performing</w:t>
      </w:r>
      <w:r>
        <w:rPr>
          <w:spacing w:val="-15"/>
        </w:rPr>
        <w:t xml:space="preserve"> </w:t>
      </w:r>
      <w:r>
        <w:t>projects</w:t>
      </w:r>
      <w:r>
        <w:rPr>
          <w:spacing w:val="-15"/>
        </w:rPr>
        <w:t xml:space="preserve"> </w:t>
      </w:r>
      <w:r>
        <w:t>rather</w:t>
      </w:r>
      <w:r>
        <w:rPr>
          <w:spacing w:val="-15"/>
        </w:rPr>
        <w:t xml:space="preserve"> </w:t>
      </w:r>
      <w:r>
        <w:t>than</w:t>
      </w:r>
      <w:r>
        <w:rPr>
          <w:spacing w:val="-15"/>
        </w:rPr>
        <w:t xml:space="preserve"> </w:t>
      </w:r>
      <w:r>
        <w:t>loans</w:t>
      </w:r>
      <w:r>
        <w:rPr>
          <w:spacing w:val="-15"/>
        </w:rPr>
        <w:t xml:space="preserve"> </w:t>
      </w:r>
      <w:r>
        <w:t>when</w:t>
      </w:r>
      <w:r>
        <w:rPr>
          <w:spacing w:val="-15"/>
        </w:rPr>
        <w:t xml:space="preserve"> </w:t>
      </w:r>
      <w:r>
        <w:t>the</w:t>
      </w:r>
      <w:r>
        <w:rPr>
          <w:spacing w:val="-15"/>
        </w:rPr>
        <w:t xml:space="preserve"> </w:t>
      </w:r>
      <w:r>
        <w:t>cost</w:t>
      </w:r>
      <w:r>
        <w:rPr>
          <w:spacing w:val="-15"/>
        </w:rPr>
        <w:t xml:space="preserve"> </w:t>
      </w:r>
      <w:r>
        <w:t>of</w:t>
      </w:r>
      <w:r>
        <w:rPr>
          <w:spacing w:val="-15"/>
        </w:rPr>
        <w:t xml:space="preserve"> </w:t>
      </w:r>
      <w:r>
        <w:t>capital</w:t>
      </w:r>
      <w:r>
        <w:rPr>
          <w:spacing w:val="-15"/>
        </w:rPr>
        <w:t xml:space="preserve"> </w:t>
      </w:r>
      <w:r>
        <w:t>is</w:t>
      </w:r>
      <w:r>
        <w:rPr>
          <w:spacing w:val="-15"/>
        </w:rPr>
        <w:t xml:space="preserve"> </w:t>
      </w:r>
      <w:r>
        <w:t>excessively high the project owner might fail to manage accurately his expenses and looses profitability in such a way that the expected economic benefit from the projects is harmed.</w:t>
      </w:r>
    </w:p>
    <w:p w14:paraId="464F3EDD" w14:textId="77777777" w:rsidR="00C5761A" w:rsidRDefault="009135B4">
      <w:pPr>
        <w:pStyle w:val="BodyText"/>
        <w:spacing w:line="360" w:lineRule="auto"/>
        <w:ind w:left="379" w:right="338"/>
        <w:jc w:val="both"/>
      </w:pPr>
      <w:r>
        <w:t>It might also reveal compromising for liquidity risk as overall tolerance to risk from the financial system is limited thus excess credit risk decreases maneuvering liquidity risk and is binding for bearing it up to a certain point.</w:t>
      </w:r>
    </w:p>
    <w:p w14:paraId="692B7E1F" w14:textId="77777777" w:rsidR="00C5761A" w:rsidRDefault="00C5761A">
      <w:pPr>
        <w:pStyle w:val="BodyText"/>
        <w:spacing w:line="360" w:lineRule="auto"/>
        <w:jc w:val="both"/>
        <w:sectPr w:rsidR="00C5761A">
          <w:pgSz w:w="12240" w:h="15840"/>
          <w:pgMar w:top="1440" w:right="1080" w:bottom="1160" w:left="1080" w:header="730" w:footer="972" w:gutter="0"/>
          <w:cols w:space="720"/>
        </w:sectPr>
      </w:pPr>
    </w:p>
    <w:p w14:paraId="4492634C" w14:textId="732A5317" w:rsidR="00C5761A" w:rsidRDefault="009135B4">
      <w:pPr>
        <w:pStyle w:val="BodyText"/>
        <w:spacing w:before="83" w:line="360" w:lineRule="auto"/>
        <w:ind w:left="379" w:right="338"/>
        <w:jc w:val="both"/>
      </w:pPr>
      <w:r>
        <w:lastRenderedPageBreak/>
        <w:t xml:space="preserve">In many circumstances, credit risk through its effects on the probability of non performing loans, non performing projects and liquidity risk might hinder the financial system stability through increasing the likelihood of outburst of financial meltdowns or merely result in a bank run due to excessive non performing loans or deteriorated profitability of projects that might destabilize the financial system through the financial accelerator effect. Credit risk is conversely related in a </w:t>
      </w:r>
      <w:commentRangeStart w:id="4"/>
      <w:r>
        <w:t>synequanone</w:t>
      </w:r>
      <w:commentRangeEnd w:id="4"/>
      <w:r w:rsidR="009E6A11">
        <w:rPr>
          <w:rStyle w:val="CommentReference"/>
        </w:rPr>
        <w:commentReference w:id="4"/>
      </w:r>
      <w:r>
        <w:rPr>
          <w:spacing w:val="-8"/>
        </w:rPr>
        <w:t xml:space="preserve"> </w:t>
      </w:r>
      <w:r>
        <w:t>relation</w:t>
      </w:r>
      <w:r>
        <w:rPr>
          <w:spacing w:val="-8"/>
        </w:rPr>
        <w:t xml:space="preserve"> </w:t>
      </w:r>
      <w:r>
        <w:t>and</w:t>
      </w:r>
      <w:r>
        <w:rPr>
          <w:spacing w:val="-8"/>
        </w:rPr>
        <w:t xml:space="preserve"> </w:t>
      </w:r>
      <w:r>
        <w:t>dual</w:t>
      </w:r>
      <w:r>
        <w:rPr>
          <w:spacing w:val="-8"/>
        </w:rPr>
        <w:t xml:space="preserve"> </w:t>
      </w:r>
      <w:r>
        <w:t>causal</w:t>
      </w:r>
      <w:r>
        <w:rPr>
          <w:spacing w:val="-8"/>
        </w:rPr>
        <w:t xml:space="preserve"> </w:t>
      </w:r>
      <w:r>
        <w:t>relationship</w:t>
      </w:r>
      <w:r>
        <w:rPr>
          <w:spacing w:val="-8"/>
        </w:rPr>
        <w:t xml:space="preserve"> </w:t>
      </w:r>
      <w:r>
        <w:t>to</w:t>
      </w:r>
      <w:r>
        <w:rPr>
          <w:spacing w:val="-8"/>
        </w:rPr>
        <w:t xml:space="preserve"> </w:t>
      </w:r>
      <w:r>
        <w:t>financial</w:t>
      </w:r>
      <w:r>
        <w:rPr>
          <w:spacing w:val="-8"/>
        </w:rPr>
        <w:t xml:space="preserve"> </w:t>
      </w:r>
      <w:r>
        <w:t>stability.</w:t>
      </w:r>
      <w:r>
        <w:rPr>
          <w:spacing w:val="-8"/>
        </w:rPr>
        <w:t xml:space="preserve"> </w:t>
      </w:r>
      <w:r>
        <w:t>When</w:t>
      </w:r>
      <w:r>
        <w:rPr>
          <w:spacing w:val="-8"/>
        </w:rPr>
        <w:t xml:space="preserve"> </w:t>
      </w:r>
      <w:r>
        <w:t>credit</w:t>
      </w:r>
      <w:r>
        <w:rPr>
          <w:spacing w:val="-8"/>
        </w:rPr>
        <w:t xml:space="preserve"> </w:t>
      </w:r>
      <w:r>
        <w:t>risk</w:t>
      </w:r>
      <w:r>
        <w:rPr>
          <w:spacing w:val="-8"/>
        </w:rPr>
        <w:t xml:space="preserve"> </w:t>
      </w:r>
      <w:r>
        <w:t>increases financial stability decreases with increased vulnerability and when credit risk decreases financial stability improves through decreased vulnerability. There is scanty theoretical literature and evidence</w:t>
      </w:r>
      <w:r>
        <w:rPr>
          <w:spacing w:val="-9"/>
        </w:rPr>
        <w:t xml:space="preserve"> </w:t>
      </w:r>
      <w:r>
        <w:t>on</w:t>
      </w:r>
      <w:r>
        <w:rPr>
          <w:spacing w:val="-9"/>
        </w:rPr>
        <w:t xml:space="preserve"> </w:t>
      </w:r>
      <w:r>
        <w:t>the</w:t>
      </w:r>
      <w:r>
        <w:rPr>
          <w:spacing w:val="-9"/>
        </w:rPr>
        <w:t xml:space="preserve"> </w:t>
      </w:r>
      <w:r>
        <w:t>relationship</w:t>
      </w:r>
      <w:r>
        <w:rPr>
          <w:spacing w:val="-9"/>
        </w:rPr>
        <w:t xml:space="preserve"> </w:t>
      </w:r>
      <w:r>
        <w:t>between</w:t>
      </w:r>
      <w:r>
        <w:rPr>
          <w:spacing w:val="-9"/>
        </w:rPr>
        <w:t xml:space="preserve"> </w:t>
      </w:r>
      <w:r>
        <w:t>credit</w:t>
      </w:r>
      <w:r>
        <w:rPr>
          <w:spacing w:val="-9"/>
        </w:rPr>
        <w:t xml:space="preserve"> </w:t>
      </w:r>
      <w:r>
        <w:t>risk</w:t>
      </w:r>
      <w:r>
        <w:rPr>
          <w:spacing w:val="-9"/>
        </w:rPr>
        <w:t xml:space="preserve"> </w:t>
      </w:r>
      <w:r>
        <w:t>and</w:t>
      </w:r>
      <w:r>
        <w:rPr>
          <w:spacing w:val="-9"/>
        </w:rPr>
        <w:t xml:space="preserve"> </w:t>
      </w:r>
      <w:r>
        <w:t>economic</w:t>
      </w:r>
      <w:r>
        <w:rPr>
          <w:spacing w:val="-9"/>
        </w:rPr>
        <w:t xml:space="preserve"> </w:t>
      </w:r>
      <w:r>
        <w:t>performance</w:t>
      </w:r>
      <w:r>
        <w:rPr>
          <w:spacing w:val="-9"/>
        </w:rPr>
        <w:t xml:space="preserve"> </w:t>
      </w:r>
      <w:r>
        <w:t>except</w:t>
      </w:r>
      <w:r>
        <w:rPr>
          <w:spacing w:val="-9"/>
        </w:rPr>
        <w:t xml:space="preserve"> </w:t>
      </w:r>
      <w:r>
        <w:t>concerning</w:t>
      </w:r>
      <w:r>
        <w:rPr>
          <w:spacing w:val="-9"/>
        </w:rPr>
        <w:t xml:space="preserve"> </w:t>
      </w:r>
      <w:r>
        <w:t>the argument of increased risk premiums that result in increasing the repayment burden to the borrower and hampers economic projects profitability. But the literature on the relationship between financial stability and economic performance is abundant. At a first period financial development</w:t>
      </w:r>
      <w:r>
        <w:rPr>
          <w:spacing w:val="-12"/>
        </w:rPr>
        <w:t xml:space="preserve"> </w:t>
      </w:r>
      <w:r>
        <w:t>used</w:t>
      </w:r>
      <w:r>
        <w:rPr>
          <w:spacing w:val="-12"/>
        </w:rPr>
        <w:t xml:space="preserve"> </w:t>
      </w:r>
      <w:r>
        <w:t>to</w:t>
      </w:r>
      <w:r>
        <w:rPr>
          <w:spacing w:val="-12"/>
        </w:rPr>
        <w:t xml:space="preserve"> </w:t>
      </w:r>
      <w:r>
        <w:t>be</w:t>
      </w:r>
      <w:r>
        <w:rPr>
          <w:spacing w:val="-12"/>
        </w:rPr>
        <w:t xml:space="preserve"> </w:t>
      </w:r>
      <w:r>
        <w:t>measured</w:t>
      </w:r>
      <w:r>
        <w:rPr>
          <w:spacing w:val="-12"/>
        </w:rPr>
        <w:t xml:space="preserve"> </w:t>
      </w:r>
      <w:r>
        <w:t>in</w:t>
      </w:r>
      <w:r>
        <w:rPr>
          <w:spacing w:val="-12"/>
        </w:rPr>
        <w:t xml:space="preserve"> </w:t>
      </w:r>
      <w:r>
        <w:t>terms</w:t>
      </w:r>
      <w:r>
        <w:rPr>
          <w:spacing w:val="-12"/>
        </w:rPr>
        <w:t xml:space="preserve"> </w:t>
      </w:r>
      <w:r>
        <w:t>of</w:t>
      </w:r>
      <w:r>
        <w:rPr>
          <w:spacing w:val="-12"/>
        </w:rPr>
        <w:t xml:space="preserve"> </w:t>
      </w:r>
      <w:r>
        <w:t>size</w:t>
      </w:r>
      <w:r>
        <w:rPr>
          <w:spacing w:val="-12"/>
        </w:rPr>
        <w:t xml:space="preserve"> </w:t>
      </w:r>
      <w:r>
        <w:t>depth</w:t>
      </w:r>
      <w:r>
        <w:rPr>
          <w:spacing w:val="-12"/>
        </w:rPr>
        <w:t xml:space="preserve"> </w:t>
      </w:r>
      <w:r>
        <w:t>openness</w:t>
      </w:r>
      <w:r>
        <w:rPr>
          <w:spacing w:val="-12"/>
        </w:rPr>
        <w:t xml:space="preserve"> </w:t>
      </w:r>
      <w:r>
        <w:t>and</w:t>
      </w:r>
      <w:r>
        <w:rPr>
          <w:spacing w:val="-12"/>
        </w:rPr>
        <w:t xml:space="preserve"> </w:t>
      </w:r>
      <w:r>
        <w:t>competitiveness</w:t>
      </w:r>
      <w:r>
        <w:rPr>
          <w:spacing w:val="-12"/>
        </w:rPr>
        <w:t xml:space="preserve"> </w:t>
      </w:r>
      <w:r>
        <w:t>of</w:t>
      </w:r>
      <w:r>
        <w:rPr>
          <w:spacing w:val="-12"/>
        </w:rPr>
        <w:t xml:space="preserve"> </w:t>
      </w:r>
      <w:r>
        <w:t>financial institutions.</w:t>
      </w:r>
      <w:r>
        <w:rPr>
          <w:spacing w:val="-15"/>
        </w:rPr>
        <w:t xml:space="preserve"> </w:t>
      </w:r>
      <w:r>
        <w:t>Financial</w:t>
      </w:r>
      <w:r>
        <w:rPr>
          <w:spacing w:val="-15"/>
        </w:rPr>
        <w:t xml:space="preserve"> </w:t>
      </w:r>
      <w:r>
        <w:t>stability</w:t>
      </w:r>
      <w:r>
        <w:rPr>
          <w:spacing w:val="-15"/>
        </w:rPr>
        <w:t xml:space="preserve"> </w:t>
      </w:r>
      <w:r>
        <w:t>did</w:t>
      </w:r>
      <w:r>
        <w:rPr>
          <w:spacing w:val="-15"/>
        </w:rPr>
        <w:t xml:space="preserve"> </w:t>
      </w:r>
      <w:r>
        <w:t>not</w:t>
      </w:r>
      <w:r>
        <w:rPr>
          <w:spacing w:val="-15"/>
        </w:rPr>
        <w:t xml:space="preserve"> </w:t>
      </w:r>
      <w:r>
        <w:t>receive</w:t>
      </w:r>
      <w:r>
        <w:rPr>
          <w:spacing w:val="-15"/>
        </w:rPr>
        <w:t xml:space="preserve"> </w:t>
      </w:r>
      <w:r>
        <w:t>much</w:t>
      </w:r>
      <w:r>
        <w:rPr>
          <w:spacing w:val="-15"/>
        </w:rPr>
        <w:t xml:space="preserve"> </w:t>
      </w:r>
      <w:r>
        <w:t>attention.</w:t>
      </w:r>
      <w:r>
        <w:rPr>
          <w:spacing w:val="-15"/>
        </w:rPr>
        <w:t xml:space="preserve"> </w:t>
      </w:r>
      <w:r>
        <w:t>But</w:t>
      </w:r>
      <w:r>
        <w:rPr>
          <w:spacing w:val="-15"/>
        </w:rPr>
        <w:t xml:space="preserve"> </w:t>
      </w:r>
      <w:r>
        <w:t>afterwards,</w:t>
      </w:r>
      <w:r>
        <w:rPr>
          <w:spacing w:val="-15"/>
        </w:rPr>
        <w:t xml:space="preserve"> </w:t>
      </w:r>
      <w:r>
        <w:t>Kindleberger</w:t>
      </w:r>
      <w:r>
        <w:rPr>
          <w:spacing w:val="-15"/>
        </w:rPr>
        <w:t xml:space="preserve"> </w:t>
      </w:r>
      <w:r>
        <w:t>(1978) and Minsky (1991) put forward a viewpoint about financial instability that indicated a negative influence of financial instability on economic growth. Kindleberger argued that the loss of confidence and trust on institutions could fuel disintermediation and institutional closures and when confidence falls investment profitability falls too. A sound financial system instills confidence among savers and investors sothat resources can be effectively mobilized to increase productivity in the economy. According to Dhal Kumar and Ansari (2011): Financial stability can help monetary policy in terms of enhanced response of growth and inflation to interest rates action. Also financial stability with enhanced output persistence and lower inflation persistence McKinnon (1973) recognized the role of the financial sector in the mobilization of saving and accentuation</w:t>
      </w:r>
      <w:r>
        <w:rPr>
          <w:spacing w:val="-15"/>
        </w:rPr>
        <w:t xml:space="preserve"> </w:t>
      </w:r>
      <w:r>
        <w:t>of</w:t>
      </w:r>
      <w:r>
        <w:rPr>
          <w:spacing w:val="-15"/>
        </w:rPr>
        <w:t xml:space="preserve"> </w:t>
      </w:r>
      <w:r>
        <w:t>capital</w:t>
      </w:r>
      <w:r>
        <w:rPr>
          <w:spacing w:val="-15"/>
        </w:rPr>
        <w:t xml:space="preserve"> </w:t>
      </w:r>
      <w:r>
        <w:t>accumulation</w:t>
      </w:r>
      <w:r>
        <w:rPr>
          <w:spacing w:val="-15"/>
        </w:rPr>
        <w:t xml:space="preserve"> </w:t>
      </w:r>
      <w:r>
        <w:t>thereby</w:t>
      </w:r>
      <w:r>
        <w:rPr>
          <w:spacing w:val="-15"/>
        </w:rPr>
        <w:t xml:space="preserve"> </w:t>
      </w:r>
      <w:r>
        <w:t>promoting</w:t>
      </w:r>
      <w:r>
        <w:rPr>
          <w:spacing w:val="-15"/>
        </w:rPr>
        <w:t xml:space="preserve"> </w:t>
      </w:r>
      <w:r>
        <w:t>economic</w:t>
      </w:r>
      <w:r>
        <w:rPr>
          <w:spacing w:val="-15"/>
        </w:rPr>
        <w:t xml:space="preserve"> </w:t>
      </w:r>
      <w:r>
        <w:t>growth</w:t>
      </w:r>
      <w:r>
        <w:rPr>
          <w:spacing w:val="-15"/>
        </w:rPr>
        <w:t xml:space="preserve"> </w:t>
      </w:r>
      <w:r>
        <w:t>Robinson</w:t>
      </w:r>
      <w:r>
        <w:rPr>
          <w:spacing w:val="-15"/>
        </w:rPr>
        <w:t xml:space="preserve"> </w:t>
      </w:r>
      <w:r>
        <w:t>(1952)</w:t>
      </w:r>
      <w:r>
        <w:rPr>
          <w:spacing w:val="-15"/>
        </w:rPr>
        <w:t xml:space="preserve"> </w:t>
      </w:r>
      <w:r>
        <w:t>argued that financial sector development follows economic growth. The third view maintains a simultaneous causal relationship between financial development and economic growth as shown in</w:t>
      </w:r>
      <w:r>
        <w:rPr>
          <w:spacing w:val="-1"/>
        </w:rPr>
        <w:t xml:space="preserve"> </w:t>
      </w:r>
      <w:r>
        <w:t>figure</w:t>
      </w:r>
      <w:r>
        <w:rPr>
          <w:spacing w:val="-1"/>
        </w:rPr>
        <w:t xml:space="preserve"> </w:t>
      </w:r>
      <w:r>
        <w:t>3</w:t>
      </w:r>
      <w:r>
        <w:rPr>
          <w:spacing w:val="-1"/>
        </w:rPr>
        <w:t xml:space="preserve"> </w:t>
      </w:r>
      <w:r>
        <w:t>that</w:t>
      </w:r>
      <w:r>
        <w:rPr>
          <w:spacing w:val="-1"/>
        </w:rPr>
        <w:t xml:space="preserve"> </w:t>
      </w:r>
      <w:r>
        <w:t>is</w:t>
      </w:r>
      <w:r>
        <w:rPr>
          <w:spacing w:val="-1"/>
        </w:rPr>
        <w:t xml:space="preserve"> </w:t>
      </w:r>
      <w:r>
        <w:t>as</w:t>
      </w:r>
      <w:r>
        <w:rPr>
          <w:spacing w:val="-1"/>
        </w:rPr>
        <w:t xml:space="preserve"> </w:t>
      </w:r>
      <w:r>
        <w:t>argued</w:t>
      </w:r>
      <w:r>
        <w:rPr>
          <w:spacing w:val="-1"/>
        </w:rPr>
        <w:t xml:space="preserve"> </w:t>
      </w:r>
      <w:r>
        <w:t>earlier</w:t>
      </w:r>
      <w:r>
        <w:rPr>
          <w:spacing w:val="-1"/>
        </w:rPr>
        <w:t xml:space="preserve"> </w:t>
      </w:r>
      <w:r>
        <w:t>valid</w:t>
      </w:r>
      <w:r>
        <w:rPr>
          <w:spacing w:val="-1"/>
        </w:rPr>
        <w:t xml:space="preserve"> </w:t>
      </w:r>
      <w:r>
        <w:t>for</w:t>
      </w:r>
      <w:r>
        <w:rPr>
          <w:spacing w:val="-1"/>
        </w:rPr>
        <w:t xml:space="preserve"> </w:t>
      </w:r>
      <w:r>
        <w:t>all</w:t>
      </w:r>
      <w:r>
        <w:rPr>
          <w:spacing w:val="-1"/>
        </w:rPr>
        <w:t xml:space="preserve"> </w:t>
      </w:r>
      <w:r>
        <w:t>economies</w:t>
      </w:r>
      <w:r>
        <w:rPr>
          <w:spacing w:val="-1"/>
        </w:rPr>
        <w:t xml:space="preserve"> </w:t>
      </w:r>
      <w:r>
        <w:t>not</w:t>
      </w:r>
      <w:r>
        <w:rPr>
          <w:spacing w:val="-1"/>
        </w:rPr>
        <w:t xml:space="preserve"> </w:t>
      </w:r>
      <w:r>
        <w:t>exclusively</w:t>
      </w:r>
      <w:r>
        <w:rPr>
          <w:spacing w:val="-1"/>
        </w:rPr>
        <w:t xml:space="preserve"> </w:t>
      </w:r>
      <w:r>
        <w:t>EU</w:t>
      </w:r>
      <w:r>
        <w:rPr>
          <w:spacing w:val="-1"/>
        </w:rPr>
        <w:t xml:space="preserve"> </w:t>
      </w:r>
      <w:r>
        <w:t>economies.</w:t>
      </w:r>
      <w:r>
        <w:rPr>
          <w:spacing w:val="-2"/>
        </w:rPr>
        <w:t xml:space="preserve"> </w:t>
      </w:r>
      <w:r>
        <w:t>Patrick (1966) found that the causal relationship between the two was not stable over the development process, when economic growth occurs the demand following response dominates the supply leading response. But this sequential process was not genuine</w:t>
      </w:r>
      <w:r>
        <w:rPr>
          <w:spacing w:val="-1"/>
        </w:rPr>
        <w:t xml:space="preserve"> </w:t>
      </w:r>
      <w:r>
        <w:t>across the</w:t>
      </w:r>
      <w:r>
        <w:rPr>
          <w:spacing w:val="-1"/>
        </w:rPr>
        <w:t xml:space="preserve"> </w:t>
      </w:r>
      <w:r>
        <w:t>industries or the</w:t>
      </w:r>
      <w:r>
        <w:rPr>
          <w:spacing w:val="-1"/>
        </w:rPr>
        <w:t xml:space="preserve"> </w:t>
      </w:r>
      <w:r>
        <w:t>sectors.</w:t>
      </w:r>
    </w:p>
    <w:p w14:paraId="3EF83400" w14:textId="77777777" w:rsidR="00C5761A" w:rsidRDefault="00C5761A">
      <w:pPr>
        <w:pStyle w:val="BodyText"/>
        <w:spacing w:line="360" w:lineRule="auto"/>
        <w:jc w:val="both"/>
        <w:sectPr w:rsidR="00C5761A">
          <w:pgSz w:w="12240" w:h="15840"/>
          <w:pgMar w:top="1440" w:right="1080" w:bottom="1160" w:left="1080" w:header="730" w:footer="972" w:gutter="0"/>
          <w:cols w:space="720"/>
        </w:sectPr>
      </w:pPr>
    </w:p>
    <w:p w14:paraId="52EFB239" w14:textId="77777777" w:rsidR="00C5761A" w:rsidRDefault="009135B4">
      <w:pPr>
        <w:pStyle w:val="ListParagraph"/>
        <w:numPr>
          <w:ilvl w:val="1"/>
          <w:numId w:val="2"/>
        </w:numPr>
        <w:tabs>
          <w:tab w:val="left" w:pos="838"/>
        </w:tabs>
        <w:spacing w:before="83" w:line="360" w:lineRule="auto"/>
        <w:ind w:left="379" w:firstLine="0"/>
        <w:rPr>
          <w:b/>
          <w:sz w:val="24"/>
        </w:rPr>
      </w:pPr>
      <w:r>
        <w:rPr>
          <w:b/>
          <w:sz w:val="24"/>
        </w:rPr>
        <w:lastRenderedPageBreak/>
        <w:t>Relationship</w:t>
      </w:r>
      <w:r>
        <w:rPr>
          <w:b/>
          <w:spacing w:val="80"/>
          <w:sz w:val="24"/>
        </w:rPr>
        <w:t xml:space="preserve"> </w:t>
      </w:r>
      <w:r>
        <w:rPr>
          <w:b/>
          <w:sz w:val="24"/>
        </w:rPr>
        <w:t>between</w:t>
      </w:r>
      <w:r>
        <w:rPr>
          <w:b/>
          <w:spacing w:val="80"/>
          <w:sz w:val="24"/>
        </w:rPr>
        <w:t xml:space="preserve"> </w:t>
      </w:r>
      <w:r>
        <w:rPr>
          <w:b/>
          <w:sz w:val="24"/>
        </w:rPr>
        <w:t>earning</w:t>
      </w:r>
      <w:r>
        <w:rPr>
          <w:b/>
          <w:spacing w:val="80"/>
          <w:sz w:val="24"/>
        </w:rPr>
        <w:t xml:space="preserve"> </w:t>
      </w:r>
      <w:r>
        <w:rPr>
          <w:b/>
          <w:sz w:val="24"/>
        </w:rPr>
        <w:t>expectations</w:t>
      </w:r>
      <w:r>
        <w:rPr>
          <w:b/>
          <w:spacing w:val="80"/>
          <w:sz w:val="24"/>
        </w:rPr>
        <w:t xml:space="preserve"> </w:t>
      </w:r>
      <w:r>
        <w:rPr>
          <w:b/>
          <w:sz w:val="24"/>
        </w:rPr>
        <w:t>for</w:t>
      </w:r>
      <w:r>
        <w:rPr>
          <w:b/>
          <w:spacing w:val="80"/>
          <w:sz w:val="24"/>
        </w:rPr>
        <w:t xml:space="preserve"> </w:t>
      </w:r>
      <w:r>
        <w:rPr>
          <w:b/>
          <w:sz w:val="24"/>
        </w:rPr>
        <w:t>corporations,</w:t>
      </w:r>
      <w:r>
        <w:rPr>
          <w:b/>
          <w:spacing w:val="80"/>
          <w:sz w:val="24"/>
        </w:rPr>
        <w:t xml:space="preserve"> </w:t>
      </w:r>
      <w:r>
        <w:rPr>
          <w:b/>
          <w:sz w:val="24"/>
        </w:rPr>
        <w:t>Real</w:t>
      </w:r>
      <w:r>
        <w:rPr>
          <w:b/>
          <w:spacing w:val="80"/>
          <w:sz w:val="24"/>
        </w:rPr>
        <w:t xml:space="preserve"> </w:t>
      </w:r>
      <w:r>
        <w:rPr>
          <w:b/>
          <w:sz w:val="24"/>
        </w:rPr>
        <w:t>GDP</w:t>
      </w:r>
      <w:r>
        <w:rPr>
          <w:b/>
          <w:spacing w:val="80"/>
          <w:sz w:val="24"/>
        </w:rPr>
        <w:t xml:space="preserve"> </w:t>
      </w:r>
      <w:r>
        <w:rPr>
          <w:b/>
          <w:sz w:val="24"/>
        </w:rPr>
        <w:t>growth, unemployment and inflation:</w:t>
      </w:r>
    </w:p>
    <w:p w14:paraId="509526D2" w14:textId="77777777" w:rsidR="00C5761A" w:rsidRDefault="009135B4">
      <w:pPr>
        <w:spacing w:before="1"/>
        <w:ind w:left="379"/>
        <w:rPr>
          <w:rFonts w:ascii="Trebuchet MS"/>
          <w:b/>
          <w:sz w:val="24"/>
        </w:rPr>
      </w:pPr>
      <w:r>
        <w:rPr>
          <w:rFonts w:ascii="Trebuchet MS"/>
          <w:b/>
          <w:w w:val="90"/>
          <w:sz w:val="24"/>
        </w:rPr>
        <w:t>Figure</w:t>
      </w:r>
      <w:r>
        <w:rPr>
          <w:rFonts w:ascii="Trebuchet MS"/>
          <w:b/>
          <w:spacing w:val="-9"/>
          <w:w w:val="90"/>
          <w:sz w:val="24"/>
        </w:rPr>
        <w:t xml:space="preserve"> </w:t>
      </w:r>
      <w:r>
        <w:rPr>
          <w:rFonts w:ascii="Trebuchet MS"/>
          <w:b/>
          <w:w w:val="90"/>
          <w:sz w:val="24"/>
        </w:rPr>
        <w:t>4:</w:t>
      </w:r>
      <w:r>
        <w:rPr>
          <w:rFonts w:ascii="Trebuchet MS"/>
          <w:b/>
          <w:spacing w:val="-8"/>
          <w:w w:val="90"/>
          <w:sz w:val="24"/>
        </w:rPr>
        <w:t xml:space="preserve"> </w:t>
      </w:r>
      <w:r>
        <w:rPr>
          <w:rFonts w:ascii="Trebuchet MS"/>
          <w:b/>
          <w:w w:val="90"/>
          <w:sz w:val="24"/>
        </w:rPr>
        <w:t>Corporations</w:t>
      </w:r>
      <w:r>
        <w:rPr>
          <w:rFonts w:ascii="Trebuchet MS"/>
          <w:b/>
          <w:spacing w:val="-8"/>
          <w:w w:val="90"/>
          <w:sz w:val="24"/>
        </w:rPr>
        <w:t xml:space="preserve"> </w:t>
      </w:r>
      <w:r>
        <w:rPr>
          <w:rFonts w:ascii="Trebuchet MS"/>
          <w:b/>
          <w:w w:val="90"/>
          <w:sz w:val="24"/>
        </w:rPr>
        <w:t>earnings</w:t>
      </w:r>
      <w:r>
        <w:rPr>
          <w:rFonts w:ascii="Trebuchet MS"/>
          <w:b/>
          <w:spacing w:val="-7"/>
          <w:w w:val="90"/>
          <w:sz w:val="24"/>
        </w:rPr>
        <w:t xml:space="preserve"> </w:t>
      </w:r>
      <w:r>
        <w:rPr>
          <w:rFonts w:ascii="Trebuchet MS"/>
          <w:b/>
          <w:w w:val="90"/>
          <w:sz w:val="24"/>
        </w:rPr>
        <w:t>and</w:t>
      </w:r>
      <w:r>
        <w:rPr>
          <w:rFonts w:ascii="Trebuchet MS"/>
          <w:b/>
          <w:spacing w:val="-7"/>
          <w:w w:val="90"/>
          <w:sz w:val="24"/>
        </w:rPr>
        <w:t xml:space="preserve"> </w:t>
      </w:r>
      <w:r>
        <w:rPr>
          <w:rFonts w:ascii="Trebuchet MS"/>
          <w:b/>
          <w:w w:val="90"/>
          <w:sz w:val="24"/>
        </w:rPr>
        <w:t>economic</w:t>
      </w:r>
      <w:r>
        <w:rPr>
          <w:rFonts w:ascii="Trebuchet MS"/>
          <w:b/>
          <w:spacing w:val="-9"/>
          <w:w w:val="90"/>
          <w:sz w:val="24"/>
        </w:rPr>
        <w:t xml:space="preserve"> </w:t>
      </w:r>
      <w:r>
        <w:rPr>
          <w:rFonts w:ascii="Trebuchet MS"/>
          <w:b/>
          <w:spacing w:val="-2"/>
          <w:w w:val="90"/>
          <w:sz w:val="24"/>
        </w:rPr>
        <w:t>performance</w:t>
      </w:r>
    </w:p>
    <w:p w14:paraId="04FF38A2" w14:textId="77777777" w:rsidR="00C5761A" w:rsidRDefault="009135B4">
      <w:pPr>
        <w:pStyle w:val="BodyText"/>
        <w:spacing w:before="6"/>
        <w:rPr>
          <w:rFonts w:ascii="Trebuchet MS"/>
          <w:b/>
          <w:sz w:val="17"/>
        </w:rPr>
      </w:pPr>
      <w:r>
        <w:rPr>
          <w:rFonts w:ascii="Trebuchet MS"/>
          <w:b/>
          <w:noProof/>
          <w:sz w:val="17"/>
        </w:rPr>
        <w:drawing>
          <wp:anchor distT="0" distB="0" distL="0" distR="0" simplePos="0" relativeHeight="487596032" behindDoc="1" locked="0" layoutInCell="1" allowOverlap="1" wp14:anchorId="1FFD3001" wp14:editId="4F27609E">
            <wp:simplePos x="0" y="0"/>
            <wp:positionH relativeFrom="page">
              <wp:posOffset>946030</wp:posOffset>
            </wp:positionH>
            <wp:positionV relativeFrom="paragraph">
              <wp:posOffset>144636</wp:posOffset>
            </wp:positionV>
            <wp:extent cx="5239714" cy="3448240"/>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7" cstate="print"/>
                    <a:stretch>
                      <a:fillRect/>
                    </a:stretch>
                  </pic:blipFill>
                  <pic:spPr>
                    <a:xfrm>
                      <a:off x="0" y="0"/>
                      <a:ext cx="5239714" cy="3448240"/>
                    </a:xfrm>
                    <a:prstGeom prst="rect">
                      <a:avLst/>
                    </a:prstGeom>
                  </pic:spPr>
                </pic:pic>
              </a:graphicData>
            </a:graphic>
          </wp:anchor>
        </w:drawing>
      </w:r>
    </w:p>
    <w:p w14:paraId="4E2C595F" w14:textId="77777777" w:rsidR="00C5761A" w:rsidRDefault="009135B4">
      <w:pPr>
        <w:spacing w:before="137"/>
        <w:ind w:left="379"/>
        <w:rPr>
          <w:b/>
          <w:sz w:val="24"/>
        </w:rPr>
      </w:pPr>
      <w:r>
        <w:rPr>
          <w:b/>
          <w:sz w:val="24"/>
        </w:rPr>
        <w:t>Souce</w:t>
      </w:r>
      <w:r>
        <w:rPr>
          <w:b/>
          <w:spacing w:val="-4"/>
          <w:sz w:val="24"/>
        </w:rPr>
        <w:t xml:space="preserve"> </w:t>
      </w:r>
      <w:r>
        <w:rPr>
          <w:b/>
          <w:sz w:val="24"/>
        </w:rPr>
        <w:t>:</w:t>
      </w:r>
      <w:r>
        <w:rPr>
          <w:b/>
          <w:spacing w:val="-15"/>
          <w:sz w:val="24"/>
        </w:rPr>
        <w:t xml:space="preserve"> </w:t>
      </w:r>
      <w:r>
        <w:rPr>
          <w:b/>
          <w:sz w:val="24"/>
        </w:rPr>
        <w:t>Ball,</w:t>
      </w:r>
      <w:r>
        <w:rPr>
          <w:b/>
          <w:spacing w:val="-1"/>
          <w:sz w:val="24"/>
        </w:rPr>
        <w:t xml:space="preserve"> </w:t>
      </w:r>
      <w:r>
        <w:rPr>
          <w:b/>
          <w:sz w:val="24"/>
        </w:rPr>
        <w:t>Sadka</w:t>
      </w:r>
      <w:r>
        <w:rPr>
          <w:b/>
          <w:spacing w:val="-1"/>
          <w:sz w:val="24"/>
        </w:rPr>
        <w:t xml:space="preserve"> </w:t>
      </w:r>
      <w:r>
        <w:rPr>
          <w:b/>
          <w:sz w:val="24"/>
        </w:rPr>
        <w:t>and</w:t>
      </w:r>
      <w:r>
        <w:rPr>
          <w:b/>
          <w:spacing w:val="-1"/>
          <w:sz w:val="24"/>
        </w:rPr>
        <w:t xml:space="preserve"> </w:t>
      </w:r>
      <w:r>
        <w:rPr>
          <w:b/>
          <w:sz w:val="24"/>
        </w:rPr>
        <w:t>Sadka</w:t>
      </w:r>
      <w:r>
        <w:rPr>
          <w:b/>
          <w:spacing w:val="-1"/>
          <w:sz w:val="24"/>
        </w:rPr>
        <w:t xml:space="preserve"> </w:t>
      </w:r>
      <w:r>
        <w:rPr>
          <w:b/>
          <w:sz w:val="24"/>
        </w:rPr>
        <w:t>(2009)</w:t>
      </w:r>
      <w:r>
        <w:rPr>
          <w:b/>
          <w:spacing w:val="-2"/>
          <w:sz w:val="24"/>
        </w:rPr>
        <w:t xml:space="preserve"> </w:t>
      </w:r>
      <w:r>
        <w:rPr>
          <w:b/>
          <w:sz w:val="24"/>
        </w:rPr>
        <w:t>Aggregate</w:t>
      </w:r>
      <w:r>
        <w:rPr>
          <w:b/>
          <w:spacing w:val="-2"/>
          <w:sz w:val="24"/>
        </w:rPr>
        <w:t xml:space="preserve"> </w:t>
      </w:r>
      <w:r>
        <w:rPr>
          <w:b/>
          <w:sz w:val="24"/>
        </w:rPr>
        <w:t>earnings</w:t>
      </w:r>
      <w:r>
        <w:rPr>
          <w:b/>
          <w:spacing w:val="-1"/>
          <w:sz w:val="24"/>
        </w:rPr>
        <w:t xml:space="preserve"> </w:t>
      </w:r>
      <w:r>
        <w:rPr>
          <w:b/>
          <w:sz w:val="24"/>
        </w:rPr>
        <w:t>and</w:t>
      </w:r>
      <w:r>
        <w:rPr>
          <w:b/>
          <w:spacing w:val="-1"/>
          <w:sz w:val="24"/>
        </w:rPr>
        <w:t xml:space="preserve"> </w:t>
      </w:r>
      <w:r>
        <w:rPr>
          <w:b/>
          <w:sz w:val="24"/>
        </w:rPr>
        <w:t>asset</w:t>
      </w:r>
      <w:r>
        <w:rPr>
          <w:b/>
          <w:spacing w:val="-1"/>
          <w:sz w:val="24"/>
        </w:rPr>
        <w:t xml:space="preserve"> </w:t>
      </w:r>
      <w:r>
        <w:rPr>
          <w:b/>
          <w:spacing w:val="-2"/>
          <w:sz w:val="24"/>
        </w:rPr>
        <w:t>prices</w:t>
      </w:r>
    </w:p>
    <w:p w14:paraId="166D6609" w14:textId="77777777" w:rsidR="00C5761A" w:rsidRDefault="009135B4">
      <w:pPr>
        <w:pStyle w:val="BodyText"/>
        <w:spacing w:before="136" w:line="360" w:lineRule="auto"/>
        <w:ind w:left="379" w:right="303"/>
      </w:pPr>
      <w:r>
        <w:t>Alongside</w:t>
      </w:r>
      <w:r>
        <w:rPr>
          <w:spacing w:val="-11"/>
        </w:rPr>
        <w:t xml:space="preserve"> </w:t>
      </w:r>
      <w:r>
        <w:t>with</w:t>
      </w:r>
      <w:r>
        <w:rPr>
          <w:spacing w:val="-11"/>
        </w:rPr>
        <w:t xml:space="preserve"> </w:t>
      </w:r>
      <w:r>
        <w:t>its</w:t>
      </w:r>
      <w:r>
        <w:rPr>
          <w:spacing w:val="-11"/>
        </w:rPr>
        <w:t xml:space="preserve"> </w:t>
      </w:r>
      <w:r>
        <w:t>effects</w:t>
      </w:r>
      <w:r>
        <w:rPr>
          <w:spacing w:val="-11"/>
        </w:rPr>
        <w:t xml:space="preserve"> </w:t>
      </w:r>
      <w:r>
        <w:t>on</w:t>
      </w:r>
      <w:r>
        <w:rPr>
          <w:spacing w:val="-11"/>
        </w:rPr>
        <w:t xml:space="preserve"> </w:t>
      </w:r>
      <w:r>
        <w:t>economic</w:t>
      </w:r>
      <w:r>
        <w:rPr>
          <w:spacing w:val="-11"/>
        </w:rPr>
        <w:t xml:space="preserve"> </w:t>
      </w:r>
      <w:r>
        <w:t>performance</w:t>
      </w:r>
      <w:r>
        <w:rPr>
          <w:spacing w:val="-11"/>
        </w:rPr>
        <w:t xml:space="preserve"> </w:t>
      </w:r>
      <w:r>
        <w:t>through</w:t>
      </w:r>
      <w:r>
        <w:rPr>
          <w:spacing w:val="-11"/>
        </w:rPr>
        <w:t xml:space="preserve"> </w:t>
      </w:r>
      <w:r>
        <w:t>its</w:t>
      </w:r>
      <w:r>
        <w:rPr>
          <w:spacing w:val="-11"/>
        </w:rPr>
        <w:t xml:space="preserve"> </w:t>
      </w:r>
      <w:r>
        <w:t>effects</w:t>
      </w:r>
      <w:r>
        <w:rPr>
          <w:spacing w:val="-11"/>
        </w:rPr>
        <w:t xml:space="preserve"> </w:t>
      </w:r>
      <w:r>
        <w:t>on</w:t>
      </w:r>
      <w:r>
        <w:rPr>
          <w:spacing w:val="-11"/>
        </w:rPr>
        <w:t xml:space="preserve"> </w:t>
      </w:r>
      <w:r>
        <w:t>financial</w:t>
      </w:r>
      <w:r>
        <w:rPr>
          <w:spacing w:val="-11"/>
        </w:rPr>
        <w:t xml:space="preserve"> </w:t>
      </w:r>
      <w:r>
        <w:t>stability</w:t>
      </w:r>
      <w:r>
        <w:rPr>
          <w:spacing w:val="-11"/>
        </w:rPr>
        <w:t xml:space="preserve"> </w:t>
      </w:r>
      <w:r>
        <w:t>credit risk</w:t>
      </w:r>
      <w:r>
        <w:rPr>
          <w:spacing w:val="-13"/>
        </w:rPr>
        <w:t xml:space="preserve"> </w:t>
      </w:r>
      <w:r>
        <w:t>affects</w:t>
      </w:r>
      <w:r>
        <w:rPr>
          <w:spacing w:val="-13"/>
        </w:rPr>
        <w:t xml:space="preserve"> </w:t>
      </w:r>
      <w:r>
        <w:t>economic</w:t>
      </w:r>
      <w:r>
        <w:rPr>
          <w:spacing w:val="-13"/>
        </w:rPr>
        <w:t xml:space="preserve"> </w:t>
      </w:r>
      <w:r>
        <w:t>performance</w:t>
      </w:r>
      <w:r>
        <w:rPr>
          <w:spacing w:val="-13"/>
        </w:rPr>
        <w:t xml:space="preserve"> </w:t>
      </w:r>
      <w:r>
        <w:t>through</w:t>
      </w:r>
      <w:r>
        <w:rPr>
          <w:spacing w:val="-13"/>
        </w:rPr>
        <w:t xml:space="preserve"> </w:t>
      </w:r>
      <w:r>
        <w:t>its</w:t>
      </w:r>
      <w:r>
        <w:rPr>
          <w:spacing w:val="-13"/>
        </w:rPr>
        <w:t xml:space="preserve"> </w:t>
      </w:r>
      <w:r>
        <w:t>effects</w:t>
      </w:r>
      <w:r>
        <w:rPr>
          <w:spacing w:val="-13"/>
        </w:rPr>
        <w:t xml:space="preserve"> </w:t>
      </w:r>
      <w:r>
        <w:t>on</w:t>
      </w:r>
      <w:r>
        <w:rPr>
          <w:spacing w:val="-13"/>
        </w:rPr>
        <w:t xml:space="preserve"> </w:t>
      </w:r>
      <w:r>
        <w:t>earnings</w:t>
      </w:r>
      <w:r>
        <w:rPr>
          <w:spacing w:val="-13"/>
        </w:rPr>
        <w:t xml:space="preserve"> </w:t>
      </w:r>
      <w:r>
        <w:t>expectations</w:t>
      </w:r>
      <w:r>
        <w:rPr>
          <w:spacing w:val="-13"/>
        </w:rPr>
        <w:t xml:space="preserve"> </w:t>
      </w:r>
      <w:r>
        <w:t>of</w:t>
      </w:r>
      <w:r>
        <w:rPr>
          <w:spacing w:val="-13"/>
        </w:rPr>
        <w:t xml:space="preserve"> </w:t>
      </w:r>
      <w:r>
        <w:t>corporations</w:t>
      </w:r>
      <w:r>
        <w:rPr>
          <w:spacing w:val="-13"/>
        </w:rPr>
        <w:t xml:space="preserve"> </w:t>
      </w:r>
      <w:r>
        <w:t>and by a way of consequence as long as earning expectations affect economic performance it affects twofold</w:t>
      </w:r>
      <w:r>
        <w:rPr>
          <w:spacing w:val="29"/>
        </w:rPr>
        <w:t xml:space="preserve"> </w:t>
      </w:r>
      <w:r>
        <w:t>economic</w:t>
      </w:r>
      <w:r>
        <w:rPr>
          <w:spacing w:val="29"/>
        </w:rPr>
        <w:t xml:space="preserve"> </w:t>
      </w:r>
      <w:r>
        <w:t>growth</w:t>
      </w:r>
      <w:r>
        <w:rPr>
          <w:spacing w:val="29"/>
        </w:rPr>
        <w:t xml:space="preserve"> </w:t>
      </w:r>
      <w:r>
        <w:t>firstly</w:t>
      </w:r>
      <w:r>
        <w:rPr>
          <w:spacing w:val="29"/>
        </w:rPr>
        <w:t xml:space="preserve"> </w:t>
      </w:r>
      <w:r>
        <w:t>through</w:t>
      </w:r>
      <w:r>
        <w:rPr>
          <w:spacing w:val="29"/>
        </w:rPr>
        <w:t xml:space="preserve"> </w:t>
      </w:r>
      <w:r>
        <w:t>its</w:t>
      </w:r>
      <w:r>
        <w:rPr>
          <w:spacing w:val="29"/>
        </w:rPr>
        <w:t xml:space="preserve"> </w:t>
      </w:r>
      <w:r>
        <w:t>effects</w:t>
      </w:r>
      <w:r>
        <w:rPr>
          <w:spacing w:val="29"/>
        </w:rPr>
        <w:t xml:space="preserve"> </w:t>
      </w:r>
      <w:r>
        <w:t>on</w:t>
      </w:r>
      <w:r>
        <w:rPr>
          <w:spacing w:val="29"/>
        </w:rPr>
        <w:t xml:space="preserve"> </w:t>
      </w:r>
      <w:r>
        <w:t>financial</w:t>
      </w:r>
      <w:r>
        <w:rPr>
          <w:spacing w:val="29"/>
        </w:rPr>
        <w:t xml:space="preserve"> </w:t>
      </w:r>
      <w:r>
        <w:t>stability</w:t>
      </w:r>
      <w:r>
        <w:rPr>
          <w:spacing w:val="29"/>
        </w:rPr>
        <w:t xml:space="preserve"> </w:t>
      </w:r>
      <w:r>
        <w:t>that</w:t>
      </w:r>
      <w:r>
        <w:rPr>
          <w:spacing w:val="29"/>
        </w:rPr>
        <w:t xml:space="preserve"> </w:t>
      </w:r>
      <w:r>
        <w:t>affect</w:t>
      </w:r>
      <w:r>
        <w:rPr>
          <w:spacing w:val="29"/>
        </w:rPr>
        <w:t xml:space="preserve"> </w:t>
      </w:r>
      <w:r>
        <w:t>positively economic growth and secondly through its effects on earning expectations of corporations that</w:t>
      </w:r>
      <w:r>
        <w:rPr>
          <w:spacing w:val="80"/>
        </w:rPr>
        <w:t xml:space="preserve"> </w:t>
      </w:r>
      <w:r>
        <w:t>affects</w:t>
      </w:r>
      <w:r>
        <w:rPr>
          <w:spacing w:val="-3"/>
        </w:rPr>
        <w:t xml:space="preserve"> </w:t>
      </w:r>
      <w:r>
        <w:t>positively</w:t>
      </w:r>
      <w:r>
        <w:rPr>
          <w:spacing w:val="-3"/>
        </w:rPr>
        <w:t xml:space="preserve"> </w:t>
      </w:r>
      <w:r>
        <w:t>economic</w:t>
      </w:r>
      <w:r>
        <w:rPr>
          <w:spacing w:val="-3"/>
        </w:rPr>
        <w:t xml:space="preserve"> </w:t>
      </w:r>
      <w:r>
        <w:t>performance.</w:t>
      </w:r>
      <w:r>
        <w:rPr>
          <w:spacing w:val="-3"/>
        </w:rPr>
        <w:t xml:space="preserve"> </w:t>
      </w:r>
      <w:r>
        <w:t>Yet</w:t>
      </w:r>
      <w:r>
        <w:rPr>
          <w:spacing w:val="-3"/>
        </w:rPr>
        <w:t xml:space="preserve"> </w:t>
      </w:r>
      <w:r>
        <w:t>it</w:t>
      </w:r>
      <w:r>
        <w:rPr>
          <w:spacing w:val="-3"/>
        </w:rPr>
        <w:t xml:space="preserve"> </w:t>
      </w:r>
      <w:r>
        <w:t>is</w:t>
      </w:r>
      <w:r>
        <w:rPr>
          <w:spacing w:val="-3"/>
        </w:rPr>
        <w:t xml:space="preserve"> </w:t>
      </w:r>
      <w:r>
        <w:t>quite</w:t>
      </w:r>
      <w:r>
        <w:rPr>
          <w:spacing w:val="-3"/>
        </w:rPr>
        <w:t xml:space="preserve"> </w:t>
      </w:r>
      <w:r>
        <w:t>obvious</w:t>
      </w:r>
      <w:r>
        <w:rPr>
          <w:spacing w:val="-3"/>
        </w:rPr>
        <w:t xml:space="preserve"> </w:t>
      </w:r>
      <w:r>
        <w:t>that</w:t>
      </w:r>
      <w:r>
        <w:rPr>
          <w:spacing w:val="-3"/>
        </w:rPr>
        <w:t xml:space="preserve"> </w:t>
      </w:r>
      <w:r>
        <w:t>credit</w:t>
      </w:r>
      <w:r>
        <w:rPr>
          <w:spacing w:val="-3"/>
        </w:rPr>
        <w:t xml:space="preserve"> </w:t>
      </w:r>
      <w:r>
        <w:t>risk</w:t>
      </w:r>
      <w:r>
        <w:rPr>
          <w:spacing w:val="-3"/>
        </w:rPr>
        <w:t xml:space="preserve"> </w:t>
      </w:r>
      <w:r>
        <w:t>affects</w:t>
      </w:r>
      <w:r>
        <w:rPr>
          <w:spacing w:val="-3"/>
        </w:rPr>
        <w:t xml:space="preserve"> </w:t>
      </w:r>
      <w:r>
        <w:t>negatively earning</w:t>
      </w:r>
      <w:r>
        <w:rPr>
          <w:spacing w:val="-15"/>
        </w:rPr>
        <w:t xml:space="preserve"> </w:t>
      </w:r>
      <w:r>
        <w:t>expectations</w:t>
      </w:r>
      <w:r>
        <w:rPr>
          <w:spacing w:val="-15"/>
        </w:rPr>
        <w:t xml:space="preserve"> </w:t>
      </w:r>
      <w:r>
        <w:t>of</w:t>
      </w:r>
      <w:r>
        <w:rPr>
          <w:spacing w:val="-15"/>
        </w:rPr>
        <w:t xml:space="preserve"> </w:t>
      </w:r>
      <w:r>
        <w:t>corporations</w:t>
      </w:r>
      <w:r>
        <w:rPr>
          <w:spacing w:val="-15"/>
        </w:rPr>
        <w:t xml:space="preserve"> </w:t>
      </w:r>
      <w:r>
        <w:t>as</w:t>
      </w:r>
      <w:r>
        <w:rPr>
          <w:spacing w:val="-15"/>
        </w:rPr>
        <w:t xml:space="preserve"> </w:t>
      </w:r>
      <w:r>
        <w:t>it</w:t>
      </w:r>
      <w:r>
        <w:rPr>
          <w:spacing w:val="-15"/>
        </w:rPr>
        <w:t xml:space="preserve"> </w:t>
      </w:r>
      <w:r>
        <w:t>exacerbates</w:t>
      </w:r>
      <w:r>
        <w:rPr>
          <w:spacing w:val="-15"/>
        </w:rPr>
        <w:t xml:space="preserve"> </w:t>
      </w:r>
      <w:r>
        <w:t>the</w:t>
      </w:r>
      <w:r>
        <w:rPr>
          <w:spacing w:val="-15"/>
        </w:rPr>
        <w:t xml:space="preserve"> </w:t>
      </w:r>
      <w:r>
        <w:t>cost</w:t>
      </w:r>
      <w:r>
        <w:rPr>
          <w:spacing w:val="-15"/>
        </w:rPr>
        <w:t xml:space="preserve"> </w:t>
      </w:r>
      <w:r>
        <w:t>of</w:t>
      </w:r>
      <w:r>
        <w:rPr>
          <w:spacing w:val="-15"/>
        </w:rPr>
        <w:t xml:space="preserve"> </w:t>
      </w:r>
      <w:r>
        <w:t>capital</w:t>
      </w:r>
      <w:r>
        <w:rPr>
          <w:spacing w:val="-15"/>
        </w:rPr>
        <w:t xml:space="preserve"> </w:t>
      </w:r>
      <w:r>
        <w:t>and</w:t>
      </w:r>
      <w:r>
        <w:rPr>
          <w:spacing w:val="-15"/>
        </w:rPr>
        <w:t xml:space="preserve"> </w:t>
      </w:r>
      <w:r>
        <w:t>availability</w:t>
      </w:r>
      <w:r>
        <w:rPr>
          <w:spacing w:val="-15"/>
        </w:rPr>
        <w:t xml:space="preserve"> </w:t>
      </w:r>
      <w:r>
        <w:t>of</w:t>
      </w:r>
      <w:r>
        <w:rPr>
          <w:spacing w:val="-15"/>
        </w:rPr>
        <w:t xml:space="preserve"> </w:t>
      </w:r>
      <w:r>
        <w:t>external borrowing</w:t>
      </w:r>
      <w:r>
        <w:rPr>
          <w:spacing w:val="40"/>
        </w:rPr>
        <w:t xml:space="preserve"> </w:t>
      </w:r>
      <w:r>
        <w:t>alongside</w:t>
      </w:r>
      <w:r>
        <w:rPr>
          <w:spacing w:val="40"/>
        </w:rPr>
        <w:t xml:space="preserve"> </w:t>
      </w:r>
      <w:r>
        <w:t>with</w:t>
      </w:r>
      <w:r>
        <w:rPr>
          <w:spacing w:val="40"/>
        </w:rPr>
        <w:t xml:space="preserve"> </w:t>
      </w:r>
      <w:r>
        <w:t>its</w:t>
      </w:r>
      <w:r>
        <w:rPr>
          <w:spacing w:val="40"/>
        </w:rPr>
        <w:t xml:space="preserve"> </w:t>
      </w:r>
      <w:r>
        <w:t>effects</w:t>
      </w:r>
      <w:r>
        <w:rPr>
          <w:spacing w:val="40"/>
        </w:rPr>
        <w:t xml:space="preserve"> </w:t>
      </w:r>
      <w:r>
        <w:t>on</w:t>
      </w:r>
      <w:r>
        <w:rPr>
          <w:spacing w:val="40"/>
        </w:rPr>
        <w:t xml:space="preserve"> </w:t>
      </w:r>
      <w:r>
        <w:t>investor</w:t>
      </w:r>
      <w:r>
        <w:rPr>
          <w:spacing w:val="40"/>
        </w:rPr>
        <w:t xml:space="preserve"> </w:t>
      </w:r>
      <w:r>
        <w:t>risk</w:t>
      </w:r>
      <w:r>
        <w:rPr>
          <w:spacing w:val="40"/>
        </w:rPr>
        <w:t xml:space="preserve"> </w:t>
      </w:r>
      <w:r>
        <w:t>appetite</w:t>
      </w:r>
      <w:r>
        <w:rPr>
          <w:spacing w:val="40"/>
        </w:rPr>
        <w:t xml:space="preserve"> </w:t>
      </w:r>
      <w:r>
        <w:t>that</w:t>
      </w:r>
      <w:r>
        <w:rPr>
          <w:spacing w:val="40"/>
        </w:rPr>
        <w:t xml:space="preserve"> </w:t>
      </w:r>
      <w:r>
        <w:t>is</w:t>
      </w:r>
      <w:r>
        <w:rPr>
          <w:spacing w:val="40"/>
        </w:rPr>
        <w:t xml:space="preserve"> </w:t>
      </w:r>
      <w:r>
        <w:t>triggered</w:t>
      </w:r>
      <w:r>
        <w:rPr>
          <w:spacing w:val="40"/>
        </w:rPr>
        <w:t xml:space="preserve"> </w:t>
      </w:r>
      <w:r>
        <w:t>upwards</w:t>
      </w:r>
      <w:r>
        <w:rPr>
          <w:spacing w:val="40"/>
        </w:rPr>
        <w:t xml:space="preserve"> </w:t>
      </w:r>
      <w:r>
        <w:t>and exacerbates imprudence and likelihood of failure of economic projects and hence a slowdown in stock market performance and a decrease in share prices and earnings expectations as well. Not only do aggregate earnings of corporations affect economic performance but they also display a predictive power for economic performance. This shows how far the relationship intertwined is. The correlation is twofold.</w:t>
      </w:r>
    </w:p>
    <w:p w14:paraId="7DF0168C" w14:textId="77777777" w:rsidR="00C5761A" w:rsidRDefault="00C5761A">
      <w:pPr>
        <w:pStyle w:val="BodyText"/>
        <w:spacing w:line="360" w:lineRule="auto"/>
        <w:sectPr w:rsidR="00C5761A">
          <w:pgSz w:w="12240" w:h="15840"/>
          <w:pgMar w:top="1440" w:right="1080" w:bottom="1160" w:left="1080" w:header="730" w:footer="972" w:gutter="0"/>
          <w:cols w:space="720"/>
        </w:sectPr>
      </w:pPr>
    </w:p>
    <w:p w14:paraId="7E9DEA4C" w14:textId="77777777" w:rsidR="00C5761A" w:rsidRDefault="009135B4">
      <w:pPr>
        <w:pStyle w:val="BodyText"/>
        <w:spacing w:before="83" w:line="360" w:lineRule="auto"/>
        <w:ind w:left="379" w:right="338"/>
        <w:jc w:val="both"/>
      </w:pPr>
      <w:r>
        <w:lastRenderedPageBreak/>
        <w:t>In the relevant literature, we find arguments that economic performance does affect earnings of corporations. But only a few articles show that earnings of corporations play an informativeness role</w:t>
      </w:r>
      <w:r>
        <w:rPr>
          <w:spacing w:val="-8"/>
        </w:rPr>
        <w:t xml:space="preserve"> </w:t>
      </w:r>
      <w:r>
        <w:t>on</w:t>
      </w:r>
      <w:r>
        <w:rPr>
          <w:spacing w:val="-8"/>
        </w:rPr>
        <w:t xml:space="preserve"> </w:t>
      </w:r>
      <w:r>
        <w:t>economic</w:t>
      </w:r>
      <w:r>
        <w:rPr>
          <w:spacing w:val="-8"/>
        </w:rPr>
        <w:t xml:space="preserve"> </w:t>
      </w:r>
      <w:r>
        <w:t>performance.</w:t>
      </w:r>
      <w:r>
        <w:rPr>
          <w:spacing w:val="-8"/>
        </w:rPr>
        <w:t xml:space="preserve"> </w:t>
      </w:r>
      <w:r>
        <w:t>Such</w:t>
      </w:r>
      <w:r>
        <w:rPr>
          <w:spacing w:val="-9"/>
        </w:rPr>
        <w:t xml:space="preserve"> </w:t>
      </w:r>
      <w:r>
        <w:t>studies</w:t>
      </w:r>
      <w:r>
        <w:rPr>
          <w:spacing w:val="-8"/>
        </w:rPr>
        <w:t xml:space="preserve"> </w:t>
      </w:r>
      <w:r>
        <w:t>disaggregate</w:t>
      </w:r>
      <w:r>
        <w:rPr>
          <w:spacing w:val="-8"/>
        </w:rPr>
        <w:t xml:space="preserve"> </w:t>
      </w:r>
      <w:r>
        <w:t>earnings</w:t>
      </w:r>
      <w:r>
        <w:rPr>
          <w:spacing w:val="-8"/>
        </w:rPr>
        <w:t xml:space="preserve"> </w:t>
      </w:r>
      <w:r>
        <w:t>and</w:t>
      </w:r>
      <w:r>
        <w:rPr>
          <w:spacing w:val="-8"/>
        </w:rPr>
        <w:t xml:space="preserve"> </w:t>
      </w:r>
      <w:r>
        <w:t>show</w:t>
      </w:r>
      <w:r>
        <w:rPr>
          <w:spacing w:val="-8"/>
        </w:rPr>
        <w:t xml:space="preserve"> </w:t>
      </w:r>
      <w:r>
        <w:t>the</w:t>
      </w:r>
      <w:r>
        <w:rPr>
          <w:spacing w:val="-8"/>
        </w:rPr>
        <w:t xml:space="preserve"> </w:t>
      </w:r>
      <w:r>
        <w:t>predictive</w:t>
      </w:r>
      <w:r>
        <w:rPr>
          <w:spacing w:val="-8"/>
        </w:rPr>
        <w:t xml:space="preserve"> </w:t>
      </w:r>
      <w:r>
        <w:t>power of each item of earnings. In this respect Lipe (1986) suggested that earnings disaggregation have incremental explanatory power for economic growth. Harvey (1989) suggest that aggregate earnings of companies associate positively with economic growth. Ball, Sadka and Sadka (2009) state that earnings and return associate with industrial production change, real GDP growth, unemployment and national inflation. As stated earlier credit risk and corporations earnings are intertwined</w:t>
      </w:r>
      <w:r>
        <w:rPr>
          <w:spacing w:val="-4"/>
        </w:rPr>
        <w:t xml:space="preserve"> </w:t>
      </w:r>
      <w:r>
        <w:t>together</w:t>
      </w:r>
      <w:r>
        <w:rPr>
          <w:spacing w:val="-4"/>
        </w:rPr>
        <w:t xml:space="preserve"> </w:t>
      </w:r>
      <w:r>
        <w:t>with</w:t>
      </w:r>
      <w:r>
        <w:rPr>
          <w:spacing w:val="-4"/>
        </w:rPr>
        <w:t xml:space="preserve"> </w:t>
      </w:r>
      <w:r>
        <w:t>non</w:t>
      </w:r>
      <w:r>
        <w:rPr>
          <w:spacing w:val="-4"/>
        </w:rPr>
        <w:t xml:space="preserve"> </w:t>
      </w:r>
      <w:r>
        <w:t>performing</w:t>
      </w:r>
      <w:r>
        <w:rPr>
          <w:spacing w:val="-4"/>
        </w:rPr>
        <w:t xml:space="preserve"> </w:t>
      </w:r>
      <w:r>
        <w:t>loans.</w:t>
      </w:r>
      <w:r>
        <w:rPr>
          <w:spacing w:val="-4"/>
        </w:rPr>
        <w:t xml:space="preserve"> </w:t>
      </w:r>
      <w:r>
        <w:t>This</w:t>
      </w:r>
      <w:r>
        <w:rPr>
          <w:spacing w:val="-4"/>
        </w:rPr>
        <w:t xml:space="preserve"> </w:t>
      </w:r>
      <w:r>
        <w:t>explains</w:t>
      </w:r>
      <w:r>
        <w:rPr>
          <w:spacing w:val="-4"/>
        </w:rPr>
        <w:t xml:space="preserve"> </w:t>
      </w:r>
      <w:r>
        <w:t>the</w:t>
      </w:r>
      <w:r>
        <w:rPr>
          <w:spacing w:val="-4"/>
        </w:rPr>
        <w:t xml:space="preserve"> </w:t>
      </w:r>
      <w:r>
        <w:t>effect</w:t>
      </w:r>
      <w:r>
        <w:rPr>
          <w:spacing w:val="-4"/>
        </w:rPr>
        <w:t xml:space="preserve"> </w:t>
      </w:r>
      <w:r>
        <w:t>of</w:t>
      </w:r>
      <w:r>
        <w:rPr>
          <w:spacing w:val="-4"/>
        </w:rPr>
        <w:t xml:space="preserve"> </w:t>
      </w:r>
      <w:r>
        <w:t>credit</w:t>
      </w:r>
      <w:r>
        <w:rPr>
          <w:spacing w:val="-4"/>
        </w:rPr>
        <w:t xml:space="preserve"> </w:t>
      </w:r>
      <w:r>
        <w:t>risk</w:t>
      </w:r>
      <w:r>
        <w:rPr>
          <w:spacing w:val="-4"/>
        </w:rPr>
        <w:t xml:space="preserve"> </w:t>
      </w:r>
      <w:r>
        <w:t>on</w:t>
      </w:r>
      <w:r>
        <w:rPr>
          <w:spacing w:val="-4"/>
        </w:rPr>
        <w:t xml:space="preserve"> </w:t>
      </w:r>
      <w:r>
        <w:t>inflation and</w:t>
      </w:r>
      <w:r>
        <w:rPr>
          <w:spacing w:val="-5"/>
        </w:rPr>
        <w:t xml:space="preserve"> </w:t>
      </w:r>
      <w:r>
        <w:t>unemployment.</w:t>
      </w:r>
      <w:r>
        <w:rPr>
          <w:spacing w:val="-5"/>
        </w:rPr>
        <w:t xml:space="preserve"> </w:t>
      </w:r>
      <w:r>
        <w:t>Hence</w:t>
      </w:r>
      <w:r>
        <w:rPr>
          <w:spacing w:val="-5"/>
        </w:rPr>
        <w:t xml:space="preserve"> </w:t>
      </w:r>
      <w:r>
        <w:t>credit</w:t>
      </w:r>
      <w:r>
        <w:rPr>
          <w:spacing w:val="-5"/>
        </w:rPr>
        <w:t xml:space="preserve"> </w:t>
      </w:r>
      <w:r>
        <w:t>risk</w:t>
      </w:r>
      <w:r>
        <w:rPr>
          <w:spacing w:val="-5"/>
        </w:rPr>
        <w:t xml:space="preserve"> </w:t>
      </w:r>
      <w:r>
        <w:t>jumps</w:t>
      </w:r>
      <w:r>
        <w:rPr>
          <w:spacing w:val="-5"/>
        </w:rPr>
        <w:t xml:space="preserve"> </w:t>
      </w:r>
      <w:r>
        <w:t>can</w:t>
      </w:r>
      <w:r>
        <w:rPr>
          <w:spacing w:val="-5"/>
        </w:rPr>
        <w:t xml:space="preserve"> </w:t>
      </w:r>
      <w:r>
        <w:t>result</w:t>
      </w:r>
      <w:r>
        <w:rPr>
          <w:spacing w:val="-5"/>
        </w:rPr>
        <w:t xml:space="preserve"> </w:t>
      </w:r>
      <w:r>
        <w:t>in</w:t>
      </w:r>
      <w:r>
        <w:rPr>
          <w:spacing w:val="-5"/>
        </w:rPr>
        <w:t xml:space="preserve"> </w:t>
      </w:r>
      <w:r>
        <w:t>pikes</w:t>
      </w:r>
      <w:r>
        <w:rPr>
          <w:spacing w:val="-5"/>
        </w:rPr>
        <w:t xml:space="preserve"> </w:t>
      </w:r>
      <w:r>
        <w:t>and</w:t>
      </w:r>
      <w:r>
        <w:rPr>
          <w:spacing w:val="-5"/>
        </w:rPr>
        <w:t xml:space="preserve"> </w:t>
      </w:r>
      <w:r>
        <w:t>troughs</w:t>
      </w:r>
      <w:r>
        <w:rPr>
          <w:spacing w:val="-5"/>
        </w:rPr>
        <w:t xml:space="preserve"> </w:t>
      </w:r>
      <w:r>
        <w:t>in</w:t>
      </w:r>
      <w:r>
        <w:rPr>
          <w:spacing w:val="-5"/>
        </w:rPr>
        <w:t xml:space="preserve"> </w:t>
      </w:r>
      <w:r>
        <w:t>unemployment</w:t>
      </w:r>
      <w:r>
        <w:rPr>
          <w:spacing w:val="-5"/>
        </w:rPr>
        <w:t xml:space="preserve"> </w:t>
      </w:r>
      <w:r>
        <w:t>and inflation which might result in socioeconomic unrest and thereby exhibit overlapping historical patterns in economic performance in accordance with jumps in credit risk and generally the situation</w:t>
      </w:r>
      <w:r>
        <w:rPr>
          <w:spacing w:val="-14"/>
        </w:rPr>
        <w:t xml:space="preserve"> </w:t>
      </w:r>
      <w:r>
        <w:t>of</w:t>
      </w:r>
      <w:r>
        <w:rPr>
          <w:spacing w:val="-14"/>
        </w:rPr>
        <w:t xml:space="preserve"> </w:t>
      </w:r>
      <w:r>
        <w:t>the</w:t>
      </w:r>
      <w:r>
        <w:rPr>
          <w:spacing w:val="-14"/>
        </w:rPr>
        <w:t xml:space="preserve"> </w:t>
      </w:r>
      <w:r>
        <w:t>banking</w:t>
      </w:r>
      <w:r>
        <w:rPr>
          <w:spacing w:val="-14"/>
        </w:rPr>
        <w:t xml:space="preserve"> </w:t>
      </w:r>
      <w:r>
        <w:t>system</w:t>
      </w:r>
      <w:r>
        <w:rPr>
          <w:spacing w:val="-14"/>
        </w:rPr>
        <w:t xml:space="preserve"> </w:t>
      </w:r>
      <w:r>
        <w:t>stability.</w:t>
      </w:r>
      <w:r>
        <w:rPr>
          <w:spacing w:val="-14"/>
        </w:rPr>
        <w:t xml:space="preserve"> </w:t>
      </w:r>
      <w:r>
        <w:t>This</w:t>
      </w:r>
      <w:r>
        <w:rPr>
          <w:spacing w:val="-14"/>
        </w:rPr>
        <w:t xml:space="preserve"> </w:t>
      </w:r>
      <w:r>
        <w:t>indeed</w:t>
      </w:r>
      <w:r>
        <w:rPr>
          <w:spacing w:val="-14"/>
        </w:rPr>
        <w:t xml:space="preserve"> </w:t>
      </w:r>
      <w:r>
        <w:t>constitutes</w:t>
      </w:r>
      <w:r>
        <w:rPr>
          <w:spacing w:val="-14"/>
        </w:rPr>
        <w:t xml:space="preserve"> </w:t>
      </w:r>
      <w:r>
        <w:t>the</w:t>
      </w:r>
      <w:r>
        <w:rPr>
          <w:spacing w:val="-14"/>
        </w:rPr>
        <w:t xml:space="preserve"> </w:t>
      </w:r>
      <w:r>
        <w:t>scope</w:t>
      </w:r>
      <w:r>
        <w:rPr>
          <w:spacing w:val="-14"/>
        </w:rPr>
        <w:t xml:space="preserve"> </w:t>
      </w:r>
      <w:r>
        <w:t>of</w:t>
      </w:r>
      <w:r>
        <w:rPr>
          <w:spacing w:val="-14"/>
        </w:rPr>
        <w:t xml:space="preserve"> </w:t>
      </w:r>
      <w:r>
        <w:t>this</w:t>
      </w:r>
      <w:r>
        <w:rPr>
          <w:spacing w:val="-14"/>
        </w:rPr>
        <w:t xml:space="preserve"> </w:t>
      </w:r>
      <w:r>
        <w:t>article</w:t>
      </w:r>
      <w:r>
        <w:rPr>
          <w:spacing w:val="-14"/>
        </w:rPr>
        <w:t xml:space="preserve"> </w:t>
      </w:r>
      <w:r>
        <w:t>and</w:t>
      </w:r>
      <w:r>
        <w:rPr>
          <w:spacing w:val="-14"/>
        </w:rPr>
        <w:t xml:space="preserve"> </w:t>
      </w:r>
      <w:r>
        <w:t>shows the basic idea lying behind the empirical results. As shown in figure 4 expected earnings exhibit notorious</w:t>
      </w:r>
      <w:r>
        <w:rPr>
          <w:spacing w:val="-6"/>
        </w:rPr>
        <w:t xml:space="preserve"> </w:t>
      </w:r>
      <w:r>
        <w:t>similarity</w:t>
      </w:r>
      <w:r>
        <w:rPr>
          <w:spacing w:val="-6"/>
        </w:rPr>
        <w:t xml:space="preserve"> </w:t>
      </w:r>
      <w:r>
        <w:t>with</w:t>
      </w:r>
      <w:r>
        <w:rPr>
          <w:spacing w:val="-6"/>
        </w:rPr>
        <w:t xml:space="preserve"> </w:t>
      </w:r>
      <w:r>
        <w:t>real</w:t>
      </w:r>
      <w:r>
        <w:rPr>
          <w:spacing w:val="-6"/>
        </w:rPr>
        <w:t xml:space="preserve"> </w:t>
      </w:r>
      <w:r>
        <w:t>GDP</w:t>
      </w:r>
      <w:r>
        <w:rPr>
          <w:spacing w:val="-6"/>
        </w:rPr>
        <w:t xml:space="preserve"> </w:t>
      </w:r>
      <w:r>
        <w:t>growth</w:t>
      </w:r>
      <w:r>
        <w:rPr>
          <w:spacing w:val="-6"/>
        </w:rPr>
        <w:t xml:space="preserve"> </w:t>
      </w:r>
      <w:r>
        <w:t>in</w:t>
      </w:r>
      <w:r>
        <w:rPr>
          <w:spacing w:val="-6"/>
        </w:rPr>
        <w:t xml:space="preserve"> </w:t>
      </w:r>
      <w:r>
        <w:t>shape.</w:t>
      </w:r>
      <w:r>
        <w:rPr>
          <w:spacing w:val="-6"/>
        </w:rPr>
        <w:t xml:space="preserve"> </w:t>
      </w:r>
      <w:r>
        <w:t>Therefore,</w:t>
      </w:r>
      <w:r>
        <w:rPr>
          <w:spacing w:val="-6"/>
        </w:rPr>
        <w:t xml:space="preserve"> </w:t>
      </w:r>
      <w:r>
        <w:t>credit</w:t>
      </w:r>
      <w:r>
        <w:rPr>
          <w:spacing w:val="-6"/>
        </w:rPr>
        <w:t xml:space="preserve"> </w:t>
      </w:r>
      <w:r>
        <w:t>risk</w:t>
      </w:r>
      <w:r>
        <w:rPr>
          <w:spacing w:val="-6"/>
        </w:rPr>
        <w:t xml:space="preserve"> </w:t>
      </w:r>
      <w:r>
        <w:t>which</w:t>
      </w:r>
      <w:r>
        <w:rPr>
          <w:spacing w:val="-6"/>
        </w:rPr>
        <w:t xml:space="preserve"> </w:t>
      </w:r>
      <w:r>
        <w:t>is</w:t>
      </w:r>
      <w:r>
        <w:rPr>
          <w:spacing w:val="-6"/>
        </w:rPr>
        <w:t xml:space="preserve"> </w:t>
      </w:r>
      <w:r>
        <w:t>conversable</w:t>
      </w:r>
      <w:r>
        <w:rPr>
          <w:spacing w:val="-6"/>
        </w:rPr>
        <w:t xml:space="preserve"> </w:t>
      </w:r>
      <w:r>
        <w:t>to expected earnings moves contrariwise to real GDP growth. This is in accordance with theoretical predilections</w:t>
      </w:r>
      <w:r>
        <w:rPr>
          <w:spacing w:val="-9"/>
        </w:rPr>
        <w:t xml:space="preserve"> </w:t>
      </w:r>
      <w:r>
        <w:t>and</w:t>
      </w:r>
      <w:r>
        <w:rPr>
          <w:spacing w:val="-9"/>
        </w:rPr>
        <w:t xml:space="preserve"> </w:t>
      </w:r>
      <w:r>
        <w:t>expected</w:t>
      </w:r>
      <w:r>
        <w:rPr>
          <w:spacing w:val="-9"/>
        </w:rPr>
        <w:t xml:space="preserve"> </w:t>
      </w:r>
      <w:r>
        <w:t>assertions</w:t>
      </w:r>
      <w:r>
        <w:rPr>
          <w:spacing w:val="-9"/>
        </w:rPr>
        <w:t xml:space="preserve"> </w:t>
      </w:r>
      <w:r>
        <w:t>according</w:t>
      </w:r>
      <w:r>
        <w:rPr>
          <w:spacing w:val="-9"/>
        </w:rPr>
        <w:t xml:space="preserve"> </w:t>
      </w:r>
      <w:r>
        <w:t>to</w:t>
      </w:r>
      <w:r>
        <w:rPr>
          <w:spacing w:val="-9"/>
        </w:rPr>
        <w:t xml:space="preserve"> </w:t>
      </w:r>
      <w:r>
        <w:t>which</w:t>
      </w:r>
      <w:r>
        <w:rPr>
          <w:spacing w:val="-9"/>
        </w:rPr>
        <w:t xml:space="preserve"> </w:t>
      </w:r>
      <w:r>
        <w:t>credit</w:t>
      </w:r>
      <w:r>
        <w:rPr>
          <w:spacing w:val="-9"/>
        </w:rPr>
        <w:t xml:space="preserve"> </w:t>
      </w:r>
      <w:r>
        <w:t>risk</w:t>
      </w:r>
      <w:r>
        <w:rPr>
          <w:spacing w:val="-9"/>
        </w:rPr>
        <w:t xml:space="preserve"> </w:t>
      </w:r>
      <w:r>
        <w:t>should</w:t>
      </w:r>
      <w:r>
        <w:rPr>
          <w:spacing w:val="-9"/>
        </w:rPr>
        <w:t xml:space="preserve"> </w:t>
      </w:r>
      <w:r>
        <w:t>behave</w:t>
      </w:r>
      <w:r>
        <w:rPr>
          <w:spacing w:val="-9"/>
        </w:rPr>
        <w:t xml:space="preserve"> </w:t>
      </w:r>
      <w:r>
        <w:t>contrariwise</w:t>
      </w:r>
      <w:r>
        <w:rPr>
          <w:spacing w:val="-9"/>
        </w:rPr>
        <w:t xml:space="preserve"> </w:t>
      </w:r>
      <w:r>
        <w:t>to economic performance. This finding is anyway corroborated by the super-multiplier theory discussed earlier that argues that credit risk and any source of financial instability results in economic performance slowdown.</w:t>
      </w:r>
    </w:p>
    <w:p w14:paraId="0B32661D" w14:textId="77777777" w:rsidR="00C5761A" w:rsidRDefault="00C5761A">
      <w:pPr>
        <w:pStyle w:val="BodyText"/>
        <w:spacing w:before="133"/>
      </w:pPr>
    </w:p>
    <w:p w14:paraId="27842DCB" w14:textId="77777777" w:rsidR="00C5761A" w:rsidRDefault="009135B4">
      <w:pPr>
        <w:pStyle w:val="Heading1"/>
        <w:numPr>
          <w:ilvl w:val="0"/>
          <w:numId w:val="2"/>
        </w:numPr>
        <w:tabs>
          <w:tab w:val="left" w:pos="946"/>
          <w:tab w:val="left" w:pos="1143"/>
        </w:tabs>
        <w:spacing w:before="1" w:line="480" w:lineRule="auto"/>
        <w:ind w:left="946" w:right="1349" w:hanging="141"/>
        <w:jc w:val="left"/>
      </w:pPr>
      <w:r>
        <w:rPr>
          <w:noProof/>
        </w:rPr>
        <mc:AlternateContent>
          <mc:Choice Requires="wps">
            <w:drawing>
              <wp:anchor distT="0" distB="0" distL="0" distR="0" simplePos="0" relativeHeight="487596544" behindDoc="1" locked="0" layoutInCell="1" allowOverlap="1" wp14:anchorId="34B26777" wp14:editId="3B380072">
                <wp:simplePos x="0" y="0"/>
                <wp:positionH relativeFrom="page">
                  <wp:posOffset>1179449</wp:posOffset>
                </wp:positionH>
                <wp:positionV relativeFrom="paragraph">
                  <wp:posOffset>834136</wp:posOffset>
                </wp:positionV>
                <wp:extent cx="5709285" cy="3683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285" cy="36830"/>
                        </a:xfrm>
                        <a:custGeom>
                          <a:avLst/>
                          <a:gdLst/>
                          <a:ahLst/>
                          <a:cxnLst/>
                          <a:rect l="l" t="t" r="r" b="b"/>
                          <a:pathLst>
                            <a:path w="5709285" h="36830">
                              <a:moveTo>
                                <a:pt x="5708904" y="27432"/>
                              </a:moveTo>
                              <a:lnTo>
                                <a:pt x="0" y="27432"/>
                              </a:lnTo>
                              <a:lnTo>
                                <a:pt x="0" y="36576"/>
                              </a:lnTo>
                              <a:lnTo>
                                <a:pt x="5708904" y="36576"/>
                              </a:lnTo>
                              <a:lnTo>
                                <a:pt x="5708904" y="27432"/>
                              </a:lnTo>
                              <a:close/>
                            </a:path>
                            <a:path w="5709285" h="36830">
                              <a:moveTo>
                                <a:pt x="5708904" y="0"/>
                              </a:moveTo>
                              <a:lnTo>
                                <a:pt x="0" y="0"/>
                              </a:lnTo>
                              <a:lnTo>
                                <a:pt x="0" y="18288"/>
                              </a:lnTo>
                              <a:lnTo>
                                <a:pt x="5708904" y="18288"/>
                              </a:lnTo>
                              <a:lnTo>
                                <a:pt x="5708904" y="0"/>
                              </a:lnTo>
                              <a:close/>
                            </a:path>
                          </a:pathLst>
                        </a:custGeom>
                        <a:solidFill>
                          <a:srgbClr val="BF4E14"/>
                        </a:solidFill>
                      </wps:spPr>
                      <wps:bodyPr wrap="square" lIns="0" tIns="0" rIns="0" bIns="0" rtlCol="0">
                        <a:prstTxWarp prst="textNoShape">
                          <a:avLst/>
                        </a:prstTxWarp>
                        <a:noAutofit/>
                      </wps:bodyPr>
                    </wps:wsp>
                  </a:graphicData>
                </a:graphic>
              </wp:anchor>
            </w:drawing>
          </mc:Choice>
          <mc:Fallback>
            <w:pict>
              <v:shape w14:anchorId="446943F9" id="Graphic 63" o:spid="_x0000_s1026" style="position:absolute;margin-left:92.85pt;margin-top:65.7pt;width:449.55pt;height:2.9pt;z-index:-15719936;visibility:visible;mso-wrap-style:square;mso-wrap-distance-left:0;mso-wrap-distance-top:0;mso-wrap-distance-right:0;mso-wrap-distance-bottom:0;mso-position-horizontal:absolute;mso-position-horizontal-relative:page;mso-position-vertical:absolute;mso-position-vertical-relative:text;v-text-anchor:top" coordsize="57092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" path="m5708904,27432l,27432r,9144l5708904,36576r,-9144xem5708904,l,,,18288r5708904,l5708904,xe" fillcolor="#bf4e14" stroked="f">
                <v:path arrowok="t"/>
                <w10:wrap type="topAndBottom" anchorx="page"/>
              </v:shape>
            </w:pict>
          </mc:Fallback>
        </mc:AlternateContent>
      </w:r>
      <w:r>
        <w:rPr>
          <w:spacing w:val="17"/>
        </w:rPr>
        <w:t xml:space="preserve">CREDIT </w:t>
      </w:r>
      <w:r>
        <w:rPr>
          <w:spacing w:val="15"/>
        </w:rPr>
        <w:t xml:space="preserve">RISK </w:t>
      </w:r>
      <w:r>
        <w:rPr>
          <w:spacing w:val="14"/>
        </w:rPr>
        <w:t xml:space="preserve">AND </w:t>
      </w:r>
      <w:r>
        <w:rPr>
          <w:spacing w:val="17"/>
        </w:rPr>
        <w:t xml:space="preserve">CREDIT </w:t>
      </w:r>
      <w:r>
        <w:rPr>
          <w:spacing w:val="10"/>
        </w:rPr>
        <w:t xml:space="preserve">TO </w:t>
      </w:r>
      <w:r>
        <w:rPr>
          <w:spacing w:val="13"/>
        </w:rPr>
        <w:t xml:space="preserve">THE </w:t>
      </w:r>
      <w:r>
        <w:rPr>
          <w:spacing w:val="17"/>
        </w:rPr>
        <w:t xml:space="preserve">PUBLIC SECTOR </w:t>
      </w:r>
      <w:r>
        <w:rPr>
          <w:spacing w:val="18"/>
        </w:rPr>
        <w:t xml:space="preserve">CROWDING </w:t>
      </w:r>
      <w:r>
        <w:rPr>
          <w:spacing w:val="14"/>
        </w:rPr>
        <w:t xml:space="preserve">OUT </w:t>
      </w:r>
      <w:r>
        <w:rPr>
          <w:spacing w:val="10"/>
        </w:rPr>
        <w:t>OR IN</w:t>
      </w:r>
    </w:p>
    <w:p w14:paraId="14DD949F" w14:textId="77777777" w:rsidR="00C5761A" w:rsidRDefault="009135B4">
      <w:pPr>
        <w:pStyle w:val="BodyText"/>
        <w:spacing w:before="203" w:line="360" w:lineRule="auto"/>
        <w:ind w:left="379" w:right="338"/>
        <w:jc w:val="both"/>
      </w:pPr>
      <w:r>
        <w:t>Credit to the public sector offered by the banking sector implies two simultaneous effects one income effect and one substitution effect. The income effect, Credit to the public sector evicts credit to the private sector by ceasing a</w:t>
      </w:r>
      <w:r>
        <w:rPr>
          <w:spacing w:val="40"/>
        </w:rPr>
        <w:t xml:space="preserve"> </w:t>
      </w:r>
      <w:r>
        <w:t>vast proportion of liquidity that would have been affordable to private borrowing thereby rendering non performing loans of the private sectors excessively compromising for credit risk incurred by the bank as there is risk of draining out of liquidity. Therefore</w:t>
      </w:r>
      <w:r>
        <w:rPr>
          <w:spacing w:val="3"/>
        </w:rPr>
        <w:t xml:space="preserve"> </w:t>
      </w:r>
      <w:r>
        <w:t>the</w:t>
      </w:r>
      <w:r>
        <w:rPr>
          <w:spacing w:val="3"/>
        </w:rPr>
        <w:t xml:space="preserve"> </w:t>
      </w:r>
      <w:r>
        <w:t>effect</w:t>
      </w:r>
      <w:r>
        <w:rPr>
          <w:spacing w:val="3"/>
        </w:rPr>
        <w:t xml:space="preserve"> </w:t>
      </w:r>
      <w:r>
        <w:t>of</w:t>
      </w:r>
      <w:r>
        <w:rPr>
          <w:spacing w:val="3"/>
        </w:rPr>
        <w:t xml:space="preserve"> </w:t>
      </w:r>
      <w:r>
        <w:t>increases</w:t>
      </w:r>
      <w:r>
        <w:rPr>
          <w:spacing w:val="2"/>
        </w:rPr>
        <w:t xml:space="preserve"> </w:t>
      </w:r>
      <w:r>
        <w:t>in</w:t>
      </w:r>
      <w:r>
        <w:rPr>
          <w:spacing w:val="3"/>
        </w:rPr>
        <w:t xml:space="preserve"> </w:t>
      </w:r>
      <w:r>
        <w:t>credit</w:t>
      </w:r>
      <w:r>
        <w:rPr>
          <w:spacing w:val="3"/>
        </w:rPr>
        <w:t xml:space="preserve"> </w:t>
      </w:r>
      <w:r>
        <w:t>afforded</w:t>
      </w:r>
      <w:r>
        <w:rPr>
          <w:spacing w:val="3"/>
        </w:rPr>
        <w:t xml:space="preserve"> </w:t>
      </w:r>
      <w:r>
        <w:t>to</w:t>
      </w:r>
      <w:r>
        <w:rPr>
          <w:spacing w:val="3"/>
        </w:rPr>
        <w:t xml:space="preserve"> </w:t>
      </w:r>
      <w:r>
        <w:t>the</w:t>
      </w:r>
      <w:r>
        <w:rPr>
          <w:spacing w:val="2"/>
        </w:rPr>
        <w:t xml:space="preserve"> </w:t>
      </w:r>
      <w:r>
        <w:t>public</w:t>
      </w:r>
      <w:r>
        <w:rPr>
          <w:spacing w:val="3"/>
        </w:rPr>
        <w:t xml:space="preserve"> </w:t>
      </w:r>
      <w:r>
        <w:t>sector</w:t>
      </w:r>
      <w:r>
        <w:rPr>
          <w:spacing w:val="3"/>
        </w:rPr>
        <w:t xml:space="preserve"> </w:t>
      </w:r>
      <w:r>
        <w:t>evicts</w:t>
      </w:r>
      <w:r>
        <w:rPr>
          <w:spacing w:val="3"/>
        </w:rPr>
        <w:t xml:space="preserve"> </w:t>
      </w:r>
      <w:r>
        <w:t>or</w:t>
      </w:r>
      <w:r>
        <w:rPr>
          <w:spacing w:val="3"/>
        </w:rPr>
        <w:t xml:space="preserve"> </w:t>
      </w:r>
      <w:r>
        <w:rPr>
          <w:spacing w:val="-2"/>
        </w:rPr>
        <w:t>crowds</w:t>
      </w:r>
    </w:p>
    <w:p w14:paraId="139B635E" w14:textId="77777777" w:rsidR="00C5761A" w:rsidRDefault="00C5761A">
      <w:pPr>
        <w:pStyle w:val="BodyText"/>
        <w:spacing w:line="360" w:lineRule="auto"/>
        <w:jc w:val="both"/>
        <w:sectPr w:rsidR="00C5761A">
          <w:headerReference w:type="even" r:id="rId28"/>
          <w:headerReference w:type="default" r:id="rId29"/>
          <w:footerReference w:type="default" r:id="rId30"/>
          <w:headerReference w:type="first" r:id="rId31"/>
          <w:pgSz w:w="12240" w:h="15840"/>
          <w:pgMar w:top="1440" w:right="1080" w:bottom="1160" w:left="1080" w:header="730" w:footer="972" w:gutter="0"/>
          <w:cols w:space="720"/>
        </w:sectPr>
      </w:pPr>
    </w:p>
    <w:p w14:paraId="4B3FCB30" w14:textId="77777777" w:rsidR="00C5761A" w:rsidRDefault="009135B4">
      <w:pPr>
        <w:pStyle w:val="BodyText"/>
        <w:spacing w:before="83" w:line="360" w:lineRule="auto"/>
        <w:ind w:left="379" w:right="338"/>
        <w:jc w:val="both"/>
      </w:pPr>
      <w:r>
        <w:lastRenderedPageBreak/>
        <w:t>out credit affordable to the private sector and its effect on credit risk is positive in other words when banks borrow more to the public sector credit risk increases. As long as government assets are</w:t>
      </w:r>
      <w:r>
        <w:rPr>
          <w:spacing w:val="-13"/>
        </w:rPr>
        <w:t xml:space="preserve"> </w:t>
      </w:r>
      <w:r>
        <w:t>low</w:t>
      </w:r>
      <w:r>
        <w:rPr>
          <w:spacing w:val="-13"/>
        </w:rPr>
        <w:t xml:space="preserve"> </w:t>
      </w:r>
      <w:r>
        <w:t>risk</w:t>
      </w:r>
      <w:r>
        <w:rPr>
          <w:spacing w:val="-13"/>
        </w:rPr>
        <w:t xml:space="preserve"> </w:t>
      </w:r>
      <w:r>
        <w:t>low</w:t>
      </w:r>
      <w:r>
        <w:rPr>
          <w:spacing w:val="-13"/>
        </w:rPr>
        <w:t xml:space="preserve"> </w:t>
      </w:r>
      <w:r>
        <w:t>return</w:t>
      </w:r>
      <w:r>
        <w:rPr>
          <w:spacing w:val="-13"/>
        </w:rPr>
        <w:t xml:space="preserve"> </w:t>
      </w:r>
      <w:r>
        <w:t>assets</w:t>
      </w:r>
      <w:r>
        <w:rPr>
          <w:spacing w:val="-13"/>
        </w:rPr>
        <w:t xml:space="preserve"> </w:t>
      </w:r>
      <w:r>
        <w:t>and</w:t>
      </w:r>
      <w:r>
        <w:rPr>
          <w:spacing w:val="-13"/>
        </w:rPr>
        <w:t xml:space="preserve"> </w:t>
      </w:r>
      <w:r>
        <w:t>that</w:t>
      </w:r>
      <w:r>
        <w:rPr>
          <w:spacing w:val="-13"/>
        </w:rPr>
        <w:t xml:space="preserve"> </w:t>
      </w:r>
      <w:r>
        <w:t>banks</w:t>
      </w:r>
      <w:r>
        <w:rPr>
          <w:spacing w:val="-13"/>
        </w:rPr>
        <w:t xml:space="preserve"> </w:t>
      </w:r>
      <w:r>
        <w:t>strive</w:t>
      </w:r>
      <w:r>
        <w:rPr>
          <w:spacing w:val="-13"/>
        </w:rPr>
        <w:t xml:space="preserve"> </w:t>
      </w:r>
      <w:r>
        <w:t>through</w:t>
      </w:r>
      <w:r>
        <w:rPr>
          <w:spacing w:val="-13"/>
        </w:rPr>
        <w:t xml:space="preserve"> </w:t>
      </w:r>
      <w:r>
        <w:t>a</w:t>
      </w:r>
      <w:r>
        <w:rPr>
          <w:spacing w:val="-13"/>
        </w:rPr>
        <w:t xml:space="preserve"> </w:t>
      </w:r>
      <w:r>
        <w:t>search</w:t>
      </w:r>
      <w:r>
        <w:rPr>
          <w:spacing w:val="-13"/>
        </w:rPr>
        <w:t xml:space="preserve"> </w:t>
      </w:r>
      <w:r>
        <w:t>for</w:t>
      </w:r>
      <w:r>
        <w:rPr>
          <w:spacing w:val="-13"/>
        </w:rPr>
        <w:t xml:space="preserve"> </w:t>
      </w:r>
      <w:r>
        <w:t>yield</w:t>
      </w:r>
      <w:r>
        <w:rPr>
          <w:spacing w:val="-13"/>
        </w:rPr>
        <w:t xml:space="preserve"> </w:t>
      </w:r>
      <w:r>
        <w:t>for</w:t>
      </w:r>
      <w:r>
        <w:rPr>
          <w:spacing w:val="-13"/>
        </w:rPr>
        <w:t xml:space="preserve"> </w:t>
      </w:r>
      <w:r>
        <w:t>more</w:t>
      </w:r>
      <w:r>
        <w:rPr>
          <w:spacing w:val="-13"/>
        </w:rPr>
        <w:t xml:space="preserve"> </w:t>
      </w:r>
      <w:r>
        <w:t>profitability, as</w:t>
      </w:r>
      <w:r>
        <w:rPr>
          <w:spacing w:val="-1"/>
        </w:rPr>
        <w:t xml:space="preserve"> </w:t>
      </w:r>
      <w:r>
        <w:t>credit</w:t>
      </w:r>
      <w:r>
        <w:rPr>
          <w:spacing w:val="-1"/>
        </w:rPr>
        <w:t xml:space="preserve"> </w:t>
      </w:r>
      <w:r>
        <w:t>to</w:t>
      </w:r>
      <w:r>
        <w:rPr>
          <w:spacing w:val="-1"/>
        </w:rPr>
        <w:t xml:space="preserve"> </w:t>
      </w:r>
      <w:r>
        <w:t>the</w:t>
      </w:r>
      <w:r>
        <w:rPr>
          <w:spacing w:val="-1"/>
        </w:rPr>
        <w:t xml:space="preserve"> </w:t>
      </w:r>
      <w:r>
        <w:t>public</w:t>
      </w:r>
      <w:r>
        <w:rPr>
          <w:spacing w:val="-1"/>
        </w:rPr>
        <w:t xml:space="preserve"> </w:t>
      </w:r>
      <w:r>
        <w:t>sector</w:t>
      </w:r>
      <w:r>
        <w:rPr>
          <w:spacing w:val="-1"/>
        </w:rPr>
        <w:t xml:space="preserve"> </w:t>
      </w:r>
      <w:r>
        <w:t>increases</w:t>
      </w:r>
      <w:r>
        <w:rPr>
          <w:spacing w:val="-1"/>
        </w:rPr>
        <w:t xml:space="preserve"> </w:t>
      </w:r>
      <w:r>
        <w:t>banks</w:t>
      </w:r>
      <w:r>
        <w:rPr>
          <w:spacing w:val="-1"/>
        </w:rPr>
        <w:t xml:space="preserve"> </w:t>
      </w:r>
      <w:r>
        <w:t>will</w:t>
      </w:r>
      <w:r>
        <w:rPr>
          <w:spacing w:val="-1"/>
        </w:rPr>
        <w:t xml:space="preserve"> </w:t>
      </w:r>
      <w:r>
        <w:t>try</w:t>
      </w:r>
      <w:r>
        <w:rPr>
          <w:spacing w:val="-1"/>
        </w:rPr>
        <w:t xml:space="preserve"> </w:t>
      </w:r>
      <w:r>
        <w:t>to</w:t>
      </w:r>
      <w:r>
        <w:rPr>
          <w:spacing w:val="-1"/>
        </w:rPr>
        <w:t xml:space="preserve"> </w:t>
      </w:r>
      <w:r>
        <w:t>compensate</w:t>
      </w:r>
      <w:r>
        <w:rPr>
          <w:spacing w:val="-1"/>
        </w:rPr>
        <w:t xml:space="preserve"> </w:t>
      </w:r>
      <w:r>
        <w:t>themselves</w:t>
      </w:r>
      <w:r>
        <w:rPr>
          <w:spacing w:val="-1"/>
        </w:rPr>
        <w:t xml:space="preserve"> </w:t>
      </w:r>
      <w:r>
        <w:t>from</w:t>
      </w:r>
      <w:r>
        <w:rPr>
          <w:spacing w:val="-1"/>
        </w:rPr>
        <w:t xml:space="preserve"> </w:t>
      </w:r>
      <w:r>
        <w:t>the</w:t>
      </w:r>
      <w:r>
        <w:rPr>
          <w:spacing w:val="-1"/>
        </w:rPr>
        <w:t xml:space="preserve"> </w:t>
      </w:r>
      <w:r>
        <w:t>shortage in</w:t>
      </w:r>
      <w:r>
        <w:rPr>
          <w:spacing w:val="-4"/>
        </w:rPr>
        <w:t xml:space="preserve"> </w:t>
      </w:r>
      <w:r>
        <w:t>profitability</w:t>
      </w:r>
      <w:r>
        <w:rPr>
          <w:spacing w:val="-4"/>
        </w:rPr>
        <w:t xml:space="preserve"> </w:t>
      </w:r>
      <w:r>
        <w:t>per</w:t>
      </w:r>
      <w:r>
        <w:rPr>
          <w:spacing w:val="-4"/>
        </w:rPr>
        <w:t xml:space="preserve"> </w:t>
      </w:r>
      <w:r>
        <w:t>unit</w:t>
      </w:r>
      <w:r>
        <w:rPr>
          <w:spacing w:val="-5"/>
        </w:rPr>
        <w:t xml:space="preserve"> </w:t>
      </w:r>
      <w:r>
        <w:t>of</w:t>
      </w:r>
      <w:r>
        <w:rPr>
          <w:spacing w:val="-4"/>
        </w:rPr>
        <w:t xml:space="preserve"> </w:t>
      </w:r>
      <w:r>
        <w:t>credit</w:t>
      </w:r>
      <w:r>
        <w:rPr>
          <w:spacing w:val="-4"/>
        </w:rPr>
        <w:t xml:space="preserve"> </w:t>
      </w:r>
      <w:r>
        <w:t>offered</w:t>
      </w:r>
      <w:r>
        <w:rPr>
          <w:spacing w:val="-4"/>
        </w:rPr>
        <w:t xml:space="preserve"> </w:t>
      </w:r>
      <w:r>
        <w:t>by</w:t>
      </w:r>
      <w:r>
        <w:rPr>
          <w:spacing w:val="-4"/>
        </w:rPr>
        <w:t xml:space="preserve"> </w:t>
      </w:r>
      <w:r>
        <w:t>increasing</w:t>
      </w:r>
      <w:r>
        <w:rPr>
          <w:spacing w:val="-4"/>
        </w:rPr>
        <w:t xml:space="preserve"> </w:t>
      </w:r>
      <w:r>
        <w:t>the</w:t>
      </w:r>
      <w:r>
        <w:rPr>
          <w:spacing w:val="-4"/>
        </w:rPr>
        <w:t xml:space="preserve"> </w:t>
      </w:r>
      <w:r>
        <w:t>risk</w:t>
      </w:r>
      <w:r>
        <w:rPr>
          <w:spacing w:val="-4"/>
        </w:rPr>
        <w:t xml:space="preserve"> </w:t>
      </w:r>
      <w:r>
        <w:t>premiums</w:t>
      </w:r>
      <w:r>
        <w:rPr>
          <w:spacing w:val="-4"/>
        </w:rPr>
        <w:t xml:space="preserve"> </w:t>
      </w:r>
      <w:r>
        <w:t>for</w:t>
      </w:r>
      <w:r>
        <w:rPr>
          <w:spacing w:val="-4"/>
        </w:rPr>
        <w:t xml:space="preserve"> </w:t>
      </w:r>
      <w:r>
        <w:t>a</w:t>
      </w:r>
      <w:r>
        <w:rPr>
          <w:spacing w:val="-5"/>
        </w:rPr>
        <w:t xml:space="preserve"> </w:t>
      </w:r>
      <w:r>
        <w:t>certain</w:t>
      </w:r>
      <w:r>
        <w:rPr>
          <w:spacing w:val="-4"/>
        </w:rPr>
        <w:t xml:space="preserve"> </w:t>
      </w:r>
      <w:r>
        <w:t>level</w:t>
      </w:r>
      <w:r>
        <w:rPr>
          <w:spacing w:val="-4"/>
        </w:rPr>
        <w:t xml:space="preserve"> </w:t>
      </w:r>
      <w:r>
        <w:t>of</w:t>
      </w:r>
      <w:r>
        <w:rPr>
          <w:spacing w:val="-4"/>
        </w:rPr>
        <w:t xml:space="preserve"> </w:t>
      </w:r>
      <w:r>
        <w:t>risk incurred by the private sector. As private borrowers tolerance to cost of borrowing is limited therefore credit risk will decrease as part of risk premiums corresponds indeed to the credit screening</w:t>
      </w:r>
      <w:r>
        <w:rPr>
          <w:spacing w:val="-6"/>
        </w:rPr>
        <w:t xml:space="preserve"> </w:t>
      </w:r>
      <w:r>
        <w:t>expressing</w:t>
      </w:r>
      <w:r>
        <w:rPr>
          <w:spacing w:val="-6"/>
        </w:rPr>
        <w:t xml:space="preserve"> </w:t>
      </w:r>
      <w:r>
        <w:t>the</w:t>
      </w:r>
      <w:r>
        <w:rPr>
          <w:spacing w:val="-6"/>
        </w:rPr>
        <w:t xml:space="preserve"> </w:t>
      </w:r>
      <w:r>
        <w:t>risk</w:t>
      </w:r>
      <w:r>
        <w:rPr>
          <w:spacing w:val="-6"/>
        </w:rPr>
        <w:t xml:space="preserve"> </w:t>
      </w:r>
      <w:r>
        <w:t>incurred</w:t>
      </w:r>
      <w:r>
        <w:rPr>
          <w:spacing w:val="-6"/>
        </w:rPr>
        <w:t xml:space="preserve"> </w:t>
      </w:r>
      <w:r>
        <w:t>by</w:t>
      </w:r>
      <w:r>
        <w:rPr>
          <w:spacing w:val="-6"/>
        </w:rPr>
        <w:t xml:space="preserve"> </w:t>
      </w:r>
      <w:r>
        <w:t>the</w:t>
      </w:r>
      <w:r>
        <w:rPr>
          <w:spacing w:val="-6"/>
        </w:rPr>
        <w:t xml:space="preserve"> </w:t>
      </w:r>
      <w:r>
        <w:t>bank.</w:t>
      </w:r>
      <w:r>
        <w:rPr>
          <w:spacing w:val="-6"/>
        </w:rPr>
        <w:t xml:space="preserve"> </w:t>
      </w:r>
      <w:r>
        <w:t>The</w:t>
      </w:r>
      <w:r>
        <w:rPr>
          <w:spacing w:val="-6"/>
        </w:rPr>
        <w:t xml:space="preserve"> </w:t>
      </w:r>
      <w:r>
        <w:t>bank</w:t>
      </w:r>
      <w:r>
        <w:rPr>
          <w:spacing w:val="-6"/>
        </w:rPr>
        <w:t xml:space="preserve"> </w:t>
      </w:r>
      <w:r>
        <w:t>exerts</w:t>
      </w:r>
      <w:r>
        <w:rPr>
          <w:spacing w:val="-6"/>
        </w:rPr>
        <w:t xml:space="preserve"> </w:t>
      </w:r>
      <w:r>
        <w:t>a</w:t>
      </w:r>
      <w:r>
        <w:rPr>
          <w:spacing w:val="-6"/>
        </w:rPr>
        <w:t xml:space="preserve"> </w:t>
      </w:r>
      <w:r>
        <w:t>cost</w:t>
      </w:r>
      <w:r>
        <w:rPr>
          <w:spacing w:val="-6"/>
        </w:rPr>
        <w:t xml:space="preserve"> </w:t>
      </w:r>
      <w:r>
        <w:t>push</w:t>
      </w:r>
      <w:r>
        <w:rPr>
          <w:spacing w:val="-6"/>
        </w:rPr>
        <w:t xml:space="preserve"> </w:t>
      </w:r>
      <w:r>
        <w:t>on</w:t>
      </w:r>
      <w:r>
        <w:rPr>
          <w:spacing w:val="-6"/>
        </w:rPr>
        <w:t xml:space="preserve"> </w:t>
      </w:r>
      <w:r>
        <w:t>borrowing</w:t>
      </w:r>
      <w:r>
        <w:rPr>
          <w:spacing w:val="-6"/>
        </w:rPr>
        <w:t xml:space="preserve"> </w:t>
      </w:r>
      <w:r>
        <w:t>cost and priate borrowers react by a demand pull for risky projects. Therefore the effect on credit risk is negative increases in credit to the public sector will have a tendency to slow down credit risk. The</w:t>
      </w:r>
      <w:r>
        <w:rPr>
          <w:spacing w:val="-12"/>
        </w:rPr>
        <w:t xml:space="preserve"> </w:t>
      </w:r>
      <w:r>
        <w:t>total</w:t>
      </w:r>
      <w:r>
        <w:rPr>
          <w:spacing w:val="-12"/>
        </w:rPr>
        <w:t xml:space="preserve"> </w:t>
      </w:r>
      <w:r>
        <w:t>effect</w:t>
      </w:r>
      <w:r>
        <w:rPr>
          <w:spacing w:val="-12"/>
        </w:rPr>
        <w:t xml:space="preserve"> </w:t>
      </w:r>
      <w:r>
        <w:t>is</w:t>
      </w:r>
      <w:r>
        <w:rPr>
          <w:spacing w:val="-12"/>
        </w:rPr>
        <w:t xml:space="preserve"> </w:t>
      </w:r>
      <w:r>
        <w:t>the</w:t>
      </w:r>
      <w:r>
        <w:rPr>
          <w:spacing w:val="-12"/>
        </w:rPr>
        <w:t xml:space="preserve"> </w:t>
      </w:r>
      <w:r>
        <w:t>aggregation</w:t>
      </w:r>
      <w:r>
        <w:rPr>
          <w:spacing w:val="-12"/>
        </w:rPr>
        <w:t xml:space="preserve"> </w:t>
      </w:r>
      <w:r>
        <w:t>of</w:t>
      </w:r>
      <w:r>
        <w:rPr>
          <w:spacing w:val="-12"/>
        </w:rPr>
        <w:t xml:space="preserve"> </w:t>
      </w:r>
      <w:r>
        <w:t>the</w:t>
      </w:r>
      <w:r>
        <w:rPr>
          <w:spacing w:val="-12"/>
        </w:rPr>
        <w:t xml:space="preserve"> </w:t>
      </w:r>
      <w:r>
        <w:t>income</w:t>
      </w:r>
      <w:r>
        <w:rPr>
          <w:spacing w:val="-12"/>
        </w:rPr>
        <w:t xml:space="preserve"> </w:t>
      </w:r>
      <w:r>
        <w:t>effect</w:t>
      </w:r>
      <w:r>
        <w:rPr>
          <w:spacing w:val="-12"/>
        </w:rPr>
        <w:t xml:space="preserve"> </w:t>
      </w:r>
      <w:r>
        <w:t>and</w:t>
      </w:r>
      <w:r>
        <w:rPr>
          <w:spacing w:val="-12"/>
        </w:rPr>
        <w:t xml:space="preserve"> </w:t>
      </w:r>
      <w:r>
        <w:t>the</w:t>
      </w:r>
      <w:r>
        <w:rPr>
          <w:spacing w:val="-12"/>
        </w:rPr>
        <w:t xml:space="preserve"> </w:t>
      </w:r>
      <w:r>
        <w:t>substitution</w:t>
      </w:r>
      <w:r>
        <w:rPr>
          <w:spacing w:val="-12"/>
        </w:rPr>
        <w:t xml:space="preserve"> </w:t>
      </w:r>
      <w:r>
        <w:t>effect.</w:t>
      </w:r>
      <w:r>
        <w:rPr>
          <w:spacing w:val="-12"/>
        </w:rPr>
        <w:t xml:space="preserve"> </w:t>
      </w:r>
      <w:r>
        <w:t>Its</w:t>
      </w:r>
      <w:r>
        <w:rPr>
          <w:spacing w:val="-12"/>
        </w:rPr>
        <w:t xml:space="preserve"> </w:t>
      </w:r>
      <w:r>
        <w:t>final</w:t>
      </w:r>
      <w:r>
        <w:rPr>
          <w:spacing w:val="-12"/>
        </w:rPr>
        <w:t xml:space="preserve"> </w:t>
      </w:r>
      <w:r>
        <w:t>outcome on credit risk will depends on whether the income effect outweighs the substitution effect or the other way round.</w:t>
      </w:r>
    </w:p>
    <w:p w14:paraId="6962D98F" w14:textId="77777777" w:rsidR="00C5761A" w:rsidRDefault="00C5761A">
      <w:pPr>
        <w:pStyle w:val="BodyText"/>
        <w:spacing w:before="118"/>
      </w:pPr>
    </w:p>
    <w:p w14:paraId="10413D16" w14:textId="77777777" w:rsidR="00C5761A" w:rsidRDefault="009135B4">
      <w:pPr>
        <w:pStyle w:val="Heading1"/>
        <w:numPr>
          <w:ilvl w:val="0"/>
          <w:numId w:val="2"/>
        </w:numPr>
        <w:tabs>
          <w:tab w:val="left" w:pos="1097"/>
          <w:tab w:val="left" w:pos="1099"/>
        </w:tabs>
        <w:spacing w:line="482" w:lineRule="auto"/>
        <w:ind w:right="359"/>
        <w:jc w:val="left"/>
      </w:pPr>
      <w:r>
        <w:rPr>
          <w:noProof/>
        </w:rPr>
        <mc:AlternateContent>
          <mc:Choice Requires="wps">
            <w:drawing>
              <wp:anchor distT="0" distB="0" distL="0" distR="0" simplePos="0" relativeHeight="487597056" behindDoc="1" locked="0" layoutInCell="1" allowOverlap="1" wp14:anchorId="6E75E270" wp14:editId="3B7CD867">
                <wp:simplePos x="0" y="0"/>
                <wp:positionH relativeFrom="page">
                  <wp:posOffset>1136777</wp:posOffset>
                </wp:positionH>
                <wp:positionV relativeFrom="paragraph">
                  <wp:posOffset>833598</wp:posOffset>
                </wp:positionV>
                <wp:extent cx="5751830" cy="3683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36830"/>
                        </a:xfrm>
                        <a:custGeom>
                          <a:avLst/>
                          <a:gdLst/>
                          <a:ahLst/>
                          <a:cxnLst/>
                          <a:rect l="l" t="t" r="r" b="b"/>
                          <a:pathLst>
                            <a:path w="5751830" h="36830">
                              <a:moveTo>
                                <a:pt x="5751576" y="27432"/>
                              </a:moveTo>
                              <a:lnTo>
                                <a:pt x="0" y="27432"/>
                              </a:lnTo>
                              <a:lnTo>
                                <a:pt x="0" y="36576"/>
                              </a:lnTo>
                              <a:lnTo>
                                <a:pt x="5751576" y="36576"/>
                              </a:lnTo>
                              <a:lnTo>
                                <a:pt x="5751576" y="27432"/>
                              </a:lnTo>
                              <a:close/>
                            </a:path>
                            <a:path w="5751830" h="36830">
                              <a:moveTo>
                                <a:pt x="5751576" y="0"/>
                              </a:moveTo>
                              <a:lnTo>
                                <a:pt x="0" y="0"/>
                              </a:lnTo>
                              <a:lnTo>
                                <a:pt x="0" y="18288"/>
                              </a:lnTo>
                              <a:lnTo>
                                <a:pt x="5751576" y="18288"/>
                              </a:lnTo>
                              <a:lnTo>
                                <a:pt x="5751576" y="0"/>
                              </a:lnTo>
                              <a:close/>
                            </a:path>
                          </a:pathLst>
                        </a:custGeom>
                        <a:solidFill>
                          <a:srgbClr val="BF4E14"/>
                        </a:solidFill>
                      </wps:spPr>
                      <wps:bodyPr wrap="square" lIns="0" tIns="0" rIns="0" bIns="0" rtlCol="0">
                        <a:prstTxWarp prst="textNoShape">
                          <a:avLst/>
                        </a:prstTxWarp>
                        <a:noAutofit/>
                      </wps:bodyPr>
                    </wps:wsp>
                  </a:graphicData>
                </a:graphic>
              </wp:anchor>
            </w:drawing>
          </mc:Choice>
          <mc:Fallback>
            <w:pict>
              <v:shape w14:anchorId="184DAACE" id="Graphic 70" o:spid="_x0000_s1026" style="position:absolute;margin-left:89.5pt;margin-top:65.65pt;width:452.9pt;height:2.9pt;z-index:-15719424;visibility:visible;mso-wrap-style:square;mso-wrap-distance-left:0;mso-wrap-distance-top:0;mso-wrap-distance-right:0;mso-wrap-distance-bottom:0;mso-position-horizontal:absolute;mso-position-horizontal-relative:page;mso-position-vertical:absolute;mso-position-vertical-relative:text;v-text-anchor:top" coordsize="57518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" path="m5751576,27432l,27432r,9144l5751576,36576r,-9144xem5751576,l,,,18288r5751576,l5751576,xe" fillcolor="#bf4e14" stroked="f">
                <v:path arrowok="t"/>
                <w10:wrap type="topAndBottom" anchorx="page"/>
              </v:shape>
            </w:pict>
          </mc:Fallback>
        </mc:AlternateContent>
      </w:r>
      <w:r>
        <w:rPr>
          <w:spacing w:val="17"/>
        </w:rPr>
        <w:t>CREDIT</w:t>
      </w:r>
      <w:r>
        <w:rPr>
          <w:spacing w:val="40"/>
        </w:rPr>
        <w:t xml:space="preserve"> </w:t>
      </w:r>
      <w:r>
        <w:rPr>
          <w:spacing w:val="16"/>
        </w:rPr>
        <w:t>RISK,</w:t>
      </w:r>
      <w:r>
        <w:rPr>
          <w:spacing w:val="40"/>
        </w:rPr>
        <w:t xml:space="preserve"> </w:t>
      </w:r>
      <w:r>
        <w:rPr>
          <w:spacing w:val="18"/>
        </w:rPr>
        <w:t>FINANCIAL</w:t>
      </w:r>
      <w:r>
        <w:rPr>
          <w:spacing w:val="40"/>
        </w:rPr>
        <w:t xml:space="preserve"> </w:t>
      </w:r>
      <w:r>
        <w:rPr>
          <w:spacing w:val="18"/>
        </w:rPr>
        <w:t>INSTABILITY</w:t>
      </w:r>
      <w:r>
        <w:rPr>
          <w:spacing w:val="40"/>
        </w:rPr>
        <w:t xml:space="preserve"> </w:t>
      </w:r>
      <w:r>
        <w:rPr>
          <w:spacing w:val="14"/>
        </w:rPr>
        <w:t>AND</w:t>
      </w:r>
      <w:r>
        <w:rPr>
          <w:spacing w:val="40"/>
        </w:rPr>
        <w:t xml:space="preserve"> </w:t>
      </w:r>
      <w:r>
        <w:rPr>
          <w:spacing w:val="13"/>
        </w:rPr>
        <w:t>THE</w:t>
      </w:r>
      <w:r>
        <w:rPr>
          <w:spacing w:val="40"/>
        </w:rPr>
        <w:t xml:space="preserve"> </w:t>
      </w:r>
      <w:r>
        <w:rPr>
          <w:spacing w:val="17"/>
        </w:rPr>
        <w:t xml:space="preserve">SUPER- </w:t>
      </w:r>
      <w:r>
        <w:rPr>
          <w:spacing w:val="18"/>
        </w:rPr>
        <w:t xml:space="preserve">MULTIPLIER </w:t>
      </w:r>
      <w:r>
        <w:rPr>
          <w:spacing w:val="16"/>
        </w:rPr>
        <w:t>EFFECT</w:t>
      </w:r>
    </w:p>
    <w:p w14:paraId="31D12B51" w14:textId="77777777" w:rsidR="00C5761A" w:rsidRDefault="009135B4">
      <w:pPr>
        <w:pStyle w:val="BodyText"/>
        <w:spacing w:before="203" w:line="360" w:lineRule="auto"/>
        <w:ind w:left="379" w:right="338"/>
        <w:jc w:val="both"/>
      </w:pPr>
      <w:r>
        <w:t>The</w:t>
      </w:r>
      <w:r>
        <w:rPr>
          <w:spacing w:val="-13"/>
        </w:rPr>
        <w:t xml:space="preserve"> </w:t>
      </w:r>
      <w:r>
        <w:t>super-multiplier</w:t>
      </w:r>
      <w:r>
        <w:rPr>
          <w:spacing w:val="-13"/>
        </w:rPr>
        <w:t xml:space="preserve"> </w:t>
      </w:r>
      <w:r>
        <w:t>theory</w:t>
      </w:r>
      <w:r>
        <w:rPr>
          <w:spacing w:val="-13"/>
        </w:rPr>
        <w:t xml:space="preserve"> </w:t>
      </w:r>
      <w:r>
        <w:t>first</w:t>
      </w:r>
      <w:r>
        <w:rPr>
          <w:spacing w:val="-13"/>
        </w:rPr>
        <w:t xml:space="preserve"> </w:t>
      </w:r>
      <w:r>
        <w:t>advocated</w:t>
      </w:r>
      <w:r>
        <w:rPr>
          <w:spacing w:val="-13"/>
        </w:rPr>
        <w:t xml:space="preserve"> </w:t>
      </w:r>
      <w:r>
        <w:t>by</w:t>
      </w:r>
      <w:r>
        <w:rPr>
          <w:spacing w:val="-13"/>
        </w:rPr>
        <w:t xml:space="preserve"> </w:t>
      </w:r>
      <w:r>
        <w:t>Samuelson</w:t>
      </w:r>
      <w:r>
        <w:rPr>
          <w:spacing w:val="-13"/>
        </w:rPr>
        <w:t xml:space="preserve"> </w:t>
      </w:r>
      <w:r>
        <w:t>1970</w:t>
      </w:r>
      <w:r>
        <w:rPr>
          <w:spacing w:val="-13"/>
        </w:rPr>
        <w:t xml:space="preserve"> </w:t>
      </w:r>
      <w:r>
        <w:t>argues</w:t>
      </w:r>
      <w:r>
        <w:rPr>
          <w:spacing w:val="-13"/>
        </w:rPr>
        <w:t xml:space="preserve"> </w:t>
      </w:r>
      <w:r>
        <w:t>for</w:t>
      </w:r>
      <w:r>
        <w:rPr>
          <w:spacing w:val="-13"/>
        </w:rPr>
        <w:t xml:space="preserve"> </w:t>
      </w:r>
      <w:r>
        <w:t>a</w:t>
      </w:r>
      <w:r>
        <w:rPr>
          <w:spacing w:val="-13"/>
        </w:rPr>
        <w:t xml:space="preserve"> </w:t>
      </w:r>
      <w:r>
        <w:t>deteriorated</w:t>
      </w:r>
      <w:r>
        <w:rPr>
          <w:spacing w:val="-13"/>
        </w:rPr>
        <w:t xml:space="preserve"> </w:t>
      </w:r>
      <w:r>
        <w:t>economic performance</w:t>
      </w:r>
      <w:r>
        <w:rPr>
          <w:spacing w:val="-4"/>
        </w:rPr>
        <w:t xml:space="preserve"> </w:t>
      </w:r>
      <w:r>
        <w:t>for</w:t>
      </w:r>
      <w:r>
        <w:rPr>
          <w:spacing w:val="-4"/>
        </w:rPr>
        <w:t xml:space="preserve"> </w:t>
      </w:r>
      <w:r>
        <w:t>unmitigated</w:t>
      </w:r>
      <w:r>
        <w:rPr>
          <w:spacing w:val="-4"/>
        </w:rPr>
        <w:t xml:space="preserve"> </w:t>
      </w:r>
      <w:r>
        <w:t>financial</w:t>
      </w:r>
      <w:r>
        <w:rPr>
          <w:spacing w:val="-4"/>
        </w:rPr>
        <w:t xml:space="preserve"> </w:t>
      </w:r>
      <w:r>
        <w:t>instability</w:t>
      </w:r>
      <w:r>
        <w:rPr>
          <w:spacing w:val="-4"/>
        </w:rPr>
        <w:t xml:space="preserve"> </w:t>
      </w:r>
      <w:r>
        <w:t>what</w:t>
      </w:r>
      <w:r>
        <w:rPr>
          <w:spacing w:val="-4"/>
        </w:rPr>
        <w:t xml:space="preserve"> </w:t>
      </w:r>
      <w:r>
        <w:t>indeed</w:t>
      </w:r>
      <w:r>
        <w:rPr>
          <w:spacing w:val="-4"/>
        </w:rPr>
        <w:t xml:space="preserve"> </w:t>
      </w:r>
      <w:r>
        <w:t>occurs</w:t>
      </w:r>
      <w:r>
        <w:rPr>
          <w:spacing w:val="-4"/>
        </w:rPr>
        <w:t xml:space="preserve"> </w:t>
      </w:r>
      <w:r>
        <w:t>for</w:t>
      </w:r>
      <w:r>
        <w:rPr>
          <w:spacing w:val="-4"/>
        </w:rPr>
        <w:t xml:space="preserve"> </w:t>
      </w:r>
      <w:r>
        <w:t>high</w:t>
      </w:r>
      <w:r>
        <w:rPr>
          <w:spacing w:val="-4"/>
        </w:rPr>
        <w:t xml:space="preserve"> </w:t>
      </w:r>
      <w:r>
        <w:t>credit</w:t>
      </w:r>
      <w:r>
        <w:rPr>
          <w:spacing w:val="-4"/>
        </w:rPr>
        <w:t xml:space="preserve"> </w:t>
      </w:r>
      <w:r>
        <w:t>risk.</w:t>
      </w:r>
      <w:r>
        <w:rPr>
          <w:spacing w:val="-5"/>
        </w:rPr>
        <w:t xml:space="preserve"> </w:t>
      </w:r>
      <w:r>
        <w:t>Figure</w:t>
      </w:r>
      <w:r>
        <w:rPr>
          <w:spacing w:val="-4"/>
        </w:rPr>
        <w:t xml:space="preserve"> </w:t>
      </w:r>
      <w:r>
        <w:t>1 shows</w:t>
      </w:r>
      <w:r>
        <w:rPr>
          <w:spacing w:val="-11"/>
        </w:rPr>
        <w:t xml:space="preserve"> </w:t>
      </w:r>
      <w:r>
        <w:t>a</w:t>
      </w:r>
      <w:r>
        <w:rPr>
          <w:spacing w:val="-11"/>
        </w:rPr>
        <w:t xml:space="preserve"> </w:t>
      </w:r>
      <w:r>
        <w:t>pike</w:t>
      </w:r>
      <w:r>
        <w:rPr>
          <w:spacing w:val="-11"/>
        </w:rPr>
        <w:t xml:space="preserve"> </w:t>
      </w:r>
      <w:r>
        <w:t>for</w:t>
      </w:r>
      <w:r>
        <w:rPr>
          <w:spacing w:val="-11"/>
        </w:rPr>
        <w:t xml:space="preserve"> </w:t>
      </w:r>
      <w:r>
        <w:t>credit</w:t>
      </w:r>
      <w:r>
        <w:rPr>
          <w:spacing w:val="-11"/>
        </w:rPr>
        <w:t xml:space="preserve"> </w:t>
      </w:r>
      <w:r>
        <w:t>risk</w:t>
      </w:r>
      <w:r>
        <w:rPr>
          <w:spacing w:val="-11"/>
        </w:rPr>
        <w:t xml:space="preserve"> </w:t>
      </w:r>
      <w:r>
        <w:t>in</w:t>
      </w:r>
      <w:r>
        <w:rPr>
          <w:spacing w:val="-11"/>
        </w:rPr>
        <w:t xml:space="preserve"> </w:t>
      </w:r>
      <w:r>
        <w:t>the</w:t>
      </w:r>
      <w:r>
        <w:rPr>
          <w:spacing w:val="-11"/>
        </w:rPr>
        <w:t xml:space="preserve"> </w:t>
      </w:r>
      <w:r>
        <w:t>jump</w:t>
      </w:r>
      <w:r>
        <w:rPr>
          <w:spacing w:val="-11"/>
        </w:rPr>
        <w:t xml:space="preserve"> </w:t>
      </w:r>
      <w:r>
        <w:t>effect</w:t>
      </w:r>
      <w:r>
        <w:rPr>
          <w:spacing w:val="-11"/>
        </w:rPr>
        <w:t xml:space="preserve"> </w:t>
      </w:r>
      <w:r>
        <w:t>episode</w:t>
      </w:r>
      <w:r>
        <w:rPr>
          <w:spacing w:val="-11"/>
        </w:rPr>
        <w:t xml:space="preserve"> </w:t>
      </w:r>
      <w:r>
        <w:t>which</w:t>
      </w:r>
      <w:r>
        <w:rPr>
          <w:spacing w:val="-11"/>
        </w:rPr>
        <w:t xml:space="preserve"> </w:t>
      </w:r>
      <w:r>
        <w:t>involves</w:t>
      </w:r>
      <w:r>
        <w:rPr>
          <w:spacing w:val="-11"/>
        </w:rPr>
        <w:t xml:space="preserve"> </w:t>
      </w:r>
      <w:r>
        <w:t>high</w:t>
      </w:r>
      <w:r>
        <w:rPr>
          <w:spacing w:val="-11"/>
        </w:rPr>
        <w:t xml:space="preserve"> </w:t>
      </w:r>
      <w:r>
        <w:t>financial</w:t>
      </w:r>
      <w:r>
        <w:rPr>
          <w:spacing w:val="-11"/>
        </w:rPr>
        <w:t xml:space="preserve"> </w:t>
      </w:r>
      <w:r>
        <w:t>instability</w:t>
      </w:r>
      <w:r>
        <w:rPr>
          <w:spacing w:val="-11"/>
        </w:rPr>
        <w:t xml:space="preserve"> </w:t>
      </w:r>
      <w:r>
        <w:t>and economic performance excessive</w:t>
      </w:r>
      <w:r>
        <w:rPr>
          <w:spacing w:val="-1"/>
        </w:rPr>
        <w:t xml:space="preserve"> </w:t>
      </w:r>
      <w:r>
        <w:t>slowdown that heralding</w:t>
      </w:r>
      <w:r>
        <w:rPr>
          <w:spacing w:val="-1"/>
        </w:rPr>
        <w:t xml:space="preserve"> </w:t>
      </w:r>
      <w:r>
        <w:t>after à period</w:t>
      </w:r>
      <w:r>
        <w:rPr>
          <w:spacing w:val="40"/>
        </w:rPr>
        <w:t xml:space="preserve"> </w:t>
      </w:r>
      <w:r>
        <w:t>of a couple</w:t>
      </w:r>
      <w:r>
        <w:rPr>
          <w:spacing w:val="-1"/>
        </w:rPr>
        <w:t xml:space="preserve"> </w:t>
      </w:r>
      <w:r>
        <w:t>of years the time corporations fall of external borrowing and go bankrupt. This pervasive bankruptcy affects negatively</w:t>
      </w:r>
      <w:r>
        <w:rPr>
          <w:spacing w:val="-2"/>
        </w:rPr>
        <w:t xml:space="preserve"> </w:t>
      </w:r>
      <w:r>
        <w:t>output</w:t>
      </w:r>
      <w:r>
        <w:rPr>
          <w:spacing w:val="-2"/>
        </w:rPr>
        <w:t xml:space="preserve"> </w:t>
      </w:r>
      <w:r>
        <w:t>joblessness</w:t>
      </w:r>
      <w:r>
        <w:rPr>
          <w:spacing w:val="-2"/>
        </w:rPr>
        <w:t xml:space="preserve"> </w:t>
      </w:r>
      <w:r>
        <w:t>and</w:t>
      </w:r>
      <w:r>
        <w:rPr>
          <w:spacing w:val="-2"/>
        </w:rPr>
        <w:t xml:space="preserve"> </w:t>
      </w:r>
      <w:r>
        <w:t>results</w:t>
      </w:r>
      <w:r>
        <w:rPr>
          <w:spacing w:val="-2"/>
        </w:rPr>
        <w:t xml:space="preserve"> </w:t>
      </w:r>
      <w:r>
        <w:t>in</w:t>
      </w:r>
      <w:r>
        <w:rPr>
          <w:spacing w:val="-2"/>
        </w:rPr>
        <w:t xml:space="preserve"> </w:t>
      </w:r>
      <w:r>
        <w:t>economic</w:t>
      </w:r>
      <w:r>
        <w:rPr>
          <w:spacing w:val="-2"/>
        </w:rPr>
        <w:t xml:space="preserve"> </w:t>
      </w:r>
      <w:r>
        <w:t>slowdown</w:t>
      </w:r>
      <w:r>
        <w:rPr>
          <w:spacing w:val="-2"/>
        </w:rPr>
        <w:t xml:space="preserve"> </w:t>
      </w:r>
      <w:r>
        <w:t>and</w:t>
      </w:r>
      <w:r>
        <w:rPr>
          <w:spacing w:val="-2"/>
        </w:rPr>
        <w:t xml:space="preserve"> </w:t>
      </w:r>
      <w:r>
        <w:t>social</w:t>
      </w:r>
      <w:r>
        <w:rPr>
          <w:spacing w:val="-2"/>
        </w:rPr>
        <w:t xml:space="preserve"> </w:t>
      </w:r>
      <w:r>
        <w:t>unrest</w:t>
      </w:r>
      <w:r>
        <w:rPr>
          <w:spacing w:val="-2"/>
        </w:rPr>
        <w:t xml:space="preserve"> </w:t>
      </w:r>
      <w:r>
        <w:t>with</w:t>
      </w:r>
      <w:r>
        <w:rPr>
          <w:spacing w:val="-2"/>
        </w:rPr>
        <w:t xml:space="preserve"> </w:t>
      </w:r>
      <w:r>
        <w:t>respect</w:t>
      </w:r>
      <w:r>
        <w:rPr>
          <w:spacing w:val="-2"/>
        </w:rPr>
        <w:t xml:space="preserve"> </w:t>
      </w:r>
      <w:r>
        <w:t>to excess joblessness. Besides excess credit risk during pikes is associated with slow investor risk appetite. Because investor risk appetite is measured as the inverse of the principal component of the stock index it is associated with high stock market volatility as the tre ndof the stock index is not steep. Therefore by the super-multiplier effect that translates high volatility of stock market sector by slowdown in economic performance low investor risk appetite results in economic performance slowdown.</w:t>
      </w:r>
    </w:p>
    <w:p w14:paraId="4077905A" w14:textId="77777777" w:rsidR="00C5761A" w:rsidRDefault="00C5761A">
      <w:pPr>
        <w:pStyle w:val="BodyText"/>
        <w:spacing w:line="360" w:lineRule="auto"/>
        <w:jc w:val="both"/>
        <w:sectPr w:rsidR="00C5761A">
          <w:headerReference w:type="even" r:id="rId32"/>
          <w:headerReference w:type="default" r:id="rId33"/>
          <w:footerReference w:type="default" r:id="rId34"/>
          <w:headerReference w:type="first" r:id="rId35"/>
          <w:pgSz w:w="12240" w:h="15840"/>
          <w:pgMar w:top="1440" w:right="1080" w:bottom="1160" w:left="1080" w:header="730" w:footer="972" w:gutter="0"/>
          <w:pgNumType w:start="710"/>
          <w:cols w:space="720"/>
        </w:sectPr>
      </w:pPr>
    </w:p>
    <w:p w14:paraId="45E9A2F0" w14:textId="77777777" w:rsidR="00C5761A" w:rsidRDefault="009135B4">
      <w:pPr>
        <w:pStyle w:val="Heading1"/>
        <w:numPr>
          <w:ilvl w:val="0"/>
          <w:numId w:val="2"/>
        </w:numPr>
        <w:tabs>
          <w:tab w:val="left" w:pos="1097"/>
          <w:tab w:val="left" w:pos="1099"/>
        </w:tabs>
        <w:spacing w:before="79" w:line="480" w:lineRule="auto"/>
        <w:ind w:right="337"/>
        <w:jc w:val="left"/>
      </w:pPr>
      <w:r>
        <w:rPr>
          <w:noProof/>
        </w:rPr>
        <w:lastRenderedPageBreak/>
        <mc:AlternateContent>
          <mc:Choice Requires="wps">
            <w:drawing>
              <wp:anchor distT="0" distB="0" distL="0" distR="0" simplePos="0" relativeHeight="487597568" behindDoc="1" locked="0" layoutInCell="1" allowOverlap="1" wp14:anchorId="3F86A8AE" wp14:editId="2C01FD12">
                <wp:simplePos x="0" y="0"/>
                <wp:positionH relativeFrom="page">
                  <wp:posOffset>1136777</wp:posOffset>
                </wp:positionH>
                <wp:positionV relativeFrom="paragraph">
                  <wp:posOffset>883966</wp:posOffset>
                </wp:positionV>
                <wp:extent cx="5751830" cy="3683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36830"/>
                        </a:xfrm>
                        <a:custGeom>
                          <a:avLst/>
                          <a:gdLst/>
                          <a:ahLst/>
                          <a:cxnLst/>
                          <a:rect l="l" t="t" r="r" b="b"/>
                          <a:pathLst>
                            <a:path w="5751830" h="36830">
                              <a:moveTo>
                                <a:pt x="5751576" y="27432"/>
                              </a:moveTo>
                              <a:lnTo>
                                <a:pt x="0" y="27432"/>
                              </a:lnTo>
                              <a:lnTo>
                                <a:pt x="0" y="36576"/>
                              </a:lnTo>
                              <a:lnTo>
                                <a:pt x="5751576" y="36576"/>
                              </a:lnTo>
                              <a:lnTo>
                                <a:pt x="5751576" y="27432"/>
                              </a:lnTo>
                              <a:close/>
                            </a:path>
                            <a:path w="5751830" h="36830">
                              <a:moveTo>
                                <a:pt x="5751576" y="0"/>
                              </a:moveTo>
                              <a:lnTo>
                                <a:pt x="0" y="0"/>
                              </a:lnTo>
                              <a:lnTo>
                                <a:pt x="0" y="18288"/>
                              </a:lnTo>
                              <a:lnTo>
                                <a:pt x="5751576" y="18288"/>
                              </a:lnTo>
                              <a:lnTo>
                                <a:pt x="5751576" y="0"/>
                              </a:lnTo>
                              <a:close/>
                            </a:path>
                          </a:pathLst>
                        </a:custGeom>
                        <a:solidFill>
                          <a:srgbClr val="BF4E14"/>
                        </a:solidFill>
                      </wps:spPr>
                      <wps:bodyPr wrap="square" lIns="0" tIns="0" rIns="0" bIns="0" rtlCol="0">
                        <a:prstTxWarp prst="textNoShape">
                          <a:avLst/>
                        </a:prstTxWarp>
                        <a:noAutofit/>
                      </wps:bodyPr>
                    </wps:wsp>
                  </a:graphicData>
                </a:graphic>
              </wp:anchor>
            </w:drawing>
          </mc:Choice>
          <mc:Fallback>
            <w:pict>
              <v:shape w14:anchorId="67A1419B" id="Graphic 71" o:spid="_x0000_s1026" style="position:absolute;margin-left:89.5pt;margin-top:69.6pt;width:452.9pt;height:2.9pt;z-index:-15718912;visibility:visible;mso-wrap-style:square;mso-wrap-distance-left:0;mso-wrap-distance-top:0;mso-wrap-distance-right:0;mso-wrap-distance-bottom:0;mso-position-horizontal:absolute;mso-position-horizontal-relative:page;mso-position-vertical:absolute;mso-position-vertical-relative:text;v-text-anchor:top" coordsize="57518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" path="m5751576,27432l,27432r,9144l5751576,36576r,-9144xem5751576,l,,,18288r5751576,l5751576,xe" fillcolor="#bf4e14" stroked="f">
                <v:path arrowok="t"/>
                <w10:wrap type="topAndBottom" anchorx="page"/>
              </v:shape>
            </w:pict>
          </mc:Fallback>
        </mc:AlternateContent>
      </w:r>
      <w:r>
        <w:rPr>
          <w:spacing w:val="18"/>
        </w:rPr>
        <w:t>LITERATURE</w:t>
      </w:r>
      <w:r>
        <w:rPr>
          <w:spacing w:val="40"/>
        </w:rPr>
        <w:t xml:space="preserve"> </w:t>
      </w:r>
      <w:r>
        <w:rPr>
          <w:spacing w:val="17"/>
        </w:rPr>
        <w:t>REVIEW</w:t>
      </w:r>
      <w:r>
        <w:rPr>
          <w:spacing w:val="40"/>
        </w:rPr>
        <w:t xml:space="preserve"> </w:t>
      </w:r>
      <w:r>
        <w:rPr>
          <w:spacing w:val="10"/>
        </w:rPr>
        <w:t>ON</w:t>
      </w:r>
      <w:r>
        <w:rPr>
          <w:spacing w:val="40"/>
        </w:rPr>
        <w:t xml:space="preserve"> </w:t>
      </w:r>
      <w:r>
        <w:rPr>
          <w:spacing w:val="17"/>
        </w:rPr>
        <w:t>MARKOV</w:t>
      </w:r>
      <w:r>
        <w:rPr>
          <w:spacing w:val="40"/>
        </w:rPr>
        <w:t xml:space="preserve"> </w:t>
      </w:r>
      <w:r>
        <w:rPr>
          <w:spacing w:val="18"/>
        </w:rPr>
        <w:t>SWITCHING</w:t>
      </w:r>
      <w:r>
        <w:rPr>
          <w:spacing w:val="20"/>
        </w:rPr>
        <w:t xml:space="preserve"> REGIMES </w:t>
      </w:r>
      <w:r>
        <w:rPr>
          <w:spacing w:val="13"/>
        </w:rPr>
        <w:t xml:space="preserve">FOR </w:t>
      </w:r>
      <w:r>
        <w:rPr>
          <w:spacing w:val="17"/>
        </w:rPr>
        <w:t xml:space="preserve">CREDIT </w:t>
      </w:r>
      <w:r>
        <w:rPr>
          <w:spacing w:val="20"/>
        </w:rPr>
        <w:t>RISK</w:t>
      </w:r>
    </w:p>
    <w:p w14:paraId="2F1CADA6" w14:textId="77777777" w:rsidR="00C5761A" w:rsidRDefault="009135B4">
      <w:pPr>
        <w:pStyle w:val="BodyText"/>
        <w:spacing w:before="203" w:line="360" w:lineRule="auto"/>
        <w:ind w:left="379" w:right="338"/>
        <w:jc w:val="both"/>
      </w:pPr>
      <w:r>
        <w:t>A vast array of literature documents accurately the Brownian and jump effects of Markov switching</w:t>
      </w:r>
      <w:r>
        <w:rPr>
          <w:spacing w:val="-1"/>
        </w:rPr>
        <w:t xml:space="preserve"> </w:t>
      </w:r>
      <w:r>
        <w:t>regimes</w:t>
      </w:r>
      <w:r>
        <w:rPr>
          <w:spacing w:val="-1"/>
        </w:rPr>
        <w:t xml:space="preserve"> </w:t>
      </w:r>
      <w:r>
        <w:t>for</w:t>
      </w:r>
      <w:r>
        <w:rPr>
          <w:spacing w:val="-1"/>
        </w:rPr>
        <w:t xml:space="preserve"> </w:t>
      </w:r>
      <w:r>
        <w:t>credit</w:t>
      </w:r>
      <w:r>
        <w:rPr>
          <w:spacing w:val="-1"/>
        </w:rPr>
        <w:t xml:space="preserve"> </w:t>
      </w:r>
      <w:r>
        <w:t>risk</w:t>
      </w:r>
      <w:r>
        <w:rPr>
          <w:spacing w:val="-1"/>
        </w:rPr>
        <w:t xml:space="preserve"> </w:t>
      </w:r>
      <w:r>
        <w:t>and</w:t>
      </w:r>
      <w:r>
        <w:rPr>
          <w:spacing w:val="-1"/>
        </w:rPr>
        <w:t xml:space="preserve"> </w:t>
      </w:r>
      <w:r>
        <w:t>equity</w:t>
      </w:r>
      <w:r>
        <w:rPr>
          <w:spacing w:val="-1"/>
        </w:rPr>
        <w:t xml:space="preserve"> </w:t>
      </w:r>
      <w:r>
        <w:t>markets.</w:t>
      </w:r>
      <w:r>
        <w:rPr>
          <w:spacing w:val="-1"/>
        </w:rPr>
        <w:t xml:space="preserve"> </w:t>
      </w:r>
      <w:r>
        <w:t>One</w:t>
      </w:r>
      <w:r>
        <w:rPr>
          <w:spacing w:val="-1"/>
        </w:rPr>
        <w:t xml:space="preserve"> </w:t>
      </w:r>
      <w:r>
        <w:t>main</w:t>
      </w:r>
      <w:r>
        <w:rPr>
          <w:spacing w:val="-1"/>
        </w:rPr>
        <w:t xml:space="preserve"> </w:t>
      </w:r>
      <w:r>
        <w:t>feature</w:t>
      </w:r>
      <w:r>
        <w:rPr>
          <w:spacing w:val="-1"/>
        </w:rPr>
        <w:t xml:space="preserve"> </w:t>
      </w:r>
      <w:r>
        <w:t>of</w:t>
      </w:r>
      <w:r>
        <w:rPr>
          <w:spacing w:val="-1"/>
        </w:rPr>
        <w:t xml:space="preserve"> </w:t>
      </w:r>
      <w:r>
        <w:t>key</w:t>
      </w:r>
      <w:r>
        <w:rPr>
          <w:spacing w:val="-1"/>
        </w:rPr>
        <w:t xml:space="preserve"> </w:t>
      </w:r>
      <w:r>
        <w:t>salient</w:t>
      </w:r>
      <w:r>
        <w:rPr>
          <w:spacing w:val="-1"/>
        </w:rPr>
        <w:t xml:space="preserve"> </w:t>
      </w:r>
      <w:r>
        <w:t>instruments is</w:t>
      </w:r>
      <w:r>
        <w:rPr>
          <w:spacing w:val="-3"/>
        </w:rPr>
        <w:t xml:space="preserve"> </w:t>
      </w:r>
      <w:r>
        <w:t>that</w:t>
      </w:r>
      <w:r>
        <w:rPr>
          <w:spacing w:val="-3"/>
        </w:rPr>
        <w:t xml:space="preserve"> </w:t>
      </w:r>
      <w:r>
        <w:t>they</w:t>
      </w:r>
      <w:r>
        <w:rPr>
          <w:spacing w:val="-3"/>
        </w:rPr>
        <w:t xml:space="preserve"> </w:t>
      </w:r>
      <w:r>
        <w:t>are</w:t>
      </w:r>
      <w:r>
        <w:rPr>
          <w:spacing w:val="-3"/>
        </w:rPr>
        <w:t xml:space="preserve"> </w:t>
      </w:r>
      <w:r>
        <w:t>subject</w:t>
      </w:r>
      <w:r>
        <w:rPr>
          <w:spacing w:val="-3"/>
        </w:rPr>
        <w:t xml:space="preserve"> </w:t>
      </w:r>
      <w:r>
        <w:t>to</w:t>
      </w:r>
      <w:r>
        <w:rPr>
          <w:spacing w:val="-3"/>
        </w:rPr>
        <w:t xml:space="preserve"> </w:t>
      </w:r>
      <w:r>
        <w:t>a</w:t>
      </w:r>
      <w:r>
        <w:rPr>
          <w:spacing w:val="-3"/>
        </w:rPr>
        <w:t xml:space="preserve"> </w:t>
      </w:r>
      <w:r>
        <w:t>brownian</w:t>
      </w:r>
      <w:r>
        <w:rPr>
          <w:spacing w:val="-3"/>
        </w:rPr>
        <w:t xml:space="preserve"> </w:t>
      </w:r>
      <w:r>
        <w:t>motion</w:t>
      </w:r>
      <w:r>
        <w:rPr>
          <w:spacing w:val="-3"/>
        </w:rPr>
        <w:t xml:space="preserve"> </w:t>
      </w:r>
      <w:r>
        <w:t>process</w:t>
      </w:r>
      <w:r>
        <w:rPr>
          <w:spacing w:val="-3"/>
        </w:rPr>
        <w:t xml:space="preserve"> </w:t>
      </w:r>
      <w:r>
        <w:t>or</w:t>
      </w:r>
      <w:r>
        <w:rPr>
          <w:spacing w:val="-3"/>
        </w:rPr>
        <w:t xml:space="preserve"> </w:t>
      </w:r>
      <w:r>
        <w:t>a</w:t>
      </w:r>
      <w:r>
        <w:rPr>
          <w:spacing w:val="-3"/>
        </w:rPr>
        <w:t xml:space="preserve"> </w:t>
      </w:r>
      <w:r>
        <w:t>jump</w:t>
      </w:r>
      <w:r>
        <w:rPr>
          <w:spacing w:val="-3"/>
        </w:rPr>
        <w:t xml:space="preserve"> </w:t>
      </w:r>
      <w:r>
        <w:t>process</w:t>
      </w:r>
      <w:r>
        <w:rPr>
          <w:spacing w:val="-3"/>
        </w:rPr>
        <w:t xml:space="preserve"> </w:t>
      </w:r>
      <w:r>
        <w:t>like</w:t>
      </w:r>
      <w:r>
        <w:rPr>
          <w:spacing w:val="-3"/>
        </w:rPr>
        <w:t xml:space="preserve"> </w:t>
      </w:r>
      <w:r>
        <w:t>credit</w:t>
      </w:r>
      <w:r>
        <w:rPr>
          <w:spacing w:val="-3"/>
        </w:rPr>
        <w:t xml:space="preserve"> </w:t>
      </w:r>
      <w:r>
        <w:t>risk</w:t>
      </w:r>
      <w:r>
        <w:rPr>
          <w:spacing w:val="-3"/>
        </w:rPr>
        <w:t xml:space="preserve"> </w:t>
      </w:r>
      <w:r>
        <w:t>as</w:t>
      </w:r>
      <w:r>
        <w:rPr>
          <w:spacing w:val="-3"/>
        </w:rPr>
        <w:t xml:space="preserve"> </w:t>
      </w:r>
      <w:r>
        <w:t>stated</w:t>
      </w:r>
      <w:r>
        <w:rPr>
          <w:spacing w:val="-3"/>
        </w:rPr>
        <w:t xml:space="preserve"> </w:t>
      </w:r>
      <w:r>
        <w:t>in Tak Kuen Siu (2010) where he discussed a Markov Regime Switching Marked Point Process for short rate analysis with credit risk where he emphasized that it is of commensurate importance to take into account jumping processes such as Markov switching regime processes because their adverse</w:t>
      </w:r>
      <w:r>
        <w:rPr>
          <w:spacing w:val="-9"/>
        </w:rPr>
        <w:t xml:space="preserve"> </w:t>
      </w:r>
      <w:r>
        <w:t>implications</w:t>
      </w:r>
      <w:r>
        <w:rPr>
          <w:spacing w:val="-10"/>
        </w:rPr>
        <w:t xml:space="preserve"> </w:t>
      </w:r>
      <w:r>
        <w:t>herald</w:t>
      </w:r>
      <w:r>
        <w:rPr>
          <w:spacing w:val="-9"/>
        </w:rPr>
        <w:t xml:space="preserve"> </w:t>
      </w:r>
      <w:r>
        <w:t>unexpectedly.</w:t>
      </w:r>
      <w:r>
        <w:rPr>
          <w:spacing w:val="-10"/>
        </w:rPr>
        <w:t xml:space="preserve"> </w:t>
      </w:r>
      <w:r>
        <w:t>According</w:t>
      </w:r>
      <w:r>
        <w:rPr>
          <w:spacing w:val="-9"/>
        </w:rPr>
        <w:t xml:space="preserve"> </w:t>
      </w:r>
      <w:r>
        <w:t>to</w:t>
      </w:r>
      <w:r>
        <w:rPr>
          <w:spacing w:val="-10"/>
        </w:rPr>
        <w:t xml:space="preserve"> </w:t>
      </w:r>
      <w:r>
        <w:t>Tak</w:t>
      </w:r>
      <w:r>
        <w:rPr>
          <w:spacing w:val="-9"/>
        </w:rPr>
        <w:t xml:space="preserve"> </w:t>
      </w:r>
      <w:r>
        <w:t>Kuen</w:t>
      </w:r>
      <w:r>
        <w:rPr>
          <w:spacing w:val="-10"/>
        </w:rPr>
        <w:t xml:space="preserve"> </w:t>
      </w:r>
      <w:r>
        <w:t>Siu</w:t>
      </w:r>
      <w:r>
        <w:rPr>
          <w:spacing w:val="-9"/>
        </w:rPr>
        <w:t xml:space="preserve"> </w:t>
      </w:r>
      <w:r>
        <w:t>(2010)</w:t>
      </w:r>
      <w:r>
        <w:rPr>
          <w:spacing w:val="-10"/>
        </w:rPr>
        <w:t xml:space="preserve"> </w:t>
      </w:r>
      <w:r>
        <w:t>«</w:t>
      </w:r>
      <w:r>
        <w:rPr>
          <w:spacing w:val="-9"/>
        </w:rPr>
        <w:t xml:space="preserve"> </w:t>
      </w:r>
      <w:r>
        <w:t>Some</w:t>
      </w:r>
      <w:r>
        <w:rPr>
          <w:spacing w:val="-10"/>
        </w:rPr>
        <w:t xml:space="preserve"> </w:t>
      </w:r>
      <w:r>
        <w:t>information items such as surprise information and extraordinary market events may have large economic impact</w:t>
      </w:r>
      <w:r>
        <w:rPr>
          <w:spacing w:val="-15"/>
        </w:rPr>
        <w:t xml:space="preserve"> </w:t>
      </w:r>
      <w:r>
        <w:t>on</w:t>
      </w:r>
      <w:r>
        <w:rPr>
          <w:spacing w:val="-15"/>
        </w:rPr>
        <w:t xml:space="preserve"> </w:t>
      </w:r>
      <w:r>
        <w:t>short</w:t>
      </w:r>
      <w:r>
        <w:rPr>
          <w:spacing w:val="-15"/>
        </w:rPr>
        <w:t xml:space="preserve"> </w:t>
      </w:r>
      <w:r>
        <w:t>rates</w:t>
      </w:r>
      <w:r>
        <w:rPr>
          <w:spacing w:val="-15"/>
        </w:rPr>
        <w:t xml:space="preserve"> </w:t>
      </w:r>
      <w:r>
        <w:t>and</w:t>
      </w:r>
      <w:r>
        <w:rPr>
          <w:spacing w:val="-15"/>
        </w:rPr>
        <w:t xml:space="preserve"> </w:t>
      </w:r>
      <w:r>
        <w:t>cause</w:t>
      </w:r>
      <w:r>
        <w:rPr>
          <w:spacing w:val="-15"/>
        </w:rPr>
        <w:t xml:space="preserve"> </w:t>
      </w:r>
      <w:r>
        <w:t>jumps</w:t>
      </w:r>
      <w:r>
        <w:rPr>
          <w:spacing w:val="-15"/>
        </w:rPr>
        <w:t xml:space="preserve"> </w:t>
      </w:r>
      <w:r>
        <w:t>».</w:t>
      </w:r>
      <w:r>
        <w:rPr>
          <w:spacing w:val="-15"/>
        </w:rPr>
        <w:t xml:space="preserve"> </w:t>
      </w:r>
      <w:r>
        <w:t>He</w:t>
      </w:r>
      <w:r>
        <w:rPr>
          <w:spacing w:val="-15"/>
        </w:rPr>
        <w:t xml:space="preserve"> </w:t>
      </w:r>
      <w:r>
        <w:t>reiterated</w:t>
      </w:r>
      <w:r>
        <w:rPr>
          <w:spacing w:val="-15"/>
        </w:rPr>
        <w:t xml:space="preserve"> </w:t>
      </w:r>
      <w:r>
        <w:t>that</w:t>
      </w:r>
      <w:r>
        <w:rPr>
          <w:spacing w:val="-15"/>
        </w:rPr>
        <w:t xml:space="preserve"> </w:t>
      </w:r>
      <w:r>
        <w:t>:</w:t>
      </w:r>
      <w:r>
        <w:rPr>
          <w:spacing w:val="-15"/>
        </w:rPr>
        <w:t xml:space="preserve"> </w:t>
      </w:r>
      <w:r>
        <w:t>«</w:t>
      </w:r>
      <w:r>
        <w:rPr>
          <w:spacing w:val="-15"/>
        </w:rPr>
        <w:t xml:space="preserve"> </w:t>
      </w:r>
      <w:r>
        <w:t>Short</w:t>
      </w:r>
      <w:r>
        <w:rPr>
          <w:spacing w:val="-15"/>
        </w:rPr>
        <w:t xml:space="preserve"> </w:t>
      </w:r>
      <w:r>
        <w:t>rate</w:t>
      </w:r>
      <w:r>
        <w:rPr>
          <w:spacing w:val="-15"/>
        </w:rPr>
        <w:t xml:space="preserve"> </w:t>
      </w:r>
      <w:r>
        <w:t>models</w:t>
      </w:r>
      <w:r>
        <w:rPr>
          <w:spacing w:val="-15"/>
        </w:rPr>
        <w:t xml:space="preserve"> </w:t>
      </w:r>
      <w:r>
        <w:t>based</w:t>
      </w:r>
      <w:r>
        <w:rPr>
          <w:spacing w:val="-15"/>
        </w:rPr>
        <w:t xml:space="preserve"> </w:t>
      </w:r>
      <w:r>
        <w:t>on</w:t>
      </w:r>
      <w:r>
        <w:rPr>
          <w:spacing w:val="-15"/>
        </w:rPr>
        <w:t xml:space="preserve"> </w:t>
      </w:r>
      <w:r>
        <w:t>Brownian information</w:t>
      </w:r>
      <w:r>
        <w:rPr>
          <w:spacing w:val="-4"/>
        </w:rPr>
        <w:t xml:space="preserve"> </w:t>
      </w:r>
      <w:r>
        <w:t>flows</w:t>
      </w:r>
      <w:r>
        <w:rPr>
          <w:spacing w:val="-4"/>
        </w:rPr>
        <w:t xml:space="preserve"> </w:t>
      </w:r>
      <w:r>
        <w:t>may</w:t>
      </w:r>
      <w:r>
        <w:rPr>
          <w:spacing w:val="-4"/>
        </w:rPr>
        <w:t xml:space="preserve"> </w:t>
      </w:r>
      <w:r>
        <w:t>not</w:t>
      </w:r>
      <w:r>
        <w:rPr>
          <w:spacing w:val="-4"/>
        </w:rPr>
        <w:t xml:space="preserve"> </w:t>
      </w:r>
      <w:r>
        <w:t>be</w:t>
      </w:r>
      <w:r>
        <w:rPr>
          <w:spacing w:val="-4"/>
        </w:rPr>
        <w:t xml:space="preserve"> </w:t>
      </w:r>
      <w:r>
        <w:t>appropriate</w:t>
      </w:r>
      <w:r>
        <w:rPr>
          <w:spacing w:val="-4"/>
        </w:rPr>
        <w:t xml:space="preserve"> </w:t>
      </w:r>
      <w:r>
        <w:t>to</w:t>
      </w:r>
      <w:r>
        <w:rPr>
          <w:spacing w:val="-4"/>
        </w:rPr>
        <w:t xml:space="preserve"> </w:t>
      </w:r>
      <w:r>
        <w:t>describe</w:t>
      </w:r>
      <w:r>
        <w:rPr>
          <w:spacing w:val="-4"/>
        </w:rPr>
        <w:t xml:space="preserve"> </w:t>
      </w:r>
      <w:r>
        <w:t>large</w:t>
      </w:r>
      <w:r>
        <w:rPr>
          <w:spacing w:val="-4"/>
        </w:rPr>
        <w:t xml:space="preserve"> </w:t>
      </w:r>
      <w:r>
        <w:t>movements.</w:t>
      </w:r>
      <w:r>
        <w:rPr>
          <w:spacing w:val="-4"/>
        </w:rPr>
        <w:t xml:space="preserve"> </w:t>
      </w:r>
      <w:r>
        <w:t>Jump</w:t>
      </w:r>
      <w:r>
        <w:rPr>
          <w:spacing w:val="-4"/>
        </w:rPr>
        <w:t xml:space="preserve"> </w:t>
      </w:r>
      <w:r>
        <w:t>diffusion</w:t>
      </w:r>
      <w:r>
        <w:rPr>
          <w:spacing w:val="-4"/>
        </w:rPr>
        <w:t xml:space="preserve"> </w:t>
      </w:r>
      <w:r>
        <w:t>processes or related processes incorporate large jumps such as Markov switching regimes ». They noticed that</w:t>
      </w:r>
      <w:r>
        <w:rPr>
          <w:spacing w:val="-15"/>
        </w:rPr>
        <w:t xml:space="preserve"> </w:t>
      </w:r>
      <w:r>
        <w:t>the</w:t>
      </w:r>
      <w:r>
        <w:rPr>
          <w:spacing w:val="-15"/>
        </w:rPr>
        <w:t xml:space="preserve"> </w:t>
      </w:r>
      <w:r>
        <w:t>intensity</w:t>
      </w:r>
      <w:r>
        <w:rPr>
          <w:spacing w:val="-15"/>
        </w:rPr>
        <w:t xml:space="preserve"> </w:t>
      </w:r>
      <w:r>
        <w:t>of</w:t>
      </w:r>
      <w:r>
        <w:rPr>
          <w:spacing w:val="-15"/>
        </w:rPr>
        <w:t xml:space="preserve"> </w:t>
      </w:r>
      <w:r>
        <w:t>marked</w:t>
      </w:r>
      <w:r>
        <w:rPr>
          <w:spacing w:val="-15"/>
        </w:rPr>
        <w:t xml:space="preserve"> </w:t>
      </w:r>
      <w:r>
        <w:t>point</w:t>
      </w:r>
      <w:r>
        <w:rPr>
          <w:spacing w:val="-15"/>
        </w:rPr>
        <w:t xml:space="preserve"> </w:t>
      </w:r>
      <w:r>
        <w:t>process</w:t>
      </w:r>
      <w:r>
        <w:rPr>
          <w:spacing w:val="-15"/>
        </w:rPr>
        <w:t xml:space="preserve"> </w:t>
      </w:r>
      <w:r>
        <w:t>is</w:t>
      </w:r>
      <w:r>
        <w:rPr>
          <w:spacing w:val="-15"/>
        </w:rPr>
        <w:t xml:space="preserve"> </w:t>
      </w:r>
      <w:r>
        <w:t>q</w:t>
      </w:r>
      <w:r>
        <w:rPr>
          <w:spacing w:val="-15"/>
        </w:rPr>
        <w:t xml:space="preserve"> </w:t>
      </w:r>
      <w:r>
        <w:t>bounded</w:t>
      </w:r>
      <w:r>
        <w:rPr>
          <w:spacing w:val="-15"/>
        </w:rPr>
        <w:t xml:space="preserve"> </w:t>
      </w:r>
      <w:r>
        <w:t>process</w:t>
      </w:r>
      <w:r>
        <w:rPr>
          <w:spacing w:val="-15"/>
        </w:rPr>
        <w:t xml:space="preserve"> </w:t>
      </w:r>
      <w:r>
        <w:t>and</w:t>
      </w:r>
      <w:r>
        <w:rPr>
          <w:spacing w:val="-15"/>
        </w:rPr>
        <w:t xml:space="preserve"> </w:t>
      </w:r>
      <w:r>
        <w:t>is</w:t>
      </w:r>
      <w:r>
        <w:rPr>
          <w:spacing w:val="-15"/>
        </w:rPr>
        <w:t xml:space="preserve"> </w:t>
      </w:r>
      <w:r>
        <w:t>modulated</w:t>
      </w:r>
      <w:r>
        <w:rPr>
          <w:spacing w:val="-15"/>
        </w:rPr>
        <w:t xml:space="preserve"> </w:t>
      </w:r>
      <w:r>
        <w:t>by</w:t>
      </w:r>
      <w:r>
        <w:rPr>
          <w:spacing w:val="-15"/>
        </w:rPr>
        <w:t xml:space="preserve"> </w:t>
      </w:r>
      <w:r>
        <w:t>two</w:t>
      </w:r>
      <w:r>
        <w:rPr>
          <w:spacing w:val="-15"/>
        </w:rPr>
        <w:t xml:space="preserve"> </w:t>
      </w:r>
      <w:r>
        <w:t xml:space="preserve">observable </w:t>
      </w:r>
      <w:r>
        <w:rPr>
          <w:spacing w:val="-2"/>
        </w:rPr>
        <w:t>factors</w:t>
      </w:r>
      <w:r>
        <w:rPr>
          <w:spacing w:val="-7"/>
        </w:rPr>
        <w:t xml:space="preserve"> </w:t>
      </w:r>
      <w:r>
        <w:rPr>
          <w:spacing w:val="-2"/>
        </w:rPr>
        <w:t>one</w:t>
      </w:r>
      <w:r>
        <w:rPr>
          <w:spacing w:val="-7"/>
        </w:rPr>
        <w:t xml:space="preserve"> </w:t>
      </w:r>
      <w:r>
        <w:rPr>
          <w:spacing w:val="-2"/>
        </w:rPr>
        <w:t>is</w:t>
      </w:r>
      <w:r>
        <w:rPr>
          <w:spacing w:val="-7"/>
        </w:rPr>
        <w:t xml:space="preserve"> </w:t>
      </w:r>
      <w:r>
        <w:rPr>
          <w:spacing w:val="-2"/>
        </w:rPr>
        <w:t>an</w:t>
      </w:r>
      <w:r>
        <w:rPr>
          <w:spacing w:val="-7"/>
        </w:rPr>
        <w:t xml:space="preserve"> </w:t>
      </w:r>
      <w:r>
        <w:rPr>
          <w:spacing w:val="-2"/>
        </w:rPr>
        <w:t>economic</w:t>
      </w:r>
      <w:r>
        <w:rPr>
          <w:spacing w:val="-7"/>
        </w:rPr>
        <w:t xml:space="preserve"> </w:t>
      </w:r>
      <w:r>
        <w:rPr>
          <w:spacing w:val="-2"/>
        </w:rPr>
        <w:t>factor</w:t>
      </w:r>
      <w:r>
        <w:rPr>
          <w:spacing w:val="-7"/>
        </w:rPr>
        <w:t xml:space="preserve"> </w:t>
      </w:r>
      <w:r>
        <w:rPr>
          <w:spacing w:val="-2"/>
        </w:rPr>
        <w:t>described</w:t>
      </w:r>
      <w:r>
        <w:rPr>
          <w:spacing w:val="-7"/>
        </w:rPr>
        <w:t xml:space="preserve"> </w:t>
      </w:r>
      <w:r>
        <w:rPr>
          <w:spacing w:val="-2"/>
        </w:rPr>
        <w:t>by</w:t>
      </w:r>
      <w:r>
        <w:rPr>
          <w:spacing w:val="-7"/>
        </w:rPr>
        <w:t xml:space="preserve"> </w:t>
      </w:r>
      <w:r>
        <w:rPr>
          <w:spacing w:val="-2"/>
        </w:rPr>
        <w:t>q</w:t>
      </w:r>
      <w:r>
        <w:rPr>
          <w:spacing w:val="-7"/>
        </w:rPr>
        <w:t xml:space="preserve"> </w:t>
      </w:r>
      <w:r>
        <w:rPr>
          <w:spacing w:val="-2"/>
        </w:rPr>
        <w:t>diffusion</w:t>
      </w:r>
      <w:r>
        <w:rPr>
          <w:spacing w:val="-7"/>
        </w:rPr>
        <w:t xml:space="preserve"> </w:t>
      </w:r>
      <w:r>
        <w:rPr>
          <w:spacing w:val="-2"/>
        </w:rPr>
        <w:t>process</w:t>
      </w:r>
      <w:r>
        <w:rPr>
          <w:spacing w:val="-7"/>
        </w:rPr>
        <w:t xml:space="preserve"> </w:t>
      </w:r>
      <w:r>
        <w:rPr>
          <w:spacing w:val="-2"/>
        </w:rPr>
        <w:t>undone</w:t>
      </w:r>
      <w:r>
        <w:rPr>
          <w:spacing w:val="-7"/>
        </w:rPr>
        <w:t xml:space="preserve"> </w:t>
      </w:r>
      <w:r>
        <w:rPr>
          <w:spacing w:val="-2"/>
        </w:rPr>
        <w:t>is</w:t>
      </w:r>
      <w:r>
        <w:rPr>
          <w:spacing w:val="-7"/>
        </w:rPr>
        <w:t xml:space="preserve"> </w:t>
      </w:r>
      <w:r>
        <w:rPr>
          <w:spacing w:val="-2"/>
        </w:rPr>
        <w:t>described</w:t>
      </w:r>
      <w:r>
        <w:rPr>
          <w:spacing w:val="-7"/>
        </w:rPr>
        <w:t xml:space="preserve"> </w:t>
      </w:r>
      <w:r>
        <w:rPr>
          <w:spacing w:val="-2"/>
        </w:rPr>
        <w:t>by</w:t>
      </w:r>
      <w:r>
        <w:rPr>
          <w:spacing w:val="-7"/>
        </w:rPr>
        <w:t xml:space="preserve"> </w:t>
      </w:r>
      <w:r>
        <w:rPr>
          <w:spacing w:val="-2"/>
        </w:rPr>
        <w:t>a</w:t>
      </w:r>
      <w:r>
        <w:rPr>
          <w:spacing w:val="-7"/>
        </w:rPr>
        <w:t xml:space="preserve"> </w:t>
      </w:r>
      <w:r>
        <w:rPr>
          <w:spacing w:val="-2"/>
        </w:rPr>
        <w:t xml:space="preserve">Markov </w:t>
      </w:r>
      <w:r>
        <w:t>chain. As far as our subject matter is concerned Through analogy credit risk is described by an economic financial diffusion process modeling the risk premium factor or the credit risk factor Implicit by e NCPS/MMR which corresponds to the economic fundamentals which are under the scope</w:t>
      </w:r>
      <w:r>
        <w:rPr>
          <w:spacing w:val="-10"/>
        </w:rPr>
        <w:t xml:space="preserve"> </w:t>
      </w:r>
      <w:r>
        <w:t>of</w:t>
      </w:r>
      <w:r>
        <w:rPr>
          <w:spacing w:val="-10"/>
        </w:rPr>
        <w:t xml:space="preserve"> </w:t>
      </w:r>
      <w:r>
        <w:t>our</w:t>
      </w:r>
      <w:r>
        <w:rPr>
          <w:spacing w:val="-10"/>
        </w:rPr>
        <w:t xml:space="preserve"> </w:t>
      </w:r>
      <w:r>
        <w:t>model</w:t>
      </w:r>
      <w:r>
        <w:rPr>
          <w:spacing w:val="-10"/>
        </w:rPr>
        <w:t xml:space="preserve"> </w:t>
      </w:r>
      <w:r>
        <w:t>the</w:t>
      </w:r>
      <w:r>
        <w:rPr>
          <w:spacing w:val="-10"/>
        </w:rPr>
        <w:t xml:space="preserve"> </w:t>
      </w:r>
      <w:r>
        <w:t>investor</w:t>
      </w:r>
      <w:r>
        <w:rPr>
          <w:spacing w:val="-10"/>
        </w:rPr>
        <w:t xml:space="preserve"> </w:t>
      </w:r>
      <w:r>
        <w:t>risk</w:t>
      </w:r>
      <w:r>
        <w:rPr>
          <w:spacing w:val="-10"/>
        </w:rPr>
        <w:t xml:space="preserve"> </w:t>
      </w:r>
      <w:r>
        <w:t>appetite</w:t>
      </w:r>
      <w:r>
        <w:rPr>
          <w:spacing w:val="-10"/>
        </w:rPr>
        <w:t xml:space="preserve"> </w:t>
      </w:r>
      <w:r>
        <w:t>the</w:t>
      </w:r>
      <w:r>
        <w:rPr>
          <w:spacing w:val="-10"/>
        </w:rPr>
        <w:t xml:space="preserve"> </w:t>
      </w:r>
      <w:r>
        <w:t>monetary</w:t>
      </w:r>
      <w:r>
        <w:rPr>
          <w:spacing w:val="-10"/>
        </w:rPr>
        <w:t xml:space="preserve"> </w:t>
      </w:r>
      <w:r>
        <w:t>policy</w:t>
      </w:r>
      <w:r>
        <w:rPr>
          <w:spacing w:val="-10"/>
        </w:rPr>
        <w:t xml:space="preserve"> </w:t>
      </w:r>
      <w:r>
        <w:t>efficacy</w:t>
      </w:r>
      <w:r>
        <w:rPr>
          <w:spacing w:val="-10"/>
        </w:rPr>
        <w:t xml:space="preserve"> </w:t>
      </w:r>
      <w:r>
        <w:t>and</w:t>
      </w:r>
      <w:r>
        <w:rPr>
          <w:spacing w:val="-10"/>
        </w:rPr>
        <w:t xml:space="preserve"> </w:t>
      </w:r>
      <w:r>
        <w:t>the</w:t>
      </w:r>
      <w:r>
        <w:rPr>
          <w:spacing w:val="-10"/>
        </w:rPr>
        <w:t xml:space="preserve"> </w:t>
      </w:r>
      <w:r>
        <w:t>lag</w:t>
      </w:r>
      <w:r>
        <w:rPr>
          <w:spacing w:val="-10"/>
        </w:rPr>
        <w:t xml:space="preserve"> </w:t>
      </w:r>
      <w:r>
        <w:t>of</w:t>
      </w:r>
      <w:r>
        <w:rPr>
          <w:spacing w:val="-10"/>
        </w:rPr>
        <w:t xml:space="preserve"> </w:t>
      </w:r>
      <w:r>
        <w:t>credit</w:t>
      </w:r>
      <w:r>
        <w:rPr>
          <w:spacing w:val="-10"/>
        </w:rPr>
        <w:t xml:space="preserve"> </w:t>
      </w:r>
      <w:r>
        <w:t>risk as</w:t>
      </w:r>
      <w:r>
        <w:rPr>
          <w:spacing w:val="-4"/>
        </w:rPr>
        <w:t xml:space="preserve"> </w:t>
      </w:r>
      <w:r>
        <w:t>well</w:t>
      </w:r>
      <w:r>
        <w:rPr>
          <w:spacing w:val="-4"/>
        </w:rPr>
        <w:t xml:space="preserve"> </w:t>
      </w:r>
      <w:r>
        <w:t>as</w:t>
      </w:r>
      <w:r>
        <w:rPr>
          <w:spacing w:val="-4"/>
        </w:rPr>
        <w:t xml:space="preserve"> </w:t>
      </w:r>
      <w:r>
        <w:t>the</w:t>
      </w:r>
      <w:r>
        <w:rPr>
          <w:spacing w:val="-4"/>
        </w:rPr>
        <w:t xml:space="preserve"> </w:t>
      </w:r>
      <w:r>
        <w:t>crowding</w:t>
      </w:r>
      <w:r>
        <w:rPr>
          <w:spacing w:val="-4"/>
        </w:rPr>
        <w:t xml:space="preserve"> </w:t>
      </w:r>
      <w:r>
        <w:t>out</w:t>
      </w:r>
      <w:r>
        <w:rPr>
          <w:spacing w:val="-4"/>
        </w:rPr>
        <w:t xml:space="preserve"> </w:t>
      </w:r>
      <w:r>
        <w:t>effect</w:t>
      </w:r>
      <w:r>
        <w:rPr>
          <w:spacing w:val="-5"/>
        </w:rPr>
        <w:t xml:space="preserve"> </w:t>
      </w:r>
      <w:r>
        <w:t>and</w:t>
      </w:r>
      <w:r>
        <w:rPr>
          <w:spacing w:val="-4"/>
        </w:rPr>
        <w:t xml:space="preserve"> </w:t>
      </w:r>
      <w:r>
        <w:t>one</w:t>
      </w:r>
      <w:r>
        <w:rPr>
          <w:spacing w:val="-4"/>
        </w:rPr>
        <w:t xml:space="preserve"> </w:t>
      </w:r>
      <w:r>
        <w:t>factor</w:t>
      </w:r>
      <w:r>
        <w:rPr>
          <w:spacing w:val="-4"/>
        </w:rPr>
        <w:t xml:space="preserve"> </w:t>
      </w:r>
      <w:r>
        <w:t>described</w:t>
      </w:r>
      <w:r>
        <w:rPr>
          <w:spacing w:val="-4"/>
        </w:rPr>
        <w:t xml:space="preserve"> </w:t>
      </w:r>
      <w:r>
        <w:t>by</w:t>
      </w:r>
      <w:r>
        <w:rPr>
          <w:spacing w:val="-4"/>
        </w:rPr>
        <w:t xml:space="preserve"> </w:t>
      </w:r>
      <w:r>
        <w:t>a</w:t>
      </w:r>
      <w:r>
        <w:rPr>
          <w:spacing w:val="-4"/>
        </w:rPr>
        <w:t xml:space="preserve"> </w:t>
      </w:r>
      <w:r>
        <w:t>Markov</w:t>
      </w:r>
      <w:r>
        <w:rPr>
          <w:spacing w:val="-4"/>
        </w:rPr>
        <w:t xml:space="preserve"> </w:t>
      </w:r>
      <w:r>
        <w:t>chain</w:t>
      </w:r>
      <w:r>
        <w:rPr>
          <w:spacing w:val="-4"/>
        </w:rPr>
        <w:t xml:space="preserve"> </w:t>
      </w:r>
      <w:r>
        <w:t>heralding</w:t>
      </w:r>
      <w:r>
        <w:rPr>
          <w:spacing w:val="-4"/>
        </w:rPr>
        <w:t xml:space="preserve"> </w:t>
      </w:r>
      <w:r>
        <w:t>the</w:t>
      </w:r>
      <w:r>
        <w:rPr>
          <w:spacing w:val="-4"/>
        </w:rPr>
        <w:t xml:space="preserve"> </w:t>
      </w:r>
      <w:r>
        <w:t>jump effect</w:t>
      </w:r>
      <w:r>
        <w:rPr>
          <w:spacing w:val="-9"/>
        </w:rPr>
        <w:t xml:space="preserve"> </w:t>
      </w:r>
      <w:r>
        <w:t>manifesting</w:t>
      </w:r>
      <w:r>
        <w:rPr>
          <w:spacing w:val="-9"/>
        </w:rPr>
        <w:t xml:space="preserve"> </w:t>
      </w:r>
      <w:r>
        <w:t>itself</w:t>
      </w:r>
      <w:r>
        <w:rPr>
          <w:spacing w:val="-9"/>
        </w:rPr>
        <w:t xml:space="preserve"> </w:t>
      </w:r>
      <w:r>
        <w:t>in</w:t>
      </w:r>
      <w:r>
        <w:rPr>
          <w:spacing w:val="-9"/>
        </w:rPr>
        <w:t xml:space="preserve"> </w:t>
      </w:r>
      <w:r>
        <w:t>transition</w:t>
      </w:r>
      <w:r>
        <w:rPr>
          <w:spacing w:val="-9"/>
        </w:rPr>
        <w:t xml:space="preserve"> </w:t>
      </w:r>
      <w:r>
        <w:t>periods</w:t>
      </w:r>
      <w:r>
        <w:rPr>
          <w:spacing w:val="-9"/>
        </w:rPr>
        <w:t xml:space="preserve"> </w:t>
      </w:r>
      <w:r>
        <w:t>which</w:t>
      </w:r>
      <w:r>
        <w:rPr>
          <w:spacing w:val="-9"/>
        </w:rPr>
        <w:t xml:space="preserve"> </w:t>
      </w:r>
      <w:r>
        <w:t>is</w:t>
      </w:r>
      <w:r>
        <w:rPr>
          <w:spacing w:val="-9"/>
        </w:rPr>
        <w:t xml:space="preserve"> </w:t>
      </w:r>
      <w:r>
        <w:t>under</w:t>
      </w:r>
      <w:r>
        <w:rPr>
          <w:spacing w:val="-9"/>
        </w:rPr>
        <w:t xml:space="preserve"> </w:t>
      </w:r>
      <w:r>
        <w:t>the</w:t>
      </w:r>
      <w:r>
        <w:rPr>
          <w:spacing w:val="-9"/>
        </w:rPr>
        <w:t xml:space="preserve"> </w:t>
      </w:r>
      <w:r>
        <w:t>scope</w:t>
      </w:r>
      <w:r>
        <w:rPr>
          <w:spacing w:val="-9"/>
        </w:rPr>
        <w:t xml:space="preserve"> </w:t>
      </w:r>
      <w:r>
        <w:t>of</w:t>
      </w:r>
      <w:r>
        <w:rPr>
          <w:spacing w:val="-9"/>
        </w:rPr>
        <w:t xml:space="preserve"> </w:t>
      </w:r>
      <w:r>
        <w:t>this</w:t>
      </w:r>
      <w:r>
        <w:rPr>
          <w:spacing w:val="-9"/>
        </w:rPr>
        <w:t xml:space="preserve"> </w:t>
      </w:r>
      <w:r>
        <w:t>study</w:t>
      </w:r>
      <w:r>
        <w:rPr>
          <w:spacing w:val="-9"/>
        </w:rPr>
        <w:t xml:space="preserve"> </w:t>
      </w:r>
      <w:r>
        <w:t>and</w:t>
      </w:r>
      <w:r>
        <w:rPr>
          <w:spacing w:val="-9"/>
        </w:rPr>
        <w:t xml:space="preserve"> </w:t>
      </w:r>
      <w:r>
        <w:t>is</w:t>
      </w:r>
      <w:r>
        <w:rPr>
          <w:spacing w:val="-9"/>
        </w:rPr>
        <w:t xml:space="preserve"> </w:t>
      </w:r>
      <w:r>
        <w:t>intended to predict future regime switches in credit risk to better explain the behavior of the credit risk phenomenon through time.</w:t>
      </w:r>
    </w:p>
    <w:p w14:paraId="7A3E98AF" w14:textId="77777777" w:rsidR="00C5761A" w:rsidRDefault="00C5761A">
      <w:pPr>
        <w:pStyle w:val="BodyText"/>
        <w:spacing w:before="123"/>
      </w:pPr>
    </w:p>
    <w:p w14:paraId="4E747A8B" w14:textId="77777777" w:rsidR="00C5761A" w:rsidRDefault="009135B4">
      <w:pPr>
        <w:pStyle w:val="Heading1"/>
        <w:numPr>
          <w:ilvl w:val="0"/>
          <w:numId w:val="2"/>
        </w:numPr>
        <w:tabs>
          <w:tab w:val="left" w:pos="1097"/>
        </w:tabs>
        <w:ind w:left="1097" w:hanging="358"/>
        <w:jc w:val="left"/>
      </w:pPr>
      <w:r>
        <w:rPr>
          <w:spacing w:val="18"/>
        </w:rPr>
        <w:t>RESEARCH</w:t>
      </w:r>
      <w:r>
        <w:rPr>
          <w:spacing w:val="26"/>
        </w:rPr>
        <w:t xml:space="preserve"> </w:t>
      </w:r>
      <w:r>
        <w:rPr>
          <w:spacing w:val="16"/>
        </w:rPr>
        <w:t>METHODOLOGY</w:t>
      </w:r>
    </w:p>
    <w:p w14:paraId="658E01D5" w14:textId="77777777" w:rsidR="00C5761A" w:rsidRDefault="009135B4">
      <w:pPr>
        <w:pStyle w:val="BodyText"/>
        <w:spacing w:before="88"/>
        <w:rPr>
          <w:sz w:val="20"/>
        </w:rPr>
      </w:pPr>
      <w:r>
        <w:rPr>
          <w:noProof/>
          <w:sz w:val="20"/>
        </w:rPr>
        <mc:AlternateContent>
          <mc:Choice Requires="wps">
            <w:drawing>
              <wp:anchor distT="0" distB="0" distL="0" distR="0" simplePos="0" relativeHeight="487598080" behindDoc="1" locked="0" layoutInCell="1" allowOverlap="1" wp14:anchorId="6356578E" wp14:editId="0269CF63">
                <wp:simplePos x="0" y="0"/>
                <wp:positionH relativeFrom="page">
                  <wp:posOffset>1136777</wp:posOffset>
                </wp:positionH>
                <wp:positionV relativeFrom="paragraph">
                  <wp:posOffset>217676</wp:posOffset>
                </wp:positionV>
                <wp:extent cx="5751830" cy="3683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36830"/>
                        </a:xfrm>
                        <a:custGeom>
                          <a:avLst/>
                          <a:gdLst/>
                          <a:ahLst/>
                          <a:cxnLst/>
                          <a:rect l="l" t="t" r="r" b="b"/>
                          <a:pathLst>
                            <a:path w="5751830" h="36830">
                              <a:moveTo>
                                <a:pt x="5751576" y="27432"/>
                              </a:moveTo>
                              <a:lnTo>
                                <a:pt x="0" y="27432"/>
                              </a:lnTo>
                              <a:lnTo>
                                <a:pt x="0" y="36576"/>
                              </a:lnTo>
                              <a:lnTo>
                                <a:pt x="5751576" y="36576"/>
                              </a:lnTo>
                              <a:lnTo>
                                <a:pt x="5751576" y="27432"/>
                              </a:lnTo>
                              <a:close/>
                            </a:path>
                            <a:path w="5751830" h="36830">
                              <a:moveTo>
                                <a:pt x="5751576" y="0"/>
                              </a:moveTo>
                              <a:lnTo>
                                <a:pt x="0" y="0"/>
                              </a:lnTo>
                              <a:lnTo>
                                <a:pt x="0" y="18288"/>
                              </a:lnTo>
                              <a:lnTo>
                                <a:pt x="5751576" y="18288"/>
                              </a:lnTo>
                              <a:lnTo>
                                <a:pt x="5751576" y="0"/>
                              </a:lnTo>
                              <a:close/>
                            </a:path>
                          </a:pathLst>
                        </a:custGeom>
                        <a:solidFill>
                          <a:srgbClr val="BF4E14"/>
                        </a:solidFill>
                      </wps:spPr>
                      <wps:bodyPr wrap="square" lIns="0" tIns="0" rIns="0" bIns="0" rtlCol="0">
                        <a:prstTxWarp prst="textNoShape">
                          <a:avLst/>
                        </a:prstTxWarp>
                        <a:noAutofit/>
                      </wps:bodyPr>
                    </wps:wsp>
                  </a:graphicData>
                </a:graphic>
              </wp:anchor>
            </w:drawing>
          </mc:Choice>
          <mc:Fallback>
            <w:pict>
              <v:shape w14:anchorId="1FEA2DF7" id="Graphic 72" o:spid="_x0000_s1026" style="position:absolute;margin-left:89.5pt;margin-top:17.15pt;width:452.9pt;height:2.9pt;z-index:-15718400;visibility:visible;mso-wrap-style:square;mso-wrap-distance-left:0;mso-wrap-distance-top:0;mso-wrap-distance-right:0;mso-wrap-distance-bottom:0;mso-position-horizontal:absolute;mso-position-horizontal-relative:page;mso-position-vertical:absolute;mso-position-vertical-relative:text;v-text-anchor:top" coordsize="57518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" path="m5751576,27432l,27432r,9144l5751576,36576r,-9144xem5751576,l,,,18288r5751576,l5751576,xe" fillcolor="#bf4e14" stroked="f">
                <v:path arrowok="t"/>
                <w10:wrap type="topAndBottom" anchorx="page"/>
              </v:shape>
            </w:pict>
          </mc:Fallback>
        </mc:AlternateContent>
      </w:r>
    </w:p>
    <w:p w14:paraId="13E93255" w14:textId="77777777" w:rsidR="00C5761A" w:rsidRDefault="009135B4">
      <w:pPr>
        <w:pStyle w:val="BodyText"/>
        <w:spacing w:before="203" w:line="360" w:lineRule="auto"/>
        <w:ind w:left="379" w:right="2237"/>
      </w:pPr>
      <w:r>
        <w:t>The</w:t>
      </w:r>
      <w:r>
        <w:rPr>
          <w:spacing w:val="-5"/>
        </w:rPr>
        <w:t xml:space="preserve"> </w:t>
      </w:r>
      <w:r>
        <w:t>ARDL</w:t>
      </w:r>
      <w:r>
        <w:rPr>
          <w:spacing w:val="-4"/>
        </w:rPr>
        <w:t xml:space="preserve"> </w:t>
      </w:r>
      <w:r>
        <w:t>methodology</w:t>
      </w:r>
      <w:r>
        <w:rPr>
          <w:spacing w:val="-4"/>
        </w:rPr>
        <w:t xml:space="preserve"> </w:t>
      </w:r>
      <w:r>
        <w:t>was</w:t>
      </w:r>
      <w:r>
        <w:rPr>
          <w:spacing w:val="-4"/>
        </w:rPr>
        <w:t xml:space="preserve"> </w:t>
      </w:r>
      <w:r>
        <w:t>first</w:t>
      </w:r>
      <w:r>
        <w:rPr>
          <w:spacing w:val="-4"/>
        </w:rPr>
        <w:t xml:space="preserve"> </w:t>
      </w:r>
      <w:r>
        <w:t>introduced</w:t>
      </w:r>
      <w:r>
        <w:rPr>
          <w:spacing w:val="-4"/>
        </w:rPr>
        <w:t xml:space="preserve"> </w:t>
      </w:r>
      <w:r>
        <w:t>by</w:t>
      </w:r>
      <w:r>
        <w:rPr>
          <w:spacing w:val="-5"/>
        </w:rPr>
        <w:t xml:space="preserve"> </w:t>
      </w:r>
      <w:commentRangeStart w:id="5"/>
      <w:r>
        <w:t>Perasan</w:t>
      </w:r>
      <w:commentRangeEnd w:id="5"/>
      <w:r w:rsidR="00093782">
        <w:rPr>
          <w:rStyle w:val="CommentReference"/>
        </w:rPr>
        <w:commentReference w:id="5"/>
      </w:r>
      <w:r>
        <w:rPr>
          <w:spacing w:val="-4"/>
        </w:rPr>
        <w:t xml:space="preserve"> </w:t>
      </w:r>
      <w:r>
        <w:t>and</w:t>
      </w:r>
      <w:r>
        <w:rPr>
          <w:spacing w:val="-4"/>
        </w:rPr>
        <w:t xml:space="preserve"> </w:t>
      </w:r>
      <w:r>
        <w:t>Shin</w:t>
      </w:r>
      <w:r>
        <w:rPr>
          <w:spacing w:val="-4"/>
        </w:rPr>
        <w:t xml:space="preserve"> </w:t>
      </w:r>
      <w:r>
        <w:t>(2001). The specification is as follows :</w:t>
      </w:r>
    </w:p>
    <w:p w14:paraId="743C9435" w14:textId="77777777" w:rsidR="00C5761A" w:rsidRDefault="00C5761A">
      <w:pPr>
        <w:pStyle w:val="BodyText"/>
        <w:spacing w:line="360" w:lineRule="auto"/>
        <w:sectPr w:rsidR="00C5761A">
          <w:pgSz w:w="12240" w:h="15840"/>
          <w:pgMar w:top="1440" w:right="1080" w:bottom="1160" w:left="1080" w:header="730" w:footer="972" w:gutter="0"/>
          <w:cols w:space="720"/>
        </w:sectPr>
      </w:pPr>
    </w:p>
    <w:p w14:paraId="530EB156" w14:textId="77777777" w:rsidR="00C5761A" w:rsidRDefault="00C5761A">
      <w:pPr>
        <w:pStyle w:val="BodyText"/>
        <w:spacing w:before="2"/>
        <w:rPr>
          <w:sz w:val="7"/>
        </w:rPr>
      </w:pPr>
    </w:p>
    <w:p w14:paraId="75B60249" w14:textId="77777777" w:rsidR="00C5761A" w:rsidRDefault="009135B4">
      <w:pPr>
        <w:pStyle w:val="BodyText"/>
        <w:ind w:left="409"/>
        <w:rPr>
          <w:sz w:val="20"/>
        </w:rPr>
      </w:pPr>
      <w:r>
        <w:rPr>
          <w:noProof/>
          <w:sz w:val="20"/>
        </w:rPr>
        <w:drawing>
          <wp:inline distT="0" distB="0" distL="0" distR="0" wp14:anchorId="3045B28D" wp14:editId="7CDF9DCB">
            <wp:extent cx="5703013" cy="3434429"/>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6" cstate="print"/>
                    <a:stretch>
                      <a:fillRect/>
                    </a:stretch>
                  </pic:blipFill>
                  <pic:spPr>
                    <a:xfrm>
                      <a:off x="0" y="0"/>
                      <a:ext cx="5703013" cy="3434429"/>
                    </a:xfrm>
                    <a:prstGeom prst="rect">
                      <a:avLst/>
                    </a:prstGeom>
                  </pic:spPr>
                </pic:pic>
              </a:graphicData>
            </a:graphic>
          </wp:inline>
        </w:drawing>
      </w:r>
    </w:p>
    <w:p w14:paraId="6282A6C0" w14:textId="77777777" w:rsidR="00C5761A" w:rsidRDefault="009135B4">
      <w:pPr>
        <w:pStyle w:val="BodyText"/>
        <w:spacing w:before="130" w:line="360" w:lineRule="auto"/>
        <w:ind w:left="379" w:right="338"/>
        <w:jc w:val="both"/>
      </w:pPr>
      <w:r>
        <w:t>The Markov switch modeling is similar to the one adopted in the jump diffusion process in Tak Kuen Siu (2010).</w:t>
      </w:r>
      <w:r>
        <w:rPr>
          <w:spacing w:val="40"/>
        </w:rPr>
        <w:t xml:space="preserve"> </w:t>
      </w:r>
      <w:r>
        <w:t>The hypothesis of the prevalence of a Markov switching regime is seemingly likely because monetary policy efficacy unit root tests showed the existence of a breakpoint unit root and that monetary policy efficacy affects tremendously credit risk as the monetary policy conducting relies on the credit channel of transmission mechanism. Indeed, the credit sector in Tunisia</w:t>
      </w:r>
      <w:r>
        <w:rPr>
          <w:spacing w:val="-1"/>
        </w:rPr>
        <w:t xml:space="preserve"> </w:t>
      </w:r>
      <w:r>
        <w:t>accounts</w:t>
      </w:r>
      <w:r>
        <w:rPr>
          <w:spacing w:val="-1"/>
        </w:rPr>
        <w:t xml:space="preserve"> </w:t>
      </w:r>
      <w:r>
        <w:t>for</w:t>
      </w:r>
      <w:r>
        <w:rPr>
          <w:spacing w:val="-1"/>
        </w:rPr>
        <w:t xml:space="preserve"> </w:t>
      </w:r>
      <w:r>
        <w:t>80</w:t>
      </w:r>
      <w:r>
        <w:rPr>
          <w:spacing w:val="-1"/>
        </w:rPr>
        <w:t xml:space="preserve"> </w:t>
      </w:r>
      <w:r>
        <w:t>percent</w:t>
      </w:r>
      <w:r>
        <w:rPr>
          <w:spacing w:val="-1"/>
        </w:rPr>
        <w:t xml:space="preserve"> </w:t>
      </w:r>
      <w:r>
        <w:t>of</w:t>
      </w:r>
      <w:r>
        <w:rPr>
          <w:spacing w:val="-1"/>
        </w:rPr>
        <w:t xml:space="preserve"> </w:t>
      </w:r>
      <w:r>
        <w:t>the</w:t>
      </w:r>
      <w:r>
        <w:rPr>
          <w:spacing w:val="-1"/>
        </w:rPr>
        <w:t xml:space="preserve"> </w:t>
      </w:r>
      <w:r>
        <w:t>financial</w:t>
      </w:r>
      <w:r>
        <w:rPr>
          <w:spacing w:val="-1"/>
        </w:rPr>
        <w:t xml:space="preserve"> </w:t>
      </w:r>
      <w:r>
        <w:t>system</w:t>
      </w:r>
      <w:r>
        <w:rPr>
          <w:spacing w:val="-1"/>
        </w:rPr>
        <w:t xml:space="preserve"> </w:t>
      </w:r>
      <w:r>
        <w:t>meaning</w:t>
      </w:r>
      <w:r>
        <w:rPr>
          <w:spacing w:val="-1"/>
        </w:rPr>
        <w:t xml:space="preserve"> </w:t>
      </w:r>
      <w:r>
        <w:t>that</w:t>
      </w:r>
      <w:r>
        <w:rPr>
          <w:spacing w:val="-1"/>
        </w:rPr>
        <w:t xml:space="preserve"> </w:t>
      </w:r>
      <w:r>
        <w:t>the</w:t>
      </w:r>
      <w:r>
        <w:rPr>
          <w:spacing w:val="-1"/>
        </w:rPr>
        <w:t xml:space="preserve"> </w:t>
      </w:r>
      <w:r>
        <w:t>credit</w:t>
      </w:r>
      <w:r>
        <w:rPr>
          <w:spacing w:val="-1"/>
        </w:rPr>
        <w:t xml:space="preserve"> </w:t>
      </w:r>
      <w:r>
        <w:t>channels</w:t>
      </w:r>
      <w:r>
        <w:rPr>
          <w:spacing w:val="-1"/>
        </w:rPr>
        <w:t xml:space="preserve"> </w:t>
      </w:r>
      <w:r>
        <w:t>the</w:t>
      </w:r>
      <w:r>
        <w:rPr>
          <w:spacing w:val="-1"/>
        </w:rPr>
        <w:t xml:space="preserve"> </w:t>
      </w:r>
      <w:r>
        <w:t>main locomotive for Monetary policy conduct especially when such issues as credit risk are dealt with like in this article. But it is noteworthy to state nevertheless that since 2021 the central bank has been relying on an objective of inflation targeting which steps side from a prominent role of the credit channel of transmission mechanism.</w:t>
      </w:r>
    </w:p>
    <w:p w14:paraId="4943F3E2" w14:textId="77777777" w:rsidR="00C5761A" w:rsidRDefault="00C5761A">
      <w:pPr>
        <w:pStyle w:val="BodyText"/>
        <w:spacing w:before="122"/>
      </w:pPr>
    </w:p>
    <w:p w14:paraId="4EF000AA" w14:textId="77777777" w:rsidR="00C5761A" w:rsidRDefault="009135B4">
      <w:pPr>
        <w:pStyle w:val="Heading1"/>
        <w:numPr>
          <w:ilvl w:val="0"/>
          <w:numId w:val="2"/>
        </w:numPr>
        <w:tabs>
          <w:tab w:val="left" w:pos="1097"/>
        </w:tabs>
        <w:ind w:left="1097" w:hanging="358"/>
        <w:jc w:val="left"/>
      </w:pPr>
      <w:r>
        <w:rPr>
          <w:spacing w:val="18"/>
        </w:rPr>
        <w:t>EMPIRICAL</w:t>
      </w:r>
      <w:r>
        <w:rPr>
          <w:spacing w:val="32"/>
        </w:rPr>
        <w:t xml:space="preserve"> </w:t>
      </w:r>
      <w:r>
        <w:rPr>
          <w:spacing w:val="17"/>
        </w:rPr>
        <w:t>RESULTS</w:t>
      </w:r>
      <w:r>
        <w:rPr>
          <w:spacing w:val="33"/>
        </w:rPr>
        <w:t xml:space="preserve"> </w:t>
      </w:r>
      <w:r>
        <w:rPr>
          <w:spacing w:val="10"/>
        </w:rPr>
        <w:t>OF</w:t>
      </w:r>
      <w:r>
        <w:rPr>
          <w:spacing w:val="33"/>
        </w:rPr>
        <w:t xml:space="preserve"> </w:t>
      </w:r>
      <w:r>
        <w:rPr>
          <w:spacing w:val="13"/>
        </w:rPr>
        <w:t>THE</w:t>
      </w:r>
      <w:r>
        <w:rPr>
          <w:spacing w:val="33"/>
        </w:rPr>
        <w:t xml:space="preserve"> </w:t>
      </w:r>
      <w:r>
        <w:rPr>
          <w:spacing w:val="11"/>
        </w:rPr>
        <w:t>ARDL</w:t>
      </w:r>
    </w:p>
    <w:p w14:paraId="6856523F" w14:textId="77777777" w:rsidR="00C5761A" w:rsidRDefault="009135B4">
      <w:pPr>
        <w:pStyle w:val="BodyText"/>
        <w:spacing w:before="88"/>
        <w:rPr>
          <w:sz w:val="20"/>
        </w:rPr>
      </w:pPr>
      <w:r>
        <w:rPr>
          <w:noProof/>
          <w:sz w:val="20"/>
        </w:rPr>
        <mc:AlternateContent>
          <mc:Choice Requires="wps">
            <w:drawing>
              <wp:anchor distT="0" distB="0" distL="0" distR="0" simplePos="0" relativeHeight="487598592" behindDoc="1" locked="0" layoutInCell="1" allowOverlap="1" wp14:anchorId="29B56C09" wp14:editId="2FFE4F57">
                <wp:simplePos x="0" y="0"/>
                <wp:positionH relativeFrom="page">
                  <wp:posOffset>1136777</wp:posOffset>
                </wp:positionH>
                <wp:positionV relativeFrom="paragraph">
                  <wp:posOffset>217581</wp:posOffset>
                </wp:positionV>
                <wp:extent cx="5751830" cy="3683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36830"/>
                        </a:xfrm>
                        <a:custGeom>
                          <a:avLst/>
                          <a:gdLst/>
                          <a:ahLst/>
                          <a:cxnLst/>
                          <a:rect l="l" t="t" r="r" b="b"/>
                          <a:pathLst>
                            <a:path w="5751830" h="36830">
                              <a:moveTo>
                                <a:pt x="5751576" y="27432"/>
                              </a:moveTo>
                              <a:lnTo>
                                <a:pt x="0" y="27432"/>
                              </a:lnTo>
                              <a:lnTo>
                                <a:pt x="0" y="36576"/>
                              </a:lnTo>
                              <a:lnTo>
                                <a:pt x="5751576" y="36576"/>
                              </a:lnTo>
                              <a:lnTo>
                                <a:pt x="5751576" y="27432"/>
                              </a:lnTo>
                              <a:close/>
                            </a:path>
                            <a:path w="5751830" h="36830">
                              <a:moveTo>
                                <a:pt x="5751576" y="0"/>
                              </a:moveTo>
                              <a:lnTo>
                                <a:pt x="0" y="0"/>
                              </a:lnTo>
                              <a:lnTo>
                                <a:pt x="0" y="18288"/>
                              </a:lnTo>
                              <a:lnTo>
                                <a:pt x="5751576" y="18288"/>
                              </a:lnTo>
                              <a:lnTo>
                                <a:pt x="5751576" y="0"/>
                              </a:lnTo>
                              <a:close/>
                            </a:path>
                          </a:pathLst>
                        </a:custGeom>
                        <a:solidFill>
                          <a:srgbClr val="BF4E14"/>
                        </a:solidFill>
                      </wps:spPr>
                      <wps:bodyPr wrap="square" lIns="0" tIns="0" rIns="0" bIns="0" rtlCol="0">
                        <a:prstTxWarp prst="textNoShape">
                          <a:avLst/>
                        </a:prstTxWarp>
                        <a:noAutofit/>
                      </wps:bodyPr>
                    </wps:wsp>
                  </a:graphicData>
                </a:graphic>
              </wp:anchor>
            </w:drawing>
          </mc:Choice>
          <mc:Fallback>
            <w:pict>
              <v:shape w14:anchorId="1751D7B3" id="Graphic 74" o:spid="_x0000_s1026" style="position:absolute;margin-left:89.5pt;margin-top:17.15pt;width:452.9pt;height:2.9pt;z-index:-15717888;visibility:visible;mso-wrap-style:square;mso-wrap-distance-left:0;mso-wrap-distance-top:0;mso-wrap-distance-right:0;mso-wrap-distance-bottom:0;mso-position-horizontal:absolute;mso-position-horizontal-relative:page;mso-position-vertical:absolute;mso-position-vertical-relative:text;v-text-anchor:top" coordsize="57518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" path="m5751576,27432l,27432r,9144l5751576,36576r,-9144xem5751576,l,,,18288r5751576,l5751576,xe" fillcolor="#bf4e14" stroked="f">
                <v:path arrowok="t"/>
                <w10:wrap type="topAndBottom" anchorx="page"/>
              </v:shape>
            </w:pict>
          </mc:Fallback>
        </mc:AlternateContent>
      </w:r>
    </w:p>
    <w:p w14:paraId="529E2895" w14:textId="77777777" w:rsidR="00C5761A" w:rsidRDefault="009135B4">
      <w:pPr>
        <w:pStyle w:val="BodyText"/>
        <w:spacing w:before="203" w:line="360" w:lineRule="auto"/>
        <w:ind w:left="379" w:right="338"/>
        <w:jc w:val="both"/>
      </w:pPr>
      <w:r>
        <w:t>Data</w:t>
      </w:r>
      <w:r>
        <w:rPr>
          <w:spacing w:val="-9"/>
        </w:rPr>
        <w:t xml:space="preserve"> </w:t>
      </w:r>
      <w:r>
        <w:t>are</w:t>
      </w:r>
      <w:r>
        <w:rPr>
          <w:spacing w:val="-9"/>
        </w:rPr>
        <w:t xml:space="preserve"> </w:t>
      </w:r>
      <w:r>
        <w:t>collected</w:t>
      </w:r>
      <w:r>
        <w:rPr>
          <w:spacing w:val="-9"/>
        </w:rPr>
        <w:t xml:space="preserve"> </w:t>
      </w:r>
      <w:r>
        <w:t>on</w:t>
      </w:r>
      <w:r>
        <w:rPr>
          <w:spacing w:val="-9"/>
        </w:rPr>
        <w:t xml:space="preserve"> </w:t>
      </w:r>
      <w:r>
        <w:t>the</w:t>
      </w:r>
      <w:r>
        <w:rPr>
          <w:spacing w:val="-9"/>
        </w:rPr>
        <w:t xml:space="preserve"> </w:t>
      </w:r>
      <w:r>
        <w:t>Tunisian</w:t>
      </w:r>
      <w:r>
        <w:rPr>
          <w:spacing w:val="-9"/>
        </w:rPr>
        <w:t xml:space="preserve"> </w:t>
      </w:r>
      <w:r>
        <w:t>economy</w:t>
      </w:r>
      <w:r>
        <w:rPr>
          <w:spacing w:val="-9"/>
        </w:rPr>
        <w:t xml:space="preserve"> </w:t>
      </w:r>
      <w:r>
        <w:t>and</w:t>
      </w:r>
      <w:r>
        <w:rPr>
          <w:spacing w:val="-9"/>
        </w:rPr>
        <w:t xml:space="preserve"> </w:t>
      </w:r>
      <w:r>
        <w:t>banking</w:t>
      </w:r>
      <w:r>
        <w:rPr>
          <w:spacing w:val="-9"/>
        </w:rPr>
        <w:t xml:space="preserve"> </w:t>
      </w:r>
      <w:r>
        <w:t>sector</w:t>
      </w:r>
      <w:r>
        <w:rPr>
          <w:spacing w:val="-9"/>
        </w:rPr>
        <w:t xml:space="preserve"> </w:t>
      </w:r>
      <w:r>
        <w:t>for</w:t>
      </w:r>
      <w:r>
        <w:rPr>
          <w:spacing w:val="-9"/>
        </w:rPr>
        <w:t xml:space="preserve"> </w:t>
      </w:r>
      <w:r>
        <w:t>the</w:t>
      </w:r>
      <w:r>
        <w:rPr>
          <w:spacing w:val="-9"/>
        </w:rPr>
        <w:t xml:space="preserve"> </w:t>
      </w:r>
      <w:r>
        <w:t>period</w:t>
      </w:r>
      <w:r>
        <w:rPr>
          <w:spacing w:val="-9"/>
        </w:rPr>
        <w:t xml:space="preserve"> </w:t>
      </w:r>
      <w:r>
        <w:t>spanning</w:t>
      </w:r>
      <w:r>
        <w:rPr>
          <w:spacing w:val="-9"/>
        </w:rPr>
        <w:t xml:space="preserve"> </w:t>
      </w:r>
      <w:r>
        <w:t>from</w:t>
      </w:r>
      <w:r>
        <w:rPr>
          <w:spacing w:val="-9"/>
        </w:rPr>
        <w:t xml:space="preserve"> </w:t>
      </w:r>
      <w:r>
        <w:t>1980 to</w:t>
      </w:r>
      <w:r>
        <w:rPr>
          <w:spacing w:val="-2"/>
        </w:rPr>
        <w:t xml:space="preserve"> </w:t>
      </w:r>
      <w:r>
        <w:t>2019.</w:t>
      </w:r>
      <w:r>
        <w:rPr>
          <w:spacing w:val="-2"/>
        </w:rPr>
        <w:t xml:space="preserve"> </w:t>
      </w:r>
      <w:r>
        <w:t>The</w:t>
      </w:r>
      <w:r>
        <w:rPr>
          <w:spacing w:val="-2"/>
        </w:rPr>
        <w:t xml:space="preserve"> </w:t>
      </w:r>
      <w:r>
        <w:t>explained</w:t>
      </w:r>
      <w:r>
        <w:rPr>
          <w:spacing w:val="-2"/>
        </w:rPr>
        <w:t xml:space="preserve"> </w:t>
      </w:r>
      <w:r>
        <w:t>and</w:t>
      </w:r>
      <w:r>
        <w:rPr>
          <w:spacing w:val="-2"/>
        </w:rPr>
        <w:t xml:space="preserve"> </w:t>
      </w:r>
      <w:r>
        <w:t>explanatory</w:t>
      </w:r>
      <w:r>
        <w:rPr>
          <w:spacing w:val="-2"/>
        </w:rPr>
        <w:t xml:space="preserve"> </w:t>
      </w:r>
      <w:r>
        <w:t>variables</w:t>
      </w:r>
      <w:r>
        <w:rPr>
          <w:spacing w:val="-2"/>
        </w:rPr>
        <w:t xml:space="preserve"> </w:t>
      </w:r>
      <w:r>
        <w:t>of</w:t>
      </w:r>
      <w:r>
        <w:rPr>
          <w:spacing w:val="-2"/>
        </w:rPr>
        <w:t xml:space="preserve"> </w:t>
      </w:r>
      <w:r>
        <w:t>the</w:t>
      </w:r>
      <w:r>
        <w:rPr>
          <w:spacing w:val="-2"/>
        </w:rPr>
        <w:t xml:space="preserve"> </w:t>
      </w:r>
      <w:r>
        <w:t>model</w:t>
      </w:r>
      <w:r>
        <w:rPr>
          <w:spacing w:val="-2"/>
        </w:rPr>
        <w:t xml:space="preserve"> </w:t>
      </w:r>
      <w:r>
        <w:t>ARDL</w:t>
      </w:r>
      <w:r>
        <w:rPr>
          <w:spacing w:val="-2"/>
        </w:rPr>
        <w:t xml:space="preserve"> </w:t>
      </w:r>
      <w:r>
        <w:t>are</w:t>
      </w:r>
      <w:r>
        <w:rPr>
          <w:spacing w:val="-3"/>
        </w:rPr>
        <w:t xml:space="preserve"> </w:t>
      </w:r>
      <w:r>
        <w:t>Credit</w:t>
      </w:r>
      <w:r>
        <w:rPr>
          <w:spacing w:val="-2"/>
        </w:rPr>
        <w:t xml:space="preserve"> </w:t>
      </w:r>
      <w:r>
        <w:t>risk</w:t>
      </w:r>
      <w:r>
        <w:rPr>
          <w:spacing w:val="-2"/>
        </w:rPr>
        <w:t xml:space="preserve"> </w:t>
      </w:r>
      <w:r>
        <w:t>or</w:t>
      </w:r>
      <w:r>
        <w:rPr>
          <w:spacing w:val="-2"/>
        </w:rPr>
        <w:t xml:space="preserve"> </w:t>
      </w:r>
      <w:r>
        <w:t>elasticity of</w:t>
      </w:r>
      <w:r>
        <w:rPr>
          <w:spacing w:val="-6"/>
        </w:rPr>
        <w:t xml:space="preserve"> </w:t>
      </w:r>
      <w:r>
        <w:t>NCPS/MMR,</w:t>
      </w:r>
      <w:r>
        <w:rPr>
          <w:spacing w:val="-6"/>
        </w:rPr>
        <w:t xml:space="preserve"> </w:t>
      </w:r>
      <w:r>
        <w:t>Credit</w:t>
      </w:r>
      <w:r>
        <w:rPr>
          <w:spacing w:val="-6"/>
        </w:rPr>
        <w:t xml:space="preserve"> </w:t>
      </w:r>
      <w:r>
        <w:t>to</w:t>
      </w:r>
      <w:r>
        <w:rPr>
          <w:spacing w:val="-6"/>
        </w:rPr>
        <w:t xml:space="preserve"> </w:t>
      </w:r>
      <w:r>
        <w:t>the</w:t>
      </w:r>
      <w:r>
        <w:rPr>
          <w:spacing w:val="-7"/>
        </w:rPr>
        <w:t xml:space="preserve"> </w:t>
      </w:r>
      <w:r>
        <w:t>public</w:t>
      </w:r>
      <w:r>
        <w:rPr>
          <w:spacing w:val="-7"/>
        </w:rPr>
        <w:t xml:space="preserve"> </w:t>
      </w:r>
      <w:r>
        <w:t>sector</w:t>
      </w:r>
      <w:r>
        <w:rPr>
          <w:spacing w:val="-6"/>
        </w:rPr>
        <w:t xml:space="preserve"> </w:t>
      </w:r>
      <w:r>
        <w:t>to</w:t>
      </w:r>
      <w:r>
        <w:rPr>
          <w:spacing w:val="-6"/>
        </w:rPr>
        <w:t xml:space="preserve"> </w:t>
      </w:r>
      <w:r>
        <w:t>GDP</w:t>
      </w:r>
      <w:r>
        <w:rPr>
          <w:spacing w:val="-6"/>
        </w:rPr>
        <w:t xml:space="preserve"> </w:t>
      </w:r>
      <w:r>
        <w:t>ratio,</w:t>
      </w:r>
      <w:r>
        <w:rPr>
          <w:spacing w:val="-6"/>
        </w:rPr>
        <w:t xml:space="preserve"> </w:t>
      </w:r>
      <w:r>
        <w:t>Monetary</w:t>
      </w:r>
      <w:r>
        <w:rPr>
          <w:spacing w:val="-6"/>
        </w:rPr>
        <w:t xml:space="preserve"> </w:t>
      </w:r>
      <w:r>
        <w:t>policy</w:t>
      </w:r>
      <w:r>
        <w:rPr>
          <w:spacing w:val="-6"/>
        </w:rPr>
        <w:t xml:space="preserve"> </w:t>
      </w:r>
      <w:r>
        <w:t>efficacy</w:t>
      </w:r>
      <w:r>
        <w:rPr>
          <w:spacing w:val="-6"/>
        </w:rPr>
        <w:t xml:space="preserve"> </w:t>
      </w:r>
      <w:r>
        <w:t>or</w:t>
      </w:r>
      <w:r>
        <w:rPr>
          <w:spacing w:val="-6"/>
        </w:rPr>
        <w:t xml:space="preserve"> </w:t>
      </w:r>
      <w:r>
        <w:t>elasticity</w:t>
      </w:r>
      <w:r>
        <w:rPr>
          <w:spacing w:val="-6"/>
        </w:rPr>
        <w:t xml:space="preserve"> </w:t>
      </w:r>
      <w:r>
        <w:t>of ΔOG/MMR,</w:t>
      </w:r>
      <w:r>
        <w:rPr>
          <w:spacing w:val="-11"/>
        </w:rPr>
        <w:t xml:space="preserve"> </w:t>
      </w:r>
      <w:r>
        <w:t>GDP</w:t>
      </w:r>
      <w:r>
        <w:rPr>
          <w:spacing w:val="-10"/>
        </w:rPr>
        <w:t xml:space="preserve"> </w:t>
      </w:r>
      <w:r>
        <w:t>growth</w:t>
      </w:r>
      <w:r>
        <w:rPr>
          <w:spacing w:val="-10"/>
        </w:rPr>
        <w:t xml:space="preserve"> </w:t>
      </w:r>
      <w:r>
        <w:t>and</w:t>
      </w:r>
      <w:r>
        <w:rPr>
          <w:spacing w:val="-11"/>
        </w:rPr>
        <w:t xml:space="preserve"> </w:t>
      </w:r>
      <w:r>
        <w:t>their</w:t>
      </w:r>
      <w:r>
        <w:rPr>
          <w:spacing w:val="-10"/>
        </w:rPr>
        <w:t xml:space="preserve"> </w:t>
      </w:r>
      <w:r>
        <w:t>respective</w:t>
      </w:r>
      <w:r>
        <w:rPr>
          <w:spacing w:val="-10"/>
        </w:rPr>
        <w:t xml:space="preserve"> </w:t>
      </w:r>
      <w:r>
        <w:t>lags.</w:t>
      </w:r>
      <w:r>
        <w:rPr>
          <w:spacing w:val="-11"/>
        </w:rPr>
        <w:t xml:space="preserve"> </w:t>
      </w:r>
      <w:r>
        <w:t>Credit</w:t>
      </w:r>
      <w:r>
        <w:rPr>
          <w:spacing w:val="-10"/>
        </w:rPr>
        <w:t xml:space="preserve"> </w:t>
      </w:r>
      <w:r>
        <w:t>risk</w:t>
      </w:r>
      <w:r>
        <w:rPr>
          <w:spacing w:val="-10"/>
        </w:rPr>
        <w:t xml:space="preserve"> </w:t>
      </w:r>
      <w:r>
        <w:t>is</w:t>
      </w:r>
      <w:r>
        <w:rPr>
          <w:spacing w:val="-11"/>
        </w:rPr>
        <w:t xml:space="preserve"> </w:t>
      </w:r>
      <w:r>
        <w:t>positively</w:t>
      </w:r>
      <w:r>
        <w:rPr>
          <w:spacing w:val="-10"/>
        </w:rPr>
        <w:t xml:space="preserve"> </w:t>
      </w:r>
      <w:r>
        <w:t>and</w:t>
      </w:r>
      <w:r>
        <w:rPr>
          <w:spacing w:val="-10"/>
        </w:rPr>
        <w:t xml:space="preserve"> </w:t>
      </w:r>
      <w:r>
        <w:t>significantly</w:t>
      </w:r>
      <w:r>
        <w:rPr>
          <w:spacing w:val="-10"/>
        </w:rPr>
        <w:t xml:space="preserve"> </w:t>
      </w:r>
      <w:r>
        <w:rPr>
          <w:spacing w:val="-2"/>
        </w:rPr>
        <w:t>auto-</w:t>
      </w:r>
    </w:p>
    <w:p w14:paraId="1887B2F9" w14:textId="77777777" w:rsidR="00C5761A" w:rsidRDefault="00C5761A">
      <w:pPr>
        <w:pStyle w:val="BodyText"/>
        <w:spacing w:line="360" w:lineRule="auto"/>
        <w:jc w:val="both"/>
        <w:sectPr w:rsidR="00C5761A">
          <w:pgSz w:w="12240" w:h="15840"/>
          <w:pgMar w:top="1440" w:right="1080" w:bottom="1160" w:left="1080" w:header="730" w:footer="972" w:gutter="0"/>
          <w:cols w:space="720"/>
        </w:sectPr>
      </w:pPr>
    </w:p>
    <w:p w14:paraId="28E9C1F1" w14:textId="77777777" w:rsidR="00C5761A" w:rsidRDefault="009135B4">
      <w:pPr>
        <w:pStyle w:val="BodyText"/>
        <w:spacing w:before="83" w:line="360" w:lineRule="auto"/>
        <w:ind w:left="379" w:right="338"/>
        <w:jc w:val="both"/>
      </w:pPr>
      <w:r>
        <w:lastRenderedPageBreak/>
        <w:t>correlated which means that jump effects would be exacerbated tremendously due to the fact that an</w:t>
      </w:r>
      <w:r>
        <w:rPr>
          <w:spacing w:val="-5"/>
        </w:rPr>
        <w:t xml:space="preserve"> </w:t>
      </w:r>
      <w:r>
        <w:t>initial</w:t>
      </w:r>
      <w:r>
        <w:rPr>
          <w:spacing w:val="-5"/>
        </w:rPr>
        <w:t xml:space="preserve"> </w:t>
      </w:r>
      <w:r>
        <w:t>surprise</w:t>
      </w:r>
      <w:r>
        <w:rPr>
          <w:spacing w:val="-5"/>
        </w:rPr>
        <w:t xml:space="preserve"> </w:t>
      </w:r>
      <w:r>
        <w:t>increase</w:t>
      </w:r>
      <w:r>
        <w:rPr>
          <w:spacing w:val="-5"/>
        </w:rPr>
        <w:t xml:space="preserve"> </w:t>
      </w:r>
      <w:r>
        <w:t>would</w:t>
      </w:r>
      <w:r>
        <w:rPr>
          <w:spacing w:val="-5"/>
        </w:rPr>
        <w:t xml:space="preserve"> </w:t>
      </w:r>
      <w:r>
        <w:t>be</w:t>
      </w:r>
      <w:r>
        <w:rPr>
          <w:spacing w:val="-5"/>
        </w:rPr>
        <w:t xml:space="preserve"> </w:t>
      </w:r>
      <w:r>
        <w:t>followed</w:t>
      </w:r>
      <w:r>
        <w:rPr>
          <w:spacing w:val="-5"/>
        </w:rPr>
        <w:t xml:space="preserve"> </w:t>
      </w:r>
      <w:r>
        <w:t>by</w:t>
      </w:r>
      <w:r>
        <w:rPr>
          <w:spacing w:val="-5"/>
        </w:rPr>
        <w:t xml:space="preserve"> </w:t>
      </w:r>
      <w:r>
        <w:t>subsequent</w:t>
      </w:r>
      <w:r>
        <w:rPr>
          <w:spacing w:val="-5"/>
        </w:rPr>
        <w:t xml:space="preserve"> </w:t>
      </w:r>
      <w:r>
        <w:t>increases</w:t>
      </w:r>
      <w:r>
        <w:rPr>
          <w:spacing w:val="-5"/>
        </w:rPr>
        <w:t xml:space="preserve"> </w:t>
      </w:r>
      <w:r>
        <w:t>until</w:t>
      </w:r>
      <w:r>
        <w:rPr>
          <w:spacing w:val="-5"/>
        </w:rPr>
        <w:t xml:space="preserve"> </w:t>
      </w:r>
      <w:r>
        <w:t>the</w:t>
      </w:r>
      <w:r>
        <w:rPr>
          <w:spacing w:val="-5"/>
        </w:rPr>
        <w:t xml:space="preserve"> </w:t>
      </w:r>
      <w:r>
        <w:t>phase</w:t>
      </w:r>
      <w:r>
        <w:rPr>
          <w:spacing w:val="-5"/>
        </w:rPr>
        <w:t xml:space="preserve"> </w:t>
      </w:r>
      <w:r>
        <w:t>shifts</w:t>
      </w:r>
      <w:r>
        <w:rPr>
          <w:spacing w:val="-5"/>
        </w:rPr>
        <w:t xml:space="preserve"> </w:t>
      </w:r>
      <w:r>
        <w:t>or</w:t>
      </w:r>
      <w:r>
        <w:rPr>
          <w:spacing w:val="-5"/>
        </w:rPr>
        <w:t xml:space="preserve"> </w:t>
      </w:r>
      <w:r>
        <w:t>the regime switches. Credit risk adjusts instantaneously to investor risk appetite what might herald a certain ability of the banking sector to grasp investor credit worthiness accurately. It does so also with credit to the public sector due to the relatively high solvency of the public sector although public borrowing from the banking sector is a burden to the banking sector that falls short of liquidity as a consequence. Contrariwise, for monetary policy efficacy all lags are significant meaning that the initial exogenous shock as well as the propagation and equilibrium are significantly correlated to credit risk.</w:t>
      </w:r>
    </w:p>
    <w:p w14:paraId="2AC1F8F8" w14:textId="77777777" w:rsidR="00C5761A" w:rsidRDefault="009135B4">
      <w:pPr>
        <w:pStyle w:val="BodyText"/>
        <w:spacing w:before="201" w:line="360" w:lineRule="auto"/>
        <w:ind w:left="379" w:right="303"/>
      </w:pPr>
      <w:r>
        <w:t>This is</w:t>
      </w:r>
      <w:r>
        <w:rPr>
          <w:spacing w:val="-1"/>
        </w:rPr>
        <w:t xml:space="preserve"> </w:t>
      </w:r>
      <w:r>
        <w:t>essentially due</w:t>
      </w:r>
      <w:r>
        <w:rPr>
          <w:spacing w:val="-1"/>
        </w:rPr>
        <w:t xml:space="preserve"> </w:t>
      </w:r>
      <w:r>
        <w:t>to business</w:t>
      </w:r>
      <w:r>
        <w:rPr>
          <w:spacing w:val="-1"/>
        </w:rPr>
        <w:t xml:space="preserve"> </w:t>
      </w:r>
      <w:r>
        <w:t>cycle dynamics.</w:t>
      </w:r>
      <w:r>
        <w:rPr>
          <w:spacing w:val="-1"/>
        </w:rPr>
        <w:t xml:space="preserve"> </w:t>
      </w:r>
      <w:r>
        <w:t>As a</w:t>
      </w:r>
      <w:r>
        <w:rPr>
          <w:spacing w:val="-1"/>
        </w:rPr>
        <w:t xml:space="preserve"> </w:t>
      </w:r>
      <w:r>
        <w:t>matter of</w:t>
      </w:r>
      <w:r>
        <w:rPr>
          <w:spacing w:val="-1"/>
        </w:rPr>
        <w:t xml:space="preserve"> </w:t>
      </w:r>
      <w:r>
        <w:t>fact, credit</w:t>
      </w:r>
      <w:r>
        <w:rPr>
          <w:spacing w:val="-1"/>
        </w:rPr>
        <w:t xml:space="preserve"> </w:t>
      </w:r>
      <w:r>
        <w:t>to the</w:t>
      </w:r>
      <w:r>
        <w:rPr>
          <w:spacing w:val="-1"/>
        </w:rPr>
        <w:t xml:space="preserve"> </w:t>
      </w:r>
      <w:r>
        <w:t>private sector and</w:t>
      </w:r>
      <w:r>
        <w:rPr>
          <w:spacing w:val="-1"/>
        </w:rPr>
        <w:t xml:space="preserve"> </w:t>
      </w:r>
      <w:r>
        <w:t>investor</w:t>
      </w:r>
      <w:r>
        <w:rPr>
          <w:spacing w:val="-1"/>
        </w:rPr>
        <w:t xml:space="preserve"> </w:t>
      </w:r>
      <w:r>
        <w:t>risk</w:t>
      </w:r>
      <w:r>
        <w:rPr>
          <w:spacing w:val="-1"/>
        </w:rPr>
        <w:t xml:space="preserve"> </w:t>
      </w:r>
      <w:r>
        <w:t>appetite</w:t>
      </w:r>
      <w:r>
        <w:rPr>
          <w:spacing w:val="-1"/>
        </w:rPr>
        <w:t xml:space="preserve"> </w:t>
      </w:r>
      <w:r>
        <w:t>are</w:t>
      </w:r>
      <w:r>
        <w:rPr>
          <w:spacing w:val="-1"/>
        </w:rPr>
        <w:t xml:space="preserve"> </w:t>
      </w:r>
      <w:r>
        <w:t>correlated</w:t>
      </w:r>
      <w:r>
        <w:rPr>
          <w:spacing w:val="-1"/>
        </w:rPr>
        <w:t xml:space="preserve"> </w:t>
      </w:r>
      <w:r>
        <w:t>significantly</w:t>
      </w:r>
      <w:r>
        <w:rPr>
          <w:spacing w:val="-1"/>
        </w:rPr>
        <w:t xml:space="preserve"> </w:t>
      </w:r>
      <w:r>
        <w:t>to</w:t>
      </w:r>
      <w:r>
        <w:rPr>
          <w:spacing w:val="-1"/>
        </w:rPr>
        <w:t xml:space="preserve"> </w:t>
      </w:r>
      <w:r>
        <w:t>the</w:t>
      </w:r>
      <w:r>
        <w:rPr>
          <w:spacing w:val="-1"/>
        </w:rPr>
        <w:t xml:space="preserve"> </w:t>
      </w:r>
      <w:r>
        <w:t>business</w:t>
      </w:r>
      <w:r>
        <w:rPr>
          <w:spacing w:val="-1"/>
        </w:rPr>
        <w:t xml:space="preserve"> </w:t>
      </w:r>
      <w:r>
        <w:t>cycle</w:t>
      </w:r>
      <w:r>
        <w:rPr>
          <w:spacing w:val="-1"/>
        </w:rPr>
        <w:t xml:space="preserve"> </w:t>
      </w:r>
      <w:r>
        <w:t>that</w:t>
      </w:r>
      <w:r>
        <w:rPr>
          <w:spacing w:val="-1"/>
        </w:rPr>
        <w:t xml:space="preserve"> </w:t>
      </w:r>
      <w:r>
        <w:t>explain</w:t>
      </w:r>
      <w:r>
        <w:rPr>
          <w:spacing w:val="-1"/>
        </w:rPr>
        <w:t xml:space="preserve"> </w:t>
      </w:r>
      <w:r>
        <w:t>accurately the</w:t>
      </w:r>
      <w:r>
        <w:rPr>
          <w:spacing w:val="-13"/>
        </w:rPr>
        <w:t xml:space="preserve"> </w:t>
      </w:r>
      <w:r>
        <w:t>dynamics</w:t>
      </w:r>
      <w:r>
        <w:rPr>
          <w:spacing w:val="-13"/>
        </w:rPr>
        <w:t xml:space="preserve"> </w:t>
      </w:r>
      <w:r>
        <w:t>in</w:t>
      </w:r>
      <w:r>
        <w:rPr>
          <w:spacing w:val="-13"/>
        </w:rPr>
        <w:t xml:space="preserve"> </w:t>
      </w:r>
      <w:r>
        <w:t>lags</w:t>
      </w:r>
      <w:r>
        <w:rPr>
          <w:spacing w:val="-13"/>
        </w:rPr>
        <w:t xml:space="preserve"> </w:t>
      </w:r>
      <w:r>
        <w:t>of</w:t>
      </w:r>
      <w:r>
        <w:rPr>
          <w:spacing w:val="-13"/>
        </w:rPr>
        <w:t xml:space="preserve"> </w:t>
      </w:r>
      <w:r>
        <w:t>independent</w:t>
      </w:r>
      <w:r>
        <w:rPr>
          <w:spacing w:val="-13"/>
        </w:rPr>
        <w:t xml:space="preserve"> </w:t>
      </w:r>
      <w:r>
        <w:t>variables</w:t>
      </w:r>
      <w:r>
        <w:rPr>
          <w:spacing w:val="-13"/>
        </w:rPr>
        <w:t xml:space="preserve"> </w:t>
      </w:r>
      <w:r>
        <w:t>of</w:t>
      </w:r>
      <w:r>
        <w:rPr>
          <w:spacing w:val="-13"/>
        </w:rPr>
        <w:t xml:space="preserve"> </w:t>
      </w:r>
      <w:r>
        <w:t>the</w:t>
      </w:r>
      <w:r>
        <w:rPr>
          <w:spacing w:val="-13"/>
        </w:rPr>
        <w:t xml:space="preserve"> </w:t>
      </w:r>
      <w:r>
        <w:t>short</w:t>
      </w:r>
      <w:r>
        <w:rPr>
          <w:spacing w:val="-13"/>
        </w:rPr>
        <w:t xml:space="preserve"> </w:t>
      </w:r>
      <w:r>
        <w:t>run</w:t>
      </w:r>
      <w:r>
        <w:rPr>
          <w:spacing w:val="-13"/>
        </w:rPr>
        <w:t xml:space="preserve"> </w:t>
      </w:r>
      <w:r>
        <w:t>ARDL.</w:t>
      </w:r>
      <w:r>
        <w:rPr>
          <w:spacing w:val="-13"/>
        </w:rPr>
        <w:t xml:space="preserve"> </w:t>
      </w:r>
      <w:r>
        <w:t>Although</w:t>
      </w:r>
      <w:r>
        <w:rPr>
          <w:spacing w:val="-13"/>
        </w:rPr>
        <w:t xml:space="preserve"> </w:t>
      </w:r>
      <w:r>
        <w:t>credit</w:t>
      </w:r>
      <w:r>
        <w:rPr>
          <w:spacing w:val="-13"/>
        </w:rPr>
        <w:t xml:space="preserve"> </w:t>
      </w:r>
      <w:r>
        <w:t>to</w:t>
      </w:r>
      <w:r>
        <w:rPr>
          <w:spacing w:val="-13"/>
        </w:rPr>
        <w:t xml:space="preserve"> </w:t>
      </w:r>
      <w:r>
        <w:t>the</w:t>
      </w:r>
      <w:r>
        <w:rPr>
          <w:spacing w:val="-13"/>
        </w:rPr>
        <w:t xml:space="preserve"> </w:t>
      </w:r>
      <w:r>
        <w:t>public sector</w:t>
      </w:r>
      <w:r>
        <w:rPr>
          <w:spacing w:val="40"/>
        </w:rPr>
        <w:t xml:space="preserve"> </w:t>
      </w:r>
      <w:r>
        <w:t>as</w:t>
      </w:r>
      <w:r>
        <w:rPr>
          <w:spacing w:val="40"/>
        </w:rPr>
        <w:t xml:space="preserve"> </w:t>
      </w:r>
      <w:r>
        <w:t>a</w:t>
      </w:r>
      <w:r>
        <w:rPr>
          <w:spacing w:val="40"/>
        </w:rPr>
        <w:t xml:space="preserve"> </w:t>
      </w:r>
      <w:r>
        <w:t>proportion</w:t>
      </w:r>
      <w:r>
        <w:rPr>
          <w:spacing w:val="40"/>
        </w:rPr>
        <w:t xml:space="preserve"> </w:t>
      </w:r>
      <w:r>
        <w:t>to</w:t>
      </w:r>
      <w:r>
        <w:rPr>
          <w:spacing w:val="40"/>
        </w:rPr>
        <w:t xml:space="preserve"> </w:t>
      </w:r>
      <w:r>
        <w:t>GDP</w:t>
      </w:r>
      <w:r>
        <w:rPr>
          <w:spacing w:val="40"/>
        </w:rPr>
        <w:t xml:space="preserve"> </w:t>
      </w:r>
      <w:r>
        <w:t>is</w:t>
      </w:r>
      <w:r>
        <w:rPr>
          <w:spacing w:val="40"/>
        </w:rPr>
        <w:t xml:space="preserve"> </w:t>
      </w:r>
      <w:r>
        <w:t>significantly</w:t>
      </w:r>
      <w:r>
        <w:rPr>
          <w:spacing w:val="40"/>
        </w:rPr>
        <w:t xml:space="preserve"> </w:t>
      </w:r>
      <w:r>
        <w:t>correlated</w:t>
      </w:r>
      <w:r>
        <w:rPr>
          <w:spacing w:val="40"/>
        </w:rPr>
        <w:t xml:space="preserve"> </w:t>
      </w:r>
      <w:r>
        <w:t>to</w:t>
      </w:r>
      <w:r>
        <w:rPr>
          <w:spacing w:val="40"/>
        </w:rPr>
        <w:t xml:space="preserve"> </w:t>
      </w:r>
      <w:r>
        <w:t>Credit</w:t>
      </w:r>
      <w:r>
        <w:rPr>
          <w:spacing w:val="40"/>
        </w:rPr>
        <w:t xml:space="preserve"> </w:t>
      </w:r>
      <w:r>
        <w:t>risk</w:t>
      </w:r>
      <w:r>
        <w:rPr>
          <w:spacing w:val="40"/>
        </w:rPr>
        <w:t xml:space="preserve"> </w:t>
      </w:r>
      <w:r>
        <w:t>it</w:t>
      </w:r>
      <w:r>
        <w:rPr>
          <w:spacing w:val="40"/>
        </w:rPr>
        <w:t xml:space="preserve"> </w:t>
      </w:r>
      <w:r>
        <w:t>is</w:t>
      </w:r>
      <w:r>
        <w:rPr>
          <w:spacing w:val="40"/>
        </w:rPr>
        <w:t xml:space="preserve"> </w:t>
      </w:r>
      <w:r>
        <w:t>insignificant</w:t>
      </w:r>
      <w:r>
        <w:rPr>
          <w:spacing w:val="40"/>
        </w:rPr>
        <w:t xml:space="preserve"> </w:t>
      </w:r>
      <w:r>
        <w:t>in explaining</w:t>
      </w:r>
      <w:r>
        <w:rPr>
          <w:spacing w:val="40"/>
        </w:rPr>
        <w:t xml:space="preserve"> </w:t>
      </w:r>
      <w:r>
        <w:t>the</w:t>
      </w:r>
      <w:r>
        <w:rPr>
          <w:spacing w:val="40"/>
        </w:rPr>
        <w:t xml:space="preserve"> </w:t>
      </w:r>
      <w:r>
        <w:t>regime</w:t>
      </w:r>
      <w:r>
        <w:rPr>
          <w:spacing w:val="40"/>
        </w:rPr>
        <w:t xml:space="preserve"> </w:t>
      </w:r>
      <w:r>
        <w:t>switching</w:t>
      </w:r>
      <w:r>
        <w:rPr>
          <w:spacing w:val="40"/>
        </w:rPr>
        <w:t xml:space="preserve"> </w:t>
      </w:r>
      <w:r>
        <w:t>contrariwise</w:t>
      </w:r>
      <w:r>
        <w:rPr>
          <w:spacing w:val="40"/>
        </w:rPr>
        <w:t xml:space="preserve"> </w:t>
      </w:r>
      <w:r>
        <w:t>to</w:t>
      </w:r>
      <w:r>
        <w:rPr>
          <w:spacing w:val="40"/>
        </w:rPr>
        <w:t xml:space="preserve"> </w:t>
      </w:r>
      <w:r>
        <w:t>monetary</w:t>
      </w:r>
      <w:r>
        <w:rPr>
          <w:spacing w:val="40"/>
        </w:rPr>
        <w:t xml:space="preserve"> </w:t>
      </w:r>
      <w:r>
        <w:t>policy</w:t>
      </w:r>
      <w:r>
        <w:rPr>
          <w:spacing w:val="40"/>
        </w:rPr>
        <w:t xml:space="preserve"> </w:t>
      </w:r>
      <w:r>
        <w:t>efficacy</w:t>
      </w:r>
      <w:r>
        <w:rPr>
          <w:spacing w:val="40"/>
        </w:rPr>
        <w:t xml:space="preserve"> </w:t>
      </w:r>
      <w:r>
        <w:t>and</w:t>
      </w:r>
      <w:r>
        <w:rPr>
          <w:spacing w:val="40"/>
        </w:rPr>
        <w:t xml:space="preserve"> </w:t>
      </w:r>
      <w:r>
        <w:t>investor</w:t>
      </w:r>
      <w:r>
        <w:rPr>
          <w:spacing w:val="40"/>
        </w:rPr>
        <w:t xml:space="preserve"> </w:t>
      </w:r>
      <w:r>
        <w:t>risk appetite. During the regime with skyrocketing credit risk New credit to the private sector is very sensitive</w:t>
      </w:r>
      <w:r>
        <w:rPr>
          <w:spacing w:val="-4"/>
        </w:rPr>
        <w:t xml:space="preserve"> </w:t>
      </w:r>
      <w:r>
        <w:t>to</w:t>
      </w:r>
      <w:r>
        <w:rPr>
          <w:spacing w:val="-4"/>
        </w:rPr>
        <w:t xml:space="preserve"> </w:t>
      </w:r>
      <w:r>
        <w:t>MMR</w:t>
      </w:r>
      <w:r>
        <w:rPr>
          <w:spacing w:val="-4"/>
        </w:rPr>
        <w:t xml:space="preserve"> </w:t>
      </w:r>
      <w:r>
        <w:t>variations.</w:t>
      </w:r>
      <w:r>
        <w:rPr>
          <w:spacing w:val="-4"/>
        </w:rPr>
        <w:t xml:space="preserve"> </w:t>
      </w:r>
      <w:r>
        <w:t>Therefore,</w:t>
      </w:r>
      <w:r>
        <w:rPr>
          <w:spacing w:val="-4"/>
        </w:rPr>
        <w:t xml:space="preserve"> </w:t>
      </w:r>
      <w:r>
        <w:t>risk</w:t>
      </w:r>
      <w:r>
        <w:rPr>
          <w:spacing w:val="-4"/>
        </w:rPr>
        <w:t xml:space="preserve"> </w:t>
      </w:r>
      <w:r>
        <w:t>premiums</w:t>
      </w:r>
      <w:r>
        <w:rPr>
          <w:spacing w:val="-4"/>
        </w:rPr>
        <w:t xml:space="preserve"> </w:t>
      </w:r>
      <w:r>
        <w:t>are</w:t>
      </w:r>
      <w:r>
        <w:rPr>
          <w:spacing w:val="-4"/>
        </w:rPr>
        <w:t xml:space="preserve"> </w:t>
      </w:r>
      <w:r>
        <w:t>very</w:t>
      </w:r>
      <w:r>
        <w:rPr>
          <w:spacing w:val="-4"/>
        </w:rPr>
        <w:t xml:space="preserve"> </w:t>
      </w:r>
      <w:r>
        <w:t>high</w:t>
      </w:r>
      <w:r>
        <w:rPr>
          <w:spacing w:val="-4"/>
        </w:rPr>
        <w:t xml:space="preserve"> </w:t>
      </w:r>
      <w:r>
        <w:t>which</w:t>
      </w:r>
      <w:r>
        <w:rPr>
          <w:spacing w:val="-4"/>
        </w:rPr>
        <w:t xml:space="preserve"> </w:t>
      </w:r>
      <w:r>
        <w:t>means</w:t>
      </w:r>
      <w:r>
        <w:rPr>
          <w:spacing w:val="-4"/>
        </w:rPr>
        <w:t xml:space="preserve"> </w:t>
      </w:r>
      <w:r>
        <w:t>that</w:t>
      </w:r>
      <w:r>
        <w:rPr>
          <w:spacing w:val="-4"/>
        </w:rPr>
        <w:t xml:space="preserve"> </w:t>
      </w:r>
      <w:r>
        <w:t>indeed</w:t>
      </w:r>
      <w:r>
        <w:rPr>
          <w:spacing w:val="-4"/>
        </w:rPr>
        <w:t xml:space="preserve"> </w:t>
      </w:r>
      <w:r>
        <w:t>no additional credit is added and stabilization of output does not occur. By a way of consequence</w:t>
      </w:r>
      <w:r>
        <w:rPr>
          <w:spacing w:val="80"/>
          <w:w w:val="150"/>
        </w:rPr>
        <w:t xml:space="preserve"> </w:t>
      </w:r>
      <w:r>
        <w:t>monetary</w:t>
      </w:r>
      <w:r>
        <w:rPr>
          <w:spacing w:val="29"/>
        </w:rPr>
        <w:t xml:space="preserve"> </w:t>
      </w:r>
      <w:r>
        <w:t>policy</w:t>
      </w:r>
      <w:r>
        <w:rPr>
          <w:spacing w:val="29"/>
        </w:rPr>
        <w:t xml:space="preserve"> </w:t>
      </w:r>
      <w:r>
        <w:t>efficacy</w:t>
      </w:r>
      <w:r>
        <w:rPr>
          <w:spacing w:val="29"/>
        </w:rPr>
        <w:t xml:space="preserve"> </w:t>
      </w:r>
      <w:r>
        <w:t>as</w:t>
      </w:r>
      <w:r>
        <w:rPr>
          <w:spacing w:val="29"/>
        </w:rPr>
        <w:t xml:space="preserve"> </w:t>
      </w:r>
      <w:r>
        <w:t>assessed</w:t>
      </w:r>
      <w:r>
        <w:rPr>
          <w:spacing w:val="29"/>
        </w:rPr>
        <w:t xml:space="preserve"> </w:t>
      </w:r>
      <w:r>
        <w:t>through</w:t>
      </w:r>
      <w:r>
        <w:rPr>
          <w:spacing w:val="29"/>
        </w:rPr>
        <w:t xml:space="preserve"> </w:t>
      </w:r>
      <w:r>
        <w:t>the</w:t>
      </w:r>
      <w:r>
        <w:rPr>
          <w:spacing w:val="29"/>
        </w:rPr>
        <w:t xml:space="preserve"> </w:t>
      </w:r>
      <w:r>
        <w:t>speed</w:t>
      </w:r>
      <w:r>
        <w:rPr>
          <w:spacing w:val="29"/>
        </w:rPr>
        <w:t xml:space="preserve"> </w:t>
      </w:r>
      <w:r>
        <w:t>of</w:t>
      </w:r>
      <w:r>
        <w:rPr>
          <w:spacing w:val="29"/>
        </w:rPr>
        <w:t xml:space="preserve"> </w:t>
      </w:r>
      <w:r>
        <w:t>stabilization</w:t>
      </w:r>
      <w:r>
        <w:rPr>
          <w:spacing w:val="29"/>
        </w:rPr>
        <w:t xml:space="preserve"> </w:t>
      </w:r>
      <w:r>
        <w:t>of</w:t>
      </w:r>
      <w:r>
        <w:rPr>
          <w:spacing w:val="29"/>
        </w:rPr>
        <w:t xml:space="preserve"> </w:t>
      </w:r>
      <w:r>
        <w:t>output</w:t>
      </w:r>
      <w:r>
        <w:rPr>
          <w:spacing w:val="29"/>
        </w:rPr>
        <w:t xml:space="preserve"> </w:t>
      </w:r>
      <w:r>
        <w:t>is</w:t>
      </w:r>
      <w:r>
        <w:rPr>
          <w:spacing w:val="29"/>
        </w:rPr>
        <w:t xml:space="preserve"> </w:t>
      </w:r>
      <w:r>
        <w:t>very</w:t>
      </w:r>
      <w:r>
        <w:rPr>
          <w:spacing w:val="29"/>
        </w:rPr>
        <w:t xml:space="preserve"> </w:t>
      </w:r>
      <w:r>
        <w:t>low. Contrariwise</w:t>
      </w:r>
      <w:r>
        <w:rPr>
          <w:spacing w:val="38"/>
        </w:rPr>
        <w:t xml:space="preserve"> </w:t>
      </w:r>
      <w:r>
        <w:t>during</w:t>
      </w:r>
      <w:r>
        <w:rPr>
          <w:spacing w:val="38"/>
        </w:rPr>
        <w:t xml:space="preserve"> </w:t>
      </w:r>
      <w:r>
        <w:t>the</w:t>
      </w:r>
      <w:r>
        <w:rPr>
          <w:spacing w:val="38"/>
        </w:rPr>
        <w:t xml:space="preserve"> </w:t>
      </w:r>
      <w:r>
        <w:t>regime</w:t>
      </w:r>
      <w:r>
        <w:rPr>
          <w:spacing w:val="38"/>
        </w:rPr>
        <w:t xml:space="preserve"> </w:t>
      </w:r>
      <w:r>
        <w:t>with</w:t>
      </w:r>
      <w:r>
        <w:rPr>
          <w:spacing w:val="38"/>
        </w:rPr>
        <w:t xml:space="preserve"> </w:t>
      </w:r>
      <w:r>
        <w:t>low</w:t>
      </w:r>
      <w:r>
        <w:rPr>
          <w:spacing w:val="38"/>
        </w:rPr>
        <w:t xml:space="preserve"> </w:t>
      </w:r>
      <w:r>
        <w:t>values</w:t>
      </w:r>
      <w:r>
        <w:rPr>
          <w:spacing w:val="38"/>
        </w:rPr>
        <w:t xml:space="preserve"> </w:t>
      </w:r>
      <w:r>
        <w:t>of</w:t>
      </w:r>
      <w:r>
        <w:rPr>
          <w:spacing w:val="38"/>
        </w:rPr>
        <w:t xml:space="preserve"> </w:t>
      </w:r>
      <w:r>
        <w:t>credit</w:t>
      </w:r>
      <w:r>
        <w:rPr>
          <w:spacing w:val="38"/>
        </w:rPr>
        <w:t xml:space="preserve"> </w:t>
      </w:r>
      <w:r>
        <w:t>risk</w:t>
      </w:r>
      <w:r>
        <w:rPr>
          <w:spacing w:val="38"/>
        </w:rPr>
        <w:t xml:space="preserve"> </w:t>
      </w:r>
      <w:r>
        <w:t>NCPS</w:t>
      </w:r>
      <w:r>
        <w:rPr>
          <w:spacing w:val="38"/>
        </w:rPr>
        <w:t xml:space="preserve"> </w:t>
      </w:r>
      <w:r>
        <w:t>is</w:t>
      </w:r>
      <w:r>
        <w:rPr>
          <w:spacing w:val="38"/>
        </w:rPr>
        <w:t xml:space="preserve"> </w:t>
      </w:r>
      <w:r>
        <w:t>not</w:t>
      </w:r>
      <w:r>
        <w:rPr>
          <w:spacing w:val="38"/>
        </w:rPr>
        <w:t xml:space="preserve"> </w:t>
      </w:r>
      <w:r>
        <w:t>very</w:t>
      </w:r>
      <w:r>
        <w:rPr>
          <w:spacing w:val="38"/>
        </w:rPr>
        <w:t xml:space="preserve"> </w:t>
      </w:r>
      <w:r>
        <w:t>sensitive</w:t>
      </w:r>
      <w:r>
        <w:rPr>
          <w:spacing w:val="38"/>
        </w:rPr>
        <w:t xml:space="preserve"> </w:t>
      </w:r>
      <w:r>
        <w:t>to variations</w:t>
      </w:r>
      <w:r>
        <w:rPr>
          <w:spacing w:val="-11"/>
        </w:rPr>
        <w:t xml:space="preserve"> </w:t>
      </w:r>
      <w:r>
        <w:t>in</w:t>
      </w:r>
      <w:r>
        <w:rPr>
          <w:spacing w:val="-11"/>
        </w:rPr>
        <w:t xml:space="preserve"> </w:t>
      </w:r>
      <w:r>
        <w:t>MMR</w:t>
      </w:r>
      <w:r>
        <w:rPr>
          <w:spacing w:val="-11"/>
        </w:rPr>
        <w:t xml:space="preserve"> </w:t>
      </w:r>
      <w:r>
        <w:t>therefore</w:t>
      </w:r>
      <w:r>
        <w:rPr>
          <w:spacing w:val="-11"/>
        </w:rPr>
        <w:t xml:space="preserve"> </w:t>
      </w:r>
      <w:r>
        <w:t>risk</w:t>
      </w:r>
      <w:r>
        <w:rPr>
          <w:spacing w:val="-11"/>
        </w:rPr>
        <w:t xml:space="preserve"> </w:t>
      </w:r>
      <w:r>
        <w:t>premiums</w:t>
      </w:r>
      <w:r>
        <w:rPr>
          <w:spacing w:val="-11"/>
        </w:rPr>
        <w:t xml:space="preserve"> </w:t>
      </w:r>
      <w:r>
        <w:t>are</w:t>
      </w:r>
      <w:r>
        <w:rPr>
          <w:spacing w:val="-11"/>
        </w:rPr>
        <w:t xml:space="preserve"> </w:t>
      </w:r>
      <w:r>
        <w:t>low</w:t>
      </w:r>
      <w:r>
        <w:rPr>
          <w:spacing w:val="-11"/>
        </w:rPr>
        <w:t xml:space="preserve"> </w:t>
      </w:r>
      <w:r>
        <w:t>and</w:t>
      </w:r>
      <w:r>
        <w:rPr>
          <w:spacing w:val="-11"/>
        </w:rPr>
        <w:t xml:space="preserve"> </w:t>
      </w:r>
      <w:r>
        <w:t>credit</w:t>
      </w:r>
      <w:r>
        <w:rPr>
          <w:spacing w:val="-11"/>
        </w:rPr>
        <w:t xml:space="preserve"> </w:t>
      </w:r>
      <w:r>
        <w:t>demand</w:t>
      </w:r>
      <w:r>
        <w:rPr>
          <w:spacing w:val="-11"/>
        </w:rPr>
        <w:t xml:space="preserve"> </w:t>
      </w:r>
      <w:r>
        <w:t>flourishes</w:t>
      </w:r>
      <w:r>
        <w:rPr>
          <w:spacing w:val="-11"/>
        </w:rPr>
        <w:t xml:space="preserve"> </w:t>
      </w:r>
      <w:r>
        <w:t>which</w:t>
      </w:r>
      <w:r>
        <w:rPr>
          <w:spacing w:val="-11"/>
        </w:rPr>
        <w:t xml:space="preserve"> </w:t>
      </w:r>
      <w:r>
        <w:t>speeds</w:t>
      </w:r>
      <w:r>
        <w:rPr>
          <w:spacing w:val="-11"/>
        </w:rPr>
        <w:t xml:space="preserve"> </w:t>
      </w:r>
      <w:r>
        <w:t>up adjustment</w:t>
      </w:r>
      <w:r>
        <w:rPr>
          <w:spacing w:val="-9"/>
        </w:rPr>
        <w:t xml:space="preserve"> </w:t>
      </w:r>
      <w:r>
        <w:t>of</w:t>
      </w:r>
      <w:r>
        <w:rPr>
          <w:spacing w:val="-9"/>
        </w:rPr>
        <w:t xml:space="preserve"> </w:t>
      </w:r>
      <w:r>
        <w:t>output.</w:t>
      </w:r>
      <w:r>
        <w:rPr>
          <w:spacing w:val="-10"/>
        </w:rPr>
        <w:t xml:space="preserve"> </w:t>
      </w:r>
      <w:r>
        <w:t>Therefore</w:t>
      </w:r>
      <w:r>
        <w:rPr>
          <w:spacing w:val="-9"/>
        </w:rPr>
        <w:t xml:space="preserve"> </w:t>
      </w:r>
      <w:r>
        <w:t>credit</w:t>
      </w:r>
      <w:r>
        <w:rPr>
          <w:spacing w:val="-9"/>
        </w:rPr>
        <w:t xml:space="preserve"> </w:t>
      </w:r>
      <w:r>
        <w:t>risk</w:t>
      </w:r>
      <w:r>
        <w:rPr>
          <w:spacing w:val="-9"/>
        </w:rPr>
        <w:t xml:space="preserve"> </w:t>
      </w:r>
      <w:r>
        <w:t>slowdown</w:t>
      </w:r>
      <w:r>
        <w:rPr>
          <w:spacing w:val="-9"/>
        </w:rPr>
        <w:t xml:space="preserve"> </w:t>
      </w:r>
      <w:r>
        <w:t>is</w:t>
      </w:r>
      <w:r>
        <w:rPr>
          <w:spacing w:val="-9"/>
        </w:rPr>
        <w:t xml:space="preserve"> </w:t>
      </w:r>
      <w:r>
        <w:t>associated</w:t>
      </w:r>
      <w:r>
        <w:rPr>
          <w:spacing w:val="-9"/>
        </w:rPr>
        <w:t xml:space="preserve"> </w:t>
      </w:r>
      <w:r>
        <w:t>with</w:t>
      </w:r>
      <w:r>
        <w:rPr>
          <w:spacing w:val="-9"/>
        </w:rPr>
        <w:t xml:space="preserve"> </w:t>
      </w:r>
      <w:r>
        <w:t>improvement</w:t>
      </w:r>
      <w:r>
        <w:rPr>
          <w:spacing w:val="-9"/>
        </w:rPr>
        <w:t xml:space="preserve"> </w:t>
      </w:r>
      <w:r>
        <w:t>in</w:t>
      </w:r>
      <w:r>
        <w:rPr>
          <w:spacing w:val="-9"/>
        </w:rPr>
        <w:t xml:space="preserve"> </w:t>
      </w:r>
      <w:r>
        <w:t>monetary policy efficacy. In addition, credit risk skyrocketing by slowing down credit supply and demand leads to massive layoffs and bankruptcy and therefore increases in joblessness which might lead to</w:t>
      </w:r>
      <w:r>
        <w:rPr>
          <w:spacing w:val="-9"/>
        </w:rPr>
        <w:t xml:space="preserve"> </w:t>
      </w:r>
      <w:r>
        <w:t>riots</w:t>
      </w:r>
      <w:r>
        <w:rPr>
          <w:spacing w:val="-9"/>
        </w:rPr>
        <w:t xml:space="preserve"> </w:t>
      </w:r>
      <w:r>
        <w:t>further</w:t>
      </w:r>
      <w:r>
        <w:rPr>
          <w:spacing w:val="-9"/>
        </w:rPr>
        <w:t xml:space="preserve"> </w:t>
      </w:r>
      <w:r>
        <w:t>exacerbating</w:t>
      </w:r>
      <w:r>
        <w:rPr>
          <w:spacing w:val="-9"/>
        </w:rPr>
        <w:t xml:space="preserve"> </w:t>
      </w:r>
      <w:r>
        <w:t>the</w:t>
      </w:r>
      <w:r>
        <w:rPr>
          <w:spacing w:val="-9"/>
        </w:rPr>
        <w:t xml:space="preserve"> </w:t>
      </w:r>
      <w:r>
        <w:t>political</w:t>
      </w:r>
      <w:r>
        <w:rPr>
          <w:spacing w:val="-9"/>
        </w:rPr>
        <w:t xml:space="preserve"> </w:t>
      </w:r>
      <w:r>
        <w:t>situation</w:t>
      </w:r>
      <w:r>
        <w:rPr>
          <w:spacing w:val="-9"/>
        </w:rPr>
        <w:t xml:space="preserve"> </w:t>
      </w:r>
      <w:r>
        <w:t>and</w:t>
      </w:r>
      <w:r>
        <w:rPr>
          <w:spacing w:val="-9"/>
        </w:rPr>
        <w:t xml:space="preserve"> </w:t>
      </w:r>
      <w:r>
        <w:t>might</w:t>
      </w:r>
      <w:r>
        <w:rPr>
          <w:spacing w:val="-9"/>
        </w:rPr>
        <w:t xml:space="preserve"> </w:t>
      </w:r>
      <w:r>
        <w:t>lead</w:t>
      </w:r>
      <w:r>
        <w:rPr>
          <w:spacing w:val="-9"/>
        </w:rPr>
        <w:t xml:space="preserve"> </w:t>
      </w:r>
      <w:r>
        <w:t>to</w:t>
      </w:r>
      <w:r>
        <w:rPr>
          <w:spacing w:val="-9"/>
        </w:rPr>
        <w:t xml:space="preserve"> </w:t>
      </w:r>
      <w:r>
        <w:t>political</w:t>
      </w:r>
      <w:r>
        <w:rPr>
          <w:spacing w:val="-9"/>
        </w:rPr>
        <w:t xml:space="preserve"> </w:t>
      </w:r>
      <w:r>
        <w:t>trouble.</w:t>
      </w:r>
      <w:r>
        <w:rPr>
          <w:spacing w:val="-9"/>
        </w:rPr>
        <w:t xml:space="preserve"> </w:t>
      </w:r>
      <w:r>
        <w:t>In</w:t>
      </w:r>
      <w:r>
        <w:rPr>
          <w:spacing w:val="-9"/>
        </w:rPr>
        <w:t xml:space="preserve"> </w:t>
      </w:r>
      <w:r>
        <w:t>definitive, paramount</w:t>
      </w:r>
      <w:r>
        <w:rPr>
          <w:spacing w:val="-12"/>
        </w:rPr>
        <w:t xml:space="preserve"> </w:t>
      </w:r>
      <w:r>
        <w:t>increases</w:t>
      </w:r>
      <w:r>
        <w:rPr>
          <w:spacing w:val="-12"/>
        </w:rPr>
        <w:t xml:space="preserve"> </w:t>
      </w:r>
      <w:r>
        <w:t>in</w:t>
      </w:r>
      <w:r>
        <w:rPr>
          <w:spacing w:val="-12"/>
        </w:rPr>
        <w:t xml:space="preserve"> </w:t>
      </w:r>
      <w:r>
        <w:t>credit</w:t>
      </w:r>
      <w:r>
        <w:rPr>
          <w:spacing w:val="-12"/>
        </w:rPr>
        <w:t xml:space="preserve"> </w:t>
      </w:r>
      <w:r>
        <w:t>risk</w:t>
      </w:r>
      <w:r>
        <w:rPr>
          <w:spacing w:val="-12"/>
        </w:rPr>
        <w:t xml:space="preserve"> </w:t>
      </w:r>
      <w:r>
        <w:t>lead</w:t>
      </w:r>
      <w:r>
        <w:rPr>
          <w:spacing w:val="-12"/>
        </w:rPr>
        <w:t xml:space="preserve"> </w:t>
      </w:r>
      <w:r>
        <w:t>simultaneously</w:t>
      </w:r>
      <w:r>
        <w:rPr>
          <w:spacing w:val="-12"/>
        </w:rPr>
        <w:t xml:space="preserve"> </w:t>
      </w:r>
      <w:r>
        <w:t>to</w:t>
      </w:r>
      <w:r>
        <w:rPr>
          <w:spacing w:val="-12"/>
        </w:rPr>
        <w:t xml:space="preserve"> </w:t>
      </w:r>
      <w:r>
        <w:t>deterioration</w:t>
      </w:r>
      <w:r>
        <w:rPr>
          <w:spacing w:val="-12"/>
        </w:rPr>
        <w:t xml:space="preserve"> </w:t>
      </w:r>
      <w:r>
        <w:t>of</w:t>
      </w:r>
      <w:r>
        <w:rPr>
          <w:spacing w:val="-12"/>
        </w:rPr>
        <w:t xml:space="preserve"> </w:t>
      </w:r>
      <w:r>
        <w:t>monetary</w:t>
      </w:r>
      <w:r>
        <w:rPr>
          <w:spacing w:val="-12"/>
        </w:rPr>
        <w:t xml:space="preserve"> </w:t>
      </w:r>
      <w:r>
        <w:t>policy</w:t>
      </w:r>
      <w:r>
        <w:rPr>
          <w:spacing w:val="-12"/>
        </w:rPr>
        <w:t xml:space="preserve"> </w:t>
      </w:r>
      <w:r>
        <w:t>efficacy and</w:t>
      </w:r>
      <w:r>
        <w:rPr>
          <w:spacing w:val="76"/>
        </w:rPr>
        <w:t xml:space="preserve"> </w:t>
      </w:r>
      <w:r>
        <w:t>massive</w:t>
      </w:r>
      <w:r>
        <w:rPr>
          <w:spacing w:val="76"/>
        </w:rPr>
        <w:t xml:space="preserve"> </w:t>
      </w:r>
      <w:r>
        <w:t>riots</w:t>
      </w:r>
      <w:r>
        <w:rPr>
          <w:spacing w:val="76"/>
        </w:rPr>
        <w:t xml:space="preserve"> </w:t>
      </w:r>
      <w:r>
        <w:t>exacerbating</w:t>
      </w:r>
      <w:r>
        <w:rPr>
          <w:spacing w:val="76"/>
        </w:rPr>
        <w:t xml:space="preserve"> </w:t>
      </w:r>
      <w:r>
        <w:t>the</w:t>
      </w:r>
      <w:r>
        <w:rPr>
          <w:spacing w:val="76"/>
        </w:rPr>
        <w:t xml:space="preserve"> </w:t>
      </w:r>
      <w:r>
        <w:t>political</w:t>
      </w:r>
      <w:r>
        <w:rPr>
          <w:spacing w:val="76"/>
        </w:rPr>
        <w:t xml:space="preserve"> </w:t>
      </w:r>
      <w:r>
        <w:t>situation</w:t>
      </w:r>
      <w:r>
        <w:rPr>
          <w:spacing w:val="76"/>
        </w:rPr>
        <w:t xml:space="preserve"> </w:t>
      </w:r>
      <w:r>
        <w:t>and</w:t>
      </w:r>
      <w:r>
        <w:rPr>
          <w:spacing w:val="76"/>
        </w:rPr>
        <w:t xml:space="preserve"> </w:t>
      </w:r>
      <w:r>
        <w:t>eventually</w:t>
      </w:r>
      <w:r>
        <w:rPr>
          <w:spacing w:val="76"/>
        </w:rPr>
        <w:t xml:space="preserve"> </w:t>
      </w:r>
      <w:r>
        <w:t>leading</w:t>
      </w:r>
      <w:r>
        <w:rPr>
          <w:spacing w:val="76"/>
        </w:rPr>
        <w:t xml:space="preserve"> </w:t>
      </w:r>
      <w:r>
        <w:t>to</w:t>
      </w:r>
      <w:r>
        <w:rPr>
          <w:spacing w:val="76"/>
        </w:rPr>
        <w:t xml:space="preserve"> </w:t>
      </w:r>
      <w:r>
        <w:t>a</w:t>
      </w:r>
      <w:r>
        <w:rPr>
          <w:spacing w:val="76"/>
        </w:rPr>
        <w:t xml:space="preserve"> </w:t>
      </w:r>
      <w:r>
        <w:t>regime destabilization like the Markov model type indicates a regime switching pattern.</w:t>
      </w:r>
    </w:p>
    <w:p w14:paraId="6E790155" w14:textId="77777777" w:rsidR="00C5761A" w:rsidRDefault="00C5761A">
      <w:pPr>
        <w:pStyle w:val="BodyText"/>
        <w:spacing w:line="360" w:lineRule="auto"/>
        <w:sectPr w:rsidR="00C5761A">
          <w:pgSz w:w="12240" w:h="15840"/>
          <w:pgMar w:top="1440" w:right="1080" w:bottom="1160" w:left="1080" w:header="730" w:footer="972" w:gutter="0"/>
          <w:cols w:space="720"/>
        </w:sectPr>
      </w:pPr>
    </w:p>
    <w:p w14:paraId="3334FF68" w14:textId="77777777" w:rsidR="00C5761A" w:rsidRDefault="00C5761A">
      <w:pPr>
        <w:pStyle w:val="BodyText"/>
        <w:spacing w:before="220"/>
      </w:pPr>
    </w:p>
    <w:p w14:paraId="1337176B" w14:textId="77777777" w:rsidR="00C5761A" w:rsidRDefault="009135B4">
      <w:pPr>
        <w:ind w:left="379"/>
        <w:jc w:val="both"/>
        <w:rPr>
          <w:b/>
          <w:sz w:val="24"/>
        </w:rPr>
      </w:pPr>
      <w:r>
        <w:rPr>
          <w:b/>
          <w:sz w:val="24"/>
        </w:rPr>
        <w:t>Table</w:t>
      </w:r>
      <w:r>
        <w:rPr>
          <w:b/>
          <w:spacing w:val="-5"/>
          <w:sz w:val="24"/>
        </w:rPr>
        <w:t xml:space="preserve"> </w:t>
      </w:r>
      <w:r>
        <w:rPr>
          <w:b/>
          <w:sz w:val="24"/>
        </w:rPr>
        <w:t>1:</w:t>
      </w:r>
      <w:r>
        <w:rPr>
          <w:b/>
          <w:spacing w:val="-2"/>
          <w:sz w:val="24"/>
        </w:rPr>
        <w:t xml:space="preserve"> </w:t>
      </w:r>
      <w:r>
        <w:rPr>
          <w:b/>
          <w:sz w:val="24"/>
        </w:rPr>
        <w:t>Regression</w:t>
      </w:r>
      <w:r>
        <w:rPr>
          <w:b/>
          <w:spacing w:val="-1"/>
          <w:sz w:val="24"/>
        </w:rPr>
        <w:t xml:space="preserve"> </w:t>
      </w:r>
      <w:r>
        <w:rPr>
          <w:b/>
          <w:sz w:val="24"/>
        </w:rPr>
        <w:t>results</w:t>
      </w:r>
      <w:r>
        <w:rPr>
          <w:b/>
          <w:spacing w:val="-2"/>
          <w:sz w:val="24"/>
        </w:rPr>
        <w:t xml:space="preserve"> </w:t>
      </w:r>
      <w:r>
        <w:rPr>
          <w:b/>
          <w:sz w:val="24"/>
        </w:rPr>
        <w:t>of</w:t>
      </w:r>
      <w:r>
        <w:rPr>
          <w:b/>
          <w:spacing w:val="-2"/>
          <w:sz w:val="24"/>
        </w:rPr>
        <w:t xml:space="preserve"> </w:t>
      </w:r>
      <w:r>
        <w:rPr>
          <w:b/>
          <w:sz w:val="24"/>
        </w:rPr>
        <w:t>the</w:t>
      </w:r>
      <w:r>
        <w:rPr>
          <w:b/>
          <w:spacing w:val="-2"/>
          <w:sz w:val="24"/>
        </w:rPr>
        <w:t xml:space="preserve"> </w:t>
      </w:r>
      <w:r>
        <w:rPr>
          <w:b/>
          <w:spacing w:val="-4"/>
          <w:sz w:val="24"/>
        </w:rPr>
        <w:t>ARDL</w:t>
      </w:r>
    </w:p>
    <w:p w14:paraId="438A2728" w14:textId="77777777" w:rsidR="00C5761A" w:rsidRDefault="00C5761A">
      <w:pPr>
        <w:pStyle w:val="BodyText"/>
        <w:spacing w:before="2"/>
        <w:rPr>
          <w:b/>
          <w:sz w:val="12"/>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0"/>
        <w:gridCol w:w="3082"/>
        <w:gridCol w:w="3024"/>
      </w:tblGrid>
      <w:tr w:rsidR="00C5761A" w14:paraId="39A7B037" w14:textId="77777777">
        <w:trPr>
          <w:trHeight w:val="412"/>
        </w:trPr>
        <w:tc>
          <w:tcPr>
            <w:tcW w:w="3360" w:type="dxa"/>
          </w:tcPr>
          <w:p w14:paraId="260D07B8" w14:textId="77777777" w:rsidR="00C5761A" w:rsidRDefault="00C5761A">
            <w:pPr>
              <w:pStyle w:val="TableParagraph"/>
              <w:spacing w:before="0"/>
              <w:ind w:left="0"/>
            </w:pPr>
          </w:p>
        </w:tc>
        <w:tc>
          <w:tcPr>
            <w:tcW w:w="3082" w:type="dxa"/>
          </w:tcPr>
          <w:p w14:paraId="5CEDDDAE" w14:textId="77777777" w:rsidR="00C5761A" w:rsidRDefault="009135B4">
            <w:pPr>
              <w:pStyle w:val="TableParagraph"/>
              <w:rPr>
                <w:b/>
                <w:sz w:val="24"/>
              </w:rPr>
            </w:pPr>
            <w:r>
              <w:rPr>
                <w:b/>
                <w:sz w:val="24"/>
              </w:rPr>
              <w:t>R</w:t>
            </w:r>
            <w:r>
              <w:rPr>
                <w:b/>
                <w:sz w:val="24"/>
                <w:vertAlign w:val="superscript"/>
              </w:rPr>
              <w:t>2</w:t>
            </w:r>
            <w:r>
              <w:rPr>
                <w:b/>
                <w:spacing w:val="-2"/>
                <w:sz w:val="24"/>
              </w:rPr>
              <w:t xml:space="preserve"> =0.9957</w:t>
            </w:r>
          </w:p>
        </w:tc>
        <w:tc>
          <w:tcPr>
            <w:tcW w:w="3024" w:type="dxa"/>
          </w:tcPr>
          <w:p w14:paraId="2C5E5320" w14:textId="77777777" w:rsidR="00C5761A" w:rsidRDefault="009135B4">
            <w:pPr>
              <w:pStyle w:val="TableParagraph"/>
              <w:ind w:left="105"/>
              <w:rPr>
                <w:b/>
                <w:sz w:val="24"/>
              </w:rPr>
            </w:pPr>
            <w:r>
              <w:rPr>
                <w:b/>
                <w:sz w:val="24"/>
              </w:rPr>
              <w:t xml:space="preserve">F stat </w:t>
            </w:r>
            <w:r>
              <w:rPr>
                <w:b/>
                <w:spacing w:val="-2"/>
                <w:sz w:val="24"/>
              </w:rPr>
              <w:t>=0.00213</w:t>
            </w:r>
          </w:p>
        </w:tc>
      </w:tr>
      <w:tr w:rsidR="00C5761A" w14:paraId="6518F2D0" w14:textId="77777777">
        <w:trPr>
          <w:trHeight w:val="412"/>
        </w:trPr>
        <w:tc>
          <w:tcPr>
            <w:tcW w:w="3360" w:type="dxa"/>
          </w:tcPr>
          <w:p w14:paraId="712013A8" w14:textId="77777777" w:rsidR="00C5761A" w:rsidRDefault="009135B4">
            <w:pPr>
              <w:pStyle w:val="TableParagraph"/>
              <w:rPr>
                <w:b/>
                <w:sz w:val="24"/>
              </w:rPr>
            </w:pPr>
            <w:r>
              <w:rPr>
                <w:b/>
                <w:spacing w:val="-2"/>
                <w:sz w:val="24"/>
              </w:rPr>
              <w:t>Variable</w:t>
            </w:r>
          </w:p>
        </w:tc>
        <w:tc>
          <w:tcPr>
            <w:tcW w:w="3082" w:type="dxa"/>
          </w:tcPr>
          <w:p w14:paraId="769F0086" w14:textId="77777777" w:rsidR="00C5761A" w:rsidRDefault="009135B4">
            <w:pPr>
              <w:pStyle w:val="TableParagraph"/>
              <w:rPr>
                <w:b/>
                <w:sz w:val="24"/>
              </w:rPr>
            </w:pPr>
            <w:r>
              <w:rPr>
                <w:b/>
                <w:spacing w:val="-2"/>
                <w:sz w:val="24"/>
              </w:rPr>
              <w:t>Coefficient</w:t>
            </w:r>
          </w:p>
        </w:tc>
        <w:tc>
          <w:tcPr>
            <w:tcW w:w="3024" w:type="dxa"/>
          </w:tcPr>
          <w:p w14:paraId="4CE4157B" w14:textId="77777777" w:rsidR="00C5761A" w:rsidRDefault="009135B4">
            <w:pPr>
              <w:pStyle w:val="TableParagraph"/>
              <w:ind w:left="105"/>
              <w:rPr>
                <w:b/>
                <w:sz w:val="24"/>
              </w:rPr>
            </w:pPr>
            <w:r>
              <w:rPr>
                <w:b/>
                <w:sz w:val="24"/>
              </w:rPr>
              <w:t xml:space="preserve">P </w:t>
            </w:r>
            <w:r>
              <w:rPr>
                <w:b/>
                <w:spacing w:val="-2"/>
                <w:sz w:val="24"/>
              </w:rPr>
              <w:t>value</w:t>
            </w:r>
          </w:p>
        </w:tc>
      </w:tr>
      <w:tr w:rsidR="00C5761A" w14:paraId="694830D9" w14:textId="77777777">
        <w:trPr>
          <w:trHeight w:val="417"/>
        </w:trPr>
        <w:tc>
          <w:tcPr>
            <w:tcW w:w="3360" w:type="dxa"/>
          </w:tcPr>
          <w:p w14:paraId="0927FB52" w14:textId="77777777" w:rsidR="00C5761A" w:rsidRDefault="009135B4">
            <w:pPr>
              <w:pStyle w:val="TableParagraph"/>
              <w:rPr>
                <w:b/>
                <w:sz w:val="24"/>
              </w:rPr>
            </w:pPr>
            <w:r>
              <w:rPr>
                <w:b/>
                <w:spacing w:val="-2"/>
                <w:sz w:val="24"/>
              </w:rPr>
              <w:t>CREDITRISK(-</w:t>
            </w:r>
            <w:r>
              <w:rPr>
                <w:b/>
                <w:spacing w:val="-5"/>
                <w:sz w:val="24"/>
              </w:rPr>
              <w:t>1)</w:t>
            </w:r>
          </w:p>
        </w:tc>
        <w:tc>
          <w:tcPr>
            <w:tcW w:w="3082" w:type="dxa"/>
          </w:tcPr>
          <w:p w14:paraId="5DE11F87" w14:textId="77777777" w:rsidR="00C5761A" w:rsidRDefault="009135B4">
            <w:pPr>
              <w:pStyle w:val="TableParagraph"/>
              <w:rPr>
                <w:b/>
                <w:sz w:val="24"/>
              </w:rPr>
            </w:pPr>
            <w:r>
              <w:rPr>
                <w:b/>
                <w:spacing w:val="-2"/>
                <w:sz w:val="24"/>
              </w:rPr>
              <w:t>1.213473</w:t>
            </w:r>
          </w:p>
        </w:tc>
        <w:tc>
          <w:tcPr>
            <w:tcW w:w="3024" w:type="dxa"/>
          </w:tcPr>
          <w:p w14:paraId="2083545D" w14:textId="77777777" w:rsidR="00C5761A" w:rsidRDefault="009135B4">
            <w:pPr>
              <w:pStyle w:val="TableParagraph"/>
              <w:ind w:left="105"/>
              <w:rPr>
                <w:b/>
                <w:sz w:val="24"/>
              </w:rPr>
            </w:pPr>
            <w:r>
              <w:rPr>
                <w:b/>
                <w:spacing w:val="-2"/>
                <w:sz w:val="24"/>
              </w:rPr>
              <w:t>0.0025</w:t>
            </w:r>
          </w:p>
        </w:tc>
      </w:tr>
      <w:tr w:rsidR="00C5761A" w14:paraId="3E5400A1" w14:textId="77777777">
        <w:trPr>
          <w:trHeight w:val="412"/>
        </w:trPr>
        <w:tc>
          <w:tcPr>
            <w:tcW w:w="3360" w:type="dxa"/>
          </w:tcPr>
          <w:p w14:paraId="1186F676" w14:textId="77777777" w:rsidR="00C5761A" w:rsidRDefault="009135B4">
            <w:pPr>
              <w:pStyle w:val="TableParagraph"/>
              <w:rPr>
                <w:b/>
                <w:sz w:val="24"/>
              </w:rPr>
            </w:pPr>
            <w:r>
              <w:rPr>
                <w:b/>
                <w:spacing w:val="-2"/>
                <w:sz w:val="24"/>
              </w:rPr>
              <w:t>MONETPOLEFFI</w:t>
            </w:r>
          </w:p>
        </w:tc>
        <w:tc>
          <w:tcPr>
            <w:tcW w:w="3082" w:type="dxa"/>
          </w:tcPr>
          <w:p w14:paraId="01A9C97D" w14:textId="77777777" w:rsidR="00C5761A" w:rsidRDefault="009135B4">
            <w:pPr>
              <w:pStyle w:val="TableParagraph"/>
              <w:rPr>
                <w:b/>
                <w:sz w:val="24"/>
              </w:rPr>
            </w:pPr>
            <w:r>
              <w:rPr>
                <w:b/>
                <w:sz w:val="24"/>
              </w:rPr>
              <w:t>-</w:t>
            </w:r>
            <w:r>
              <w:rPr>
                <w:b/>
                <w:spacing w:val="-2"/>
                <w:sz w:val="24"/>
              </w:rPr>
              <w:t>0.003271</w:t>
            </w:r>
          </w:p>
        </w:tc>
        <w:tc>
          <w:tcPr>
            <w:tcW w:w="3024" w:type="dxa"/>
          </w:tcPr>
          <w:p w14:paraId="69A371DC" w14:textId="77777777" w:rsidR="00C5761A" w:rsidRDefault="009135B4">
            <w:pPr>
              <w:pStyle w:val="TableParagraph"/>
              <w:ind w:left="105"/>
              <w:rPr>
                <w:b/>
                <w:sz w:val="24"/>
              </w:rPr>
            </w:pPr>
            <w:r>
              <w:rPr>
                <w:b/>
                <w:spacing w:val="-2"/>
                <w:sz w:val="24"/>
              </w:rPr>
              <w:t>0.0214</w:t>
            </w:r>
          </w:p>
        </w:tc>
      </w:tr>
      <w:tr w:rsidR="00C5761A" w14:paraId="6FE5D2B4" w14:textId="77777777">
        <w:trPr>
          <w:trHeight w:val="412"/>
        </w:trPr>
        <w:tc>
          <w:tcPr>
            <w:tcW w:w="3360" w:type="dxa"/>
          </w:tcPr>
          <w:p w14:paraId="37A90185" w14:textId="77777777" w:rsidR="00C5761A" w:rsidRDefault="009135B4">
            <w:pPr>
              <w:pStyle w:val="TableParagraph"/>
              <w:rPr>
                <w:b/>
                <w:sz w:val="24"/>
              </w:rPr>
            </w:pPr>
            <w:r>
              <w:rPr>
                <w:b/>
                <w:spacing w:val="-2"/>
                <w:sz w:val="24"/>
              </w:rPr>
              <w:t>MONETPOLEFFI(-</w:t>
            </w:r>
            <w:r>
              <w:rPr>
                <w:b/>
                <w:spacing w:val="-5"/>
                <w:sz w:val="24"/>
              </w:rPr>
              <w:t>1)</w:t>
            </w:r>
          </w:p>
        </w:tc>
        <w:tc>
          <w:tcPr>
            <w:tcW w:w="3082" w:type="dxa"/>
          </w:tcPr>
          <w:p w14:paraId="69AC2DC5" w14:textId="77777777" w:rsidR="00C5761A" w:rsidRDefault="009135B4">
            <w:pPr>
              <w:pStyle w:val="TableParagraph"/>
              <w:rPr>
                <w:b/>
                <w:sz w:val="24"/>
              </w:rPr>
            </w:pPr>
            <w:r>
              <w:rPr>
                <w:b/>
                <w:sz w:val="24"/>
              </w:rPr>
              <w:t>-</w:t>
            </w:r>
            <w:r>
              <w:rPr>
                <w:b/>
                <w:spacing w:val="-2"/>
                <w:sz w:val="24"/>
              </w:rPr>
              <w:t>0.01657</w:t>
            </w:r>
          </w:p>
        </w:tc>
        <w:tc>
          <w:tcPr>
            <w:tcW w:w="3024" w:type="dxa"/>
          </w:tcPr>
          <w:p w14:paraId="0D64D256" w14:textId="77777777" w:rsidR="00C5761A" w:rsidRDefault="009135B4">
            <w:pPr>
              <w:pStyle w:val="TableParagraph"/>
              <w:ind w:left="105"/>
              <w:rPr>
                <w:b/>
                <w:sz w:val="24"/>
              </w:rPr>
            </w:pPr>
            <w:r>
              <w:rPr>
                <w:b/>
                <w:spacing w:val="-2"/>
                <w:sz w:val="24"/>
              </w:rPr>
              <w:t>0.0002</w:t>
            </w:r>
          </w:p>
        </w:tc>
      </w:tr>
      <w:tr w:rsidR="00C5761A" w14:paraId="4233E4CE" w14:textId="77777777">
        <w:trPr>
          <w:trHeight w:val="417"/>
        </w:trPr>
        <w:tc>
          <w:tcPr>
            <w:tcW w:w="3360" w:type="dxa"/>
          </w:tcPr>
          <w:p w14:paraId="5ED13CB3" w14:textId="77777777" w:rsidR="00C5761A" w:rsidRDefault="009135B4">
            <w:pPr>
              <w:pStyle w:val="TableParagraph"/>
              <w:rPr>
                <w:b/>
                <w:sz w:val="24"/>
              </w:rPr>
            </w:pPr>
            <w:r>
              <w:rPr>
                <w:b/>
                <w:spacing w:val="-2"/>
                <w:sz w:val="24"/>
              </w:rPr>
              <w:t>MONETPOLEFFI(-</w:t>
            </w:r>
            <w:r>
              <w:rPr>
                <w:b/>
                <w:spacing w:val="-5"/>
                <w:sz w:val="24"/>
              </w:rPr>
              <w:t>2)</w:t>
            </w:r>
          </w:p>
        </w:tc>
        <w:tc>
          <w:tcPr>
            <w:tcW w:w="3082" w:type="dxa"/>
          </w:tcPr>
          <w:p w14:paraId="1C127BDE" w14:textId="77777777" w:rsidR="00C5761A" w:rsidRDefault="009135B4">
            <w:pPr>
              <w:pStyle w:val="TableParagraph"/>
              <w:rPr>
                <w:b/>
                <w:sz w:val="24"/>
              </w:rPr>
            </w:pPr>
            <w:r>
              <w:rPr>
                <w:b/>
                <w:spacing w:val="-2"/>
                <w:sz w:val="24"/>
              </w:rPr>
              <w:t>0.002334</w:t>
            </w:r>
          </w:p>
        </w:tc>
        <w:tc>
          <w:tcPr>
            <w:tcW w:w="3024" w:type="dxa"/>
          </w:tcPr>
          <w:p w14:paraId="0C26A927" w14:textId="77777777" w:rsidR="00C5761A" w:rsidRDefault="009135B4">
            <w:pPr>
              <w:pStyle w:val="TableParagraph"/>
              <w:ind w:left="105"/>
              <w:rPr>
                <w:b/>
                <w:sz w:val="24"/>
              </w:rPr>
            </w:pPr>
            <w:r>
              <w:rPr>
                <w:b/>
                <w:spacing w:val="-2"/>
                <w:sz w:val="24"/>
              </w:rPr>
              <w:t>0.0729</w:t>
            </w:r>
          </w:p>
        </w:tc>
      </w:tr>
      <w:tr w:rsidR="00C5761A" w14:paraId="5A693C1A" w14:textId="77777777">
        <w:trPr>
          <w:trHeight w:val="412"/>
        </w:trPr>
        <w:tc>
          <w:tcPr>
            <w:tcW w:w="3360" w:type="dxa"/>
          </w:tcPr>
          <w:p w14:paraId="5BDD900C" w14:textId="77777777" w:rsidR="00C5761A" w:rsidRDefault="009135B4">
            <w:pPr>
              <w:pStyle w:val="TableParagraph"/>
              <w:rPr>
                <w:b/>
                <w:sz w:val="24"/>
              </w:rPr>
            </w:pPr>
            <w:r>
              <w:rPr>
                <w:b/>
                <w:spacing w:val="-2"/>
                <w:sz w:val="24"/>
              </w:rPr>
              <w:t>CRPUB/GDP</w:t>
            </w:r>
          </w:p>
        </w:tc>
        <w:tc>
          <w:tcPr>
            <w:tcW w:w="3082" w:type="dxa"/>
          </w:tcPr>
          <w:p w14:paraId="5DEBF4B3" w14:textId="77777777" w:rsidR="00C5761A" w:rsidRDefault="009135B4">
            <w:pPr>
              <w:pStyle w:val="TableParagraph"/>
              <w:rPr>
                <w:b/>
                <w:sz w:val="24"/>
              </w:rPr>
            </w:pPr>
            <w:r>
              <w:rPr>
                <w:b/>
                <w:spacing w:val="-2"/>
                <w:sz w:val="24"/>
              </w:rPr>
              <w:t>1.063189</w:t>
            </w:r>
          </w:p>
        </w:tc>
        <w:tc>
          <w:tcPr>
            <w:tcW w:w="3024" w:type="dxa"/>
          </w:tcPr>
          <w:p w14:paraId="401756C9" w14:textId="77777777" w:rsidR="00C5761A" w:rsidRDefault="009135B4">
            <w:pPr>
              <w:pStyle w:val="TableParagraph"/>
              <w:ind w:left="105"/>
              <w:rPr>
                <w:b/>
                <w:sz w:val="24"/>
              </w:rPr>
            </w:pPr>
            <w:r>
              <w:rPr>
                <w:b/>
                <w:spacing w:val="-2"/>
                <w:sz w:val="24"/>
              </w:rPr>
              <w:t>0.0212</w:t>
            </w:r>
          </w:p>
        </w:tc>
      </w:tr>
      <w:tr w:rsidR="00C5761A" w14:paraId="7EC78022" w14:textId="77777777">
        <w:trPr>
          <w:trHeight w:val="412"/>
        </w:trPr>
        <w:tc>
          <w:tcPr>
            <w:tcW w:w="3360" w:type="dxa"/>
          </w:tcPr>
          <w:p w14:paraId="12339E8B" w14:textId="77777777" w:rsidR="00C5761A" w:rsidRDefault="009135B4">
            <w:pPr>
              <w:pStyle w:val="TableParagraph"/>
              <w:rPr>
                <w:b/>
                <w:sz w:val="24"/>
              </w:rPr>
            </w:pPr>
            <w:r>
              <w:rPr>
                <w:b/>
                <w:spacing w:val="-2"/>
                <w:sz w:val="24"/>
              </w:rPr>
              <w:t>CRPUB/GDP(-</w:t>
            </w:r>
            <w:r>
              <w:rPr>
                <w:b/>
                <w:spacing w:val="-5"/>
                <w:sz w:val="24"/>
              </w:rPr>
              <w:t>1)</w:t>
            </w:r>
          </w:p>
        </w:tc>
        <w:tc>
          <w:tcPr>
            <w:tcW w:w="3082" w:type="dxa"/>
          </w:tcPr>
          <w:p w14:paraId="6155FFF4" w14:textId="77777777" w:rsidR="00C5761A" w:rsidRDefault="009135B4">
            <w:pPr>
              <w:pStyle w:val="TableParagraph"/>
              <w:rPr>
                <w:b/>
                <w:sz w:val="24"/>
              </w:rPr>
            </w:pPr>
            <w:r>
              <w:rPr>
                <w:b/>
                <w:sz w:val="24"/>
              </w:rPr>
              <w:t>-</w:t>
            </w:r>
            <w:r>
              <w:rPr>
                <w:b/>
                <w:spacing w:val="-2"/>
                <w:sz w:val="24"/>
              </w:rPr>
              <w:t>0.96616</w:t>
            </w:r>
          </w:p>
        </w:tc>
        <w:tc>
          <w:tcPr>
            <w:tcW w:w="3024" w:type="dxa"/>
          </w:tcPr>
          <w:p w14:paraId="3B491C17" w14:textId="77777777" w:rsidR="00C5761A" w:rsidRDefault="009135B4">
            <w:pPr>
              <w:pStyle w:val="TableParagraph"/>
              <w:ind w:left="105"/>
              <w:rPr>
                <w:b/>
                <w:sz w:val="24"/>
              </w:rPr>
            </w:pPr>
            <w:r>
              <w:rPr>
                <w:b/>
                <w:spacing w:val="-2"/>
                <w:sz w:val="24"/>
              </w:rPr>
              <w:t>0.0187</w:t>
            </w:r>
          </w:p>
        </w:tc>
      </w:tr>
      <w:tr w:rsidR="00C5761A" w14:paraId="7062BAC7" w14:textId="77777777">
        <w:trPr>
          <w:trHeight w:val="412"/>
        </w:trPr>
        <w:tc>
          <w:tcPr>
            <w:tcW w:w="3360" w:type="dxa"/>
          </w:tcPr>
          <w:p w14:paraId="468B9A21" w14:textId="77777777" w:rsidR="00C5761A" w:rsidRDefault="009135B4">
            <w:pPr>
              <w:pStyle w:val="TableParagraph"/>
              <w:rPr>
                <w:b/>
                <w:sz w:val="24"/>
              </w:rPr>
            </w:pPr>
            <w:r>
              <w:rPr>
                <w:b/>
                <w:spacing w:val="-2"/>
                <w:sz w:val="24"/>
              </w:rPr>
              <w:t>GDPGROWTH</w:t>
            </w:r>
          </w:p>
        </w:tc>
        <w:tc>
          <w:tcPr>
            <w:tcW w:w="3082" w:type="dxa"/>
          </w:tcPr>
          <w:p w14:paraId="74A4AE8A" w14:textId="77777777" w:rsidR="00C5761A" w:rsidRDefault="009135B4">
            <w:pPr>
              <w:pStyle w:val="TableParagraph"/>
              <w:rPr>
                <w:b/>
                <w:sz w:val="24"/>
              </w:rPr>
            </w:pPr>
            <w:r>
              <w:rPr>
                <w:b/>
                <w:spacing w:val="-2"/>
                <w:sz w:val="24"/>
              </w:rPr>
              <w:t>0.599785</w:t>
            </w:r>
          </w:p>
        </w:tc>
        <w:tc>
          <w:tcPr>
            <w:tcW w:w="3024" w:type="dxa"/>
          </w:tcPr>
          <w:p w14:paraId="6CC8DA11" w14:textId="77777777" w:rsidR="00C5761A" w:rsidRDefault="009135B4">
            <w:pPr>
              <w:pStyle w:val="TableParagraph"/>
              <w:ind w:left="105"/>
              <w:rPr>
                <w:b/>
                <w:sz w:val="24"/>
              </w:rPr>
            </w:pPr>
            <w:r>
              <w:rPr>
                <w:b/>
                <w:spacing w:val="-2"/>
                <w:sz w:val="24"/>
              </w:rPr>
              <w:t>0.1734</w:t>
            </w:r>
          </w:p>
        </w:tc>
      </w:tr>
      <w:tr w:rsidR="00C5761A" w14:paraId="63951B45" w14:textId="77777777">
        <w:trPr>
          <w:trHeight w:val="417"/>
        </w:trPr>
        <w:tc>
          <w:tcPr>
            <w:tcW w:w="3360" w:type="dxa"/>
          </w:tcPr>
          <w:p w14:paraId="16A46732" w14:textId="77777777" w:rsidR="00C5761A" w:rsidRDefault="009135B4">
            <w:pPr>
              <w:pStyle w:val="TableParagraph"/>
              <w:spacing w:before="6"/>
              <w:rPr>
                <w:b/>
                <w:sz w:val="24"/>
              </w:rPr>
            </w:pPr>
            <w:r>
              <w:rPr>
                <w:b/>
                <w:spacing w:val="-2"/>
                <w:sz w:val="24"/>
              </w:rPr>
              <w:t>GDPGROWTH(-</w:t>
            </w:r>
            <w:r>
              <w:rPr>
                <w:b/>
                <w:spacing w:val="-5"/>
                <w:sz w:val="24"/>
              </w:rPr>
              <w:t>1)</w:t>
            </w:r>
          </w:p>
        </w:tc>
        <w:tc>
          <w:tcPr>
            <w:tcW w:w="3082" w:type="dxa"/>
          </w:tcPr>
          <w:p w14:paraId="3C17A93A" w14:textId="77777777" w:rsidR="00C5761A" w:rsidRDefault="009135B4">
            <w:pPr>
              <w:pStyle w:val="TableParagraph"/>
              <w:spacing w:before="6"/>
              <w:rPr>
                <w:b/>
                <w:sz w:val="24"/>
              </w:rPr>
            </w:pPr>
            <w:r>
              <w:rPr>
                <w:b/>
                <w:spacing w:val="-2"/>
                <w:sz w:val="24"/>
              </w:rPr>
              <w:t>0.184503</w:t>
            </w:r>
          </w:p>
        </w:tc>
        <w:tc>
          <w:tcPr>
            <w:tcW w:w="3024" w:type="dxa"/>
          </w:tcPr>
          <w:p w14:paraId="72C3FB85" w14:textId="77777777" w:rsidR="00C5761A" w:rsidRDefault="009135B4">
            <w:pPr>
              <w:pStyle w:val="TableParagraph"/>
              <w:spacing w:before="6"/>
              <w:ind w:left="105"/>
              <w:rPr>
                <w:b/>
                <w:sz w:val="24"/>
              </w:rPr>
            </w:pPr>
            <w:r>
              <w:rPr>
                <w:b/>
                <w:spacing w:val="-2"/>
                <w:sz w:val="24"/>
              </w:rPr>
              <w:t>0.5313</w:t>
            </w:r>
          </w:p>
        </w:tc>
      </w:tr>
      <w:tr w:rsidR="00C5761A" w14:paraId="1384FE6A" w14:textId="77777777">
        <w:trPr>
          <w:trHeight w:val="412"/>
        </w:trPr>
        <w:tc>
          <w:tcPr>
            <w:tcW w:w="3360" w:type="dxa"/>
          </w:tcPr>
          <w:p w14:paraId="6A440CF1" w14:textId="77777777" w:rsidR="00C5761A" w:rsidRDefault="009135B4">
            <w:pPr>
              <w:pStyle w:val="TableParagraph"/>
              <w:rPr>
                <w:b/>
                <w:sz w:val="24"/>
              </w:rPr>
            </w:pPr>
            <w:r>
              <w:rPr>
                <w:b/>
                <w:spacing w:val="-2"/>
                <w:sz w:val="24"/>
              </w:rPr>
              <w:t>GDPGROWTH(-</w:t>
            </w:r>
            <w:r>
              <w:rPr>
                <w:b/>
                <w:spacing w:val="-5"/>
                <w:sz w:val="24"/>
              </w:rPr>
              <w:t>2)</w:t>
            </w:r>
          </w:p>
        </w:tc>
        <w:tc>
          <w:tcPr>
            <w:tcW w:w="3082" w:type="dxa"/>
          </w:tcPr>
          <w:p w14:paraId="4FB16273" w14:textId="77777777" w:rsidR="00C5761A" w:rsidRDefault="009135B4">
            <w:pPr>
              <w:pStyle w:val="TableParagraph"/>
              <w:rPr>
                <w:b/>
                <w:sz w:val="24"/>
              </w:rPr>
            </w:pPr>
            <w:r>
              <w:rPr>
                <w:b/>
                <w:sz w:val="24"/>
              </w:rPr>
              <w:t>-</w:t>
            </w:r>
            <w:r>
              <w:rPr>
                <w:b/>
                <w:spacing w:val="-2"/>
                <w:sz w:val="24"/>
              </w:rPr>
              <w:t>0.696403</w:t>
            </w:r>
          </w:p>
        </w:tc>
        <w:tc>
          <w:tcPr>
            <w:tcW w:w="3024" w:type="dxa"/>
          </w:tcPr>
          <w:p w14:paraId="631ABB01" w14:textId="77777777" w:rsidR="00C5761A" w:rsidRDefault="009135B4">
            <w:pPr>
              <w:pStyle w:val="TableParagraph"/>
              <w:ind w:left="105"/>
              <w:rPr>
                <w:b/>
                <w:sz w:val="24"/>
              </w:rPr>
            </w:pPr>
            <w:r>
              <w:rPr>
                <w:b/>
                <w:spacing w:val="-2"/>
                <w:sz w:val="24"/>
              </w:rPr>
              <w:t>0.0463</w:t>
            </w:r>
          </w:p>
        </w:tc>
      </w:tr>
      <w:tr w:rsidR="00C5761A" w14:paraId="2E244C0F" w14:textId="77777777">
        <w:trPr>
          <w:trHeight w:val="417"/>
        </w:trPr>
        <w:tc>
          <w:tcPr>
            <w:tcW w:w="3360" w:type="dxa"/>
          </w:tcPr>
          <w:p w14:paraId="7020F54F" w14:textId="77777777" w:rsidR="00C5761A" w:rsidRDefault="009135B4">
            <w:pPr>
              <w:pStyle w:val="TableParagraph"/>
              <w:rPr>
                <w:b/>
                <w:sz w:val="24"/>
              </w:rPr>
            </w:pPr>
            <w:r>
              <w:rPr>
                <w:b/>
                <w:spacing w:val="-10"/>
                <w:sz w:val="24"/>
              </w:rPr>
              <w:t>C</w:t>
            </w:r>
          </w:p>
        </w:tc>
        <w:tc>
          <w:tcPr>
            <w:tcW w:w="3082" w:type="dxa"/>
          </w:tcPr>
          <w:p w14:paraId="3B6FB882" w14:textId="77777777" w:rsidR="00C5761A" w:rsidRDefault="009135B4">
            <w:pPr>
              <w:pStyle w:val="TableParagraph"/>
              <w:rPr>
                <w:b/>
                <w:sz w:val="24"/>
              </w:rPr>
            </w:pPr>
            <w:r>
              <w:rPr>
                <w:b/>
                <w:sz w:val="24"/>
              </w:rPr>
              <w:t>-</w:t>
            </w:r>
            <w:r>
              <w:rPr>
                <w:b/>
                <w:spacing w:val="-2"/>
                <w:sz w:val="24"/>
              </w:rPr>
              <w:t>8.02785</w:t>
            </w:r>
          </w:p>
        </w:tc>
        <w:tc>
          <w:tcPr>
            <w:tcW w:w="3024" w:type="dxa"/>
          </w:tcPr>
          <w:p w14:paraId="480620C7" w14:textId="77777777" w:rsidR="00C5761A" w:rsidRDefault="009135B4">
            <w:pPr>
              <w:pStyle w:val="TableParagraph"/>
              <w:ind w:left="105"/>
              <w:rPr>
                <w:b/>
                <w:sz w:val="24"/>
              </w:rPr>
            </w:pPr>
            <w:r>
              <w:rPr>
                <w:b/>
                <w:spacing w:val="-2"/>
                <w:sz w:val="24"/>
              </w:rPr>
              <w:t>0.3572</w:t>
            </w:r>
          </w:p>
        </w:tc>
      </w:tr>
    </w:tbl>
    <w:p w14:paraId="4186A627" w14:textId="77777777" w:rsidR="00C5761A" w:rsidRDefault="009135B4">
      <w:pPr>
        <w:spacing w:before="5"/>
        <w:ind w:left="379"/>
        <w:jc w:val="both"/>
        <w:rPr>
          <w:b/>
          <w:sz w:val="24"/>
        </w:rPr>
      </w:pPr>
      <w:r>
        <w:rPr>
          <w:b/>
          <w:sz w:val="24"/>
        </w:rPr>
        <w:t>Source</w:t>
      </w:r>
      <w:r>
        <w:rPr>
          <w:b/>
          <w:spacing w:val="-3"/>
          <w:sz w:val="24"/>
        </w:rPr>
        <w:t xml:space="preserve"> </w:t>
      </w:r>
      <w:r>
        <w:rPr>
          <w:b/>
          <w:sz w:val="24"/>
        </w:rPr>
        <w:t>Output</w:t>
      </w:r>
      <w:r>
        <w:rPr>
          <w:b/>
          <w:spacing w:val="-2"/>
          <w:sz w:val="24"/>
        </w:rPr>
        <w:t xml:space="preserve"> Eviews</w:t>
      </w:r>
    </w:p>
    <w:p w14:paraId="65A103AD" w14:textId="77777777" w:rsidR="00C5761A" w:rsidRDefault="009135B4">
      <w:pPr>
        <w:pStyle w:val="BodyText"/>
        <w:spacing w:before="137" w:line="360" w:lineRule="auto"/>
        <w:ind w:left="379" w:right="338"/>
        <w:jc w:val="both"/>
      </w:pPr>
      <w:r>
        <w:t>When monetary policy efficacy improves output gap widens.</w:t>
      </w:r>
      <w:r>
        <w:rPr>
          <w:spacing w:val="40"/>
        </w:rPr>
        <w:t xml:space="preserve"> </w:t>
      </w:r>
      <w:r>
        <w:t>This means that actual output is farther</w:t>
      </w:r>
      <w:r>
        <w:rPr>
          <w:spacing w:val="-2"/>
        </w:rPr>
        <w:t xml:space="preserve"> </w:t>
      </w:r>
      <w:r>
        <w:t>from</w:t>
      </w:r>
      <w:r>
        <w:rPr>
          <w:spacing w:val="-2"/>
        </w:rPr>
        <w:t xml:space="preserve"> </w:t>
      </w:r>
      <w:r>
        <w:t>potential</w:t>
      </w:r>
      <w:r>
        <w:rPr>
          <w:spacing w:val="-2"/>
        </w:rPr>
        <w:t xml:space="preserve"> </w:t>
      </w:r>
      <w:r>
        <w:t>output.</w:t>
      </w:r>
      <w:r>
        <w:rPr>
          <w:spacing w:val="-2"/>
        </w:rPr>
        <w:t xml:space="preserve"> </w:t>
      </w:r>
      <w:r>
        <w:t>Business</w:t>
      </w:r>
      <w:r>
        <w:rPr>
          <w:spacing w:val="-2"/>
        </w:rPr>
        <w:t xml:space="preserve"> </w:t>
      </w:r>
      <w:r>
        <w:t>are</w:t>
      </w:r>
      <w:r>
        <w:rPr>
          <w:spacing w:val="-2"/>
        </w:rPr>
        <w:t xml:space="preserve"> </w:t>
      </w:r>
      <w:r>
        <w:t>having</w:t>
      </w:r>
      <w:r>
        <w:rPr>
          <w:spacing w:val="-2"/>
        </w:rPr>
        <w:t xml:space="preserve"> </w:t>
      </w:r>
      <w:r>
        <w:t>a</w:t>
      </w:r>
      <w:r>
        <w:rPr>
          <w:spacing w:val="-2"/>
        </w:rPr>
        <w:t xml:space="preserve"> </w:t>
      </w:r>
      <w:r>
        <w:t>boom</w:t>
      </w:r>
      <w:r>
        <w:rPr>
          <w:spacing w:val="-2"/>
        </w:rPr>
        <w:t xml:space="preserve"> </w:t>
      </w:r>
      <w:r>
        <w:t>in</w:t>
      </w:r>
      <w:r>
        <w:rPr>
          <w:spacing w:val="-2"/>
        </w:rPr>
        <w:t xml:space="preserve"> </w:t>
      </w:r>
      <w:r>
        <w:t>sales</w:t>
      </w:r>
      <w:r>
        <w:rPr>
          <w:spacing w:val="-2"/>
        </w:rPr>
        <w:t xml:space="preserve"> </w:t>
      </w:r>
      <w:r>
        <w:t>because</w:t>
      </w:r>
      <w:r>
        <w:rPr>
          <w:spacing w:val="-2"/>
        </w:rPr>
        <w:t xml:space="preserve"> </w:t>
      </w:r>
      <w:r>
        <w:t>of</w:t>
      </w:r>
      <w:r>
        <w:rPr>
          <w:spacing w:val="-2"/>
        </w:rPr>
        <w:t xml:space="preserve"> </w:t>
      </w:r>
      <w:r>
        <w:t>expansionary</w:t>
      </w:r>
      <w:r>
        <w:rPr>
          <w:spacing w:val="-2"/>
        </w:rPr>
        <w:t xml:space="preserve"> </w:t>
      </w:r>
      <w:r>
        <w:t>phase of</w:t>
      </w:r>
      <w:r>
        <w:rPr>
          <w:spacing w:val="-2"/>
        </w:rPr>
        <w:t xml:space="preserve"> </w:t>
      </w:r>
      <w:r>
        <w:t>the</w:t>
      </w:r>
      <w:r>
        <w:rPr>
          <w:spacing w:val="-3"/>
        </w:rPr>
        <w:t xml:space="preserve"> </w:t>
      </w:r>
      <w:r>
        <w:t>business</w:t>
      </w:r>
      <w:r>
        <w:rPr>
          <w:spacing w:val="-2"/>
        </w:rPr>
        <w:t xml:space="preserve"> </w:t>
      </w:r>
      <w:r>
        <w:t>cycle</w:t>
      </w:r>
      <w:r>
        <w:rPr>
          <w:spacing w:val="-3"/>
        </w:rPr>
        <w:t xml:space="preserve"> </w:t>
      </w:r>
      <w:r>
        <w:t>or</w:t>
      </w:r>
      <w:r>
        <w:rPr>
          <w:spacing w:val="-2"/>
        </w:rPr>
        <w:t xml:space="preserve"> </w:t>
      </w:r>
      <w:r>
        <w:t>a</w:t>
      </w:r>
      <w:r>
        <w:rPr>
          <w:spacing w:val="-3"/>
        </w:rPr>
        <w:t xml:space="preserve"> </w:t>
      </w:r>
      <w:r>
        <w:t>bust</w:t>
      </w:r>
      <w:r>
        <w:rPr>
          <w:spacing w:val="-2"/>
        </w:rPr>
        <w:t xml:space="preserve"> </w:t>
      </w:r>
      <w:r>
        <w:t>because</w:t>
      </w:r>
      <w:r>
        <w:rPr>
          <w:spacing w:val="-3"/>
        </w:rPr>
        <w:t xml:space="preserve"> </w:t>
      </w:r>
      <w:r>
        <w:t>recession.</w:t>
      </w:r>
      <w:r>
        <w:rPr>
          <w:spacing w:val="-2"/>
        </w:rPr>
        <w:t xml:space="preserve"> </w:t>
      </w:r>
      <w:r>
        <w:t>Hence</w:t>
      </w:r>
      <w:r>
        <w:rPr>
          <w:spacing w:val="-3"/>
        </w:rPr>
        <w:t xml:space="preserve"> </w:t>
      </w:r>
      <w:r>
        <w:t>credit</w:t>
      </w:r>
      <w:r>
        <w:rPr>
          <w:spacing w:val="-2"/>
        </w:rPr>
        <w:t xml:space="preserve"> </w:t>
      </w:r>
      <w:r>
        <w:t>risk</w:t>
      </w:r>
      <w:r>
        <w:rPr>
          <w:spacing w:val="-3"/>
        </w:rPr>
        <w:t xml:space="preserve"> </w:t>
      </w:r>
      <w:r>
        <w:t>which</w:t>
      </w:r>
      <w:r>
        <w:rPr>
          <w:spacing w:val="-2"/>
        </w:rPr>
        <w:t xml:space="preserve"> </w:t>
      </w:r>
      <w:r>
        <w:t>is</w:t>
      </w:r>
      <w:r>
        <w:rPr>
          <w:spacing w:val="-3"/>
        </w:rPr>
        <w:t xml:space="preserve"> </w:t>
      </w:r>
      <w:r>
        <w:t>measured</w:t>
      </w:r>
      <w:r>
        <w:rPr>
          <w:spacing w:val="-2"/>
        </w:rPr>
        <w:t xml:space="preserve"> </w:t>
      </w:r>
      <w:r>
        <w:t>in</w:t>
      </w:r>
      <w:r>
        <w:rPr>
          <w:spacing w:val="-3"/>
        </w:rPr>
        <w:t xml:space="preserve"> </w:t>
      </w:r>
      <w:r>
        <w:t>terms</w:t>
      </w:r>
      <w:r>
        <w:rPr>
          <w:spacing w:val="-2"/>
        </w:rPr>
        <w:t xml:space="preserve"> </w:t>
      </w:r>
      <w:r>
        <w:t>of sensitivity of credit production to the private sector</w:t>
      </w:r>
      <w:r>
        <w:rPr>
          <w:spacing w:val="40"/>
        </w:rPr>
        <w:t xml:space="preserve"> </w:t>
      </w:r>
      <w:r>
        <w:t>to MMR which is the willingness of the banking</w:t>
      </w:r>
      <w:r>
        <w:rPr>
          <w:spacing w:val="-10"/>
        </w:rPr>
        <w:t xml:space="preserve"> </w:t>
      </w:r>
      <w:r>
        <w:t>sector</w:t>
      </w:r>
      <w:r>
        <w:rPr>
          <w:spacing w:val="-10"/>
        </w:rPr>
        <w:t xml:space="preserve"> </w:t>
      </w:r>
      <w:r>
        <w:t>to</w:t>
      </w:r>
      <w:r>
        <w:rPr>
          <w:spacing w:val="-10"/>
        </w:rPr>
        <w:t xml:space="preserve"> </w:t>
      </w:r>
      <w:r>
        <w:t>bear</w:t>
      </w:r>
      <w:r>
        <w:rPr>
          <w:spacing w:val="-10"/>
        </w:rPr>
        <w:t xml:space="preserve"> </w:t>
      </w:r>
      <w:r>
        <w:t>excessive</w:t>
      </w:r>
      <w:r>
        <w:rPr>
          <w:spacing w:val="-10"/>
        </w:rPr>
        <w:t xml:space="preserve"> </w:t>
      </w:r>
      <w:r>
        <w:t>risk</w:t>
      </w:r>
      <w:r>
        <w:rPr>
          <w:spacing w:val="-10"/>
        </w:rPr>
        <w:t xml:space="preserve"> </w:t>
      </w:r>
      <w:r>
        <w:t>is</w:t>
      </w:r>
      <w:r>
        <w:rPr>
          <w:spacing w:val="-10"/>
        </w:rPr>
        <w:t xml:space="preserve"> </w:t>
      </w:r>
      <w:r>
        <w:t>at</w:t>
      </w:r>
      <w:r>
        <w:rPr>
          <w:spacing w:val="-10"/>
        </w:rPr>
        <w:t xml:space="preserve"> </w:t>
      </w:r>
      <w:r>
        <w:t>its</w:t>
      </w:r>
      <w:r>
        <w:rPr>
          <w:spacing w:val="-10"/>
        </w:rPr>
        <w:t xml:space="preserve"> </w:t>
      </w:r>
      <w:r>
        <w:t>lowest</w:t>
      </w:r>
      <w:r>
        <w:rPr>
          <w:spacing w:val="-10"/>
        </w:rPr>
        <w:t xml:space="preserve"> </w:t>
      </w:r>
      <w:r>
        <w:t>as</w:t>
      </w:r>
      <w:r>
        <w:rPr>
          <w:spacing w:val="-10"/>
        </w:rPr>
        <w:t xml:space="preserve"> </w:t>
      </w:r>
      <w:r>
        <w:t>they</w:t>
      </w:r>
      <w:r>
        <w:rPr>
          <w:spacing w:val="-10"/>
        </w:rPr>
        <w:t xml:space="preserve"> </w:t>
      </w:r>
      <w:r>
        <w:t>are</w:t>
      </w:r>
      <w:r>
        <w:rPr>
          <w:spacing w:val="-10"/>
        </w:rPr>
        <w:t xml:space="preserve"> </w:t>
      </w:r>
      <w:r>
        <w:t>aware</w:t>
      </w:r>
      <w:r>
        <w:rPr>
          <w:spacing w:val="-10"/>
        </w:rPr>
        <w:t xml:space="preserve"> </w:t>
      </w:r>
      <w:r>
        <w:t>that</w:t>
      </w:r>
      <w:r>
        <w:rPr>
          <w:spacing w:val="-10"/>
        </w:rPr>
        <w:t xml:space="preserve"> </w:t>
      </w:r>
      <w:r>
        <w:t>the</w:t>
      </w:r>
      <w:r>
        <w:rPr>
          <w:spacing w:val="-10"/>
        </w:rPr>
        <w:t xml:space="preserve"> </w:t>
      </w:r>
      <w:r>
        <w:t>boom</w:t>
      </w:r>
      <w:r>
        <w:rPr>
          <w:spacing w:val="-10"/>
        </w:rPr>
        <w:t xml:space="preserve"> </w:t>
      </w:r>
      <w:r>
        <w:t>in</w:t>
      </w:r>
      <w:r>
        <w:rPr>
          <w:spacing w:val="-10"/>
        </w:rPr>
        <w:t xml:space="preserve"> </w:t>
      </w:r>
      <w:r>
        <w:t>sales</w:t>
      </w:r>
      <w:r>
        <w:rPr>
          <w:spacing w:val="-10"/>
        </w:rPr>
        <w:t xml:space="preserve"> </w:t>
      </w:r>
      <w:r>
        <w:t>during expansion is transitory and that the bust is overestimating loss of cash inflows but anyway the rhythm of potential output performance is too gradually and slowly improving. Thus the result is a</w:t>
      </w:r>
      <w:r>
        <w:rPr>
          <w:spacing w:val="-7"/>
        </w:rPr>
        <w:t xml:space="preserve"> </w:t>
      </w:r>
      <w:r>
        <w:t>decrease</w:t>
      </w:r>
      <w:r>
        <w:rPr>
          <w:spacing w:val="-7"/>
        </w:rPr>
        <w:t xml:space="preserve"> </w:t>
      </w:r>
      <w:r>
        <w:t>the</w:t>
      </w:r>
      <w:r>
        <w:rPr>
          <w:spacing w:val="-7"/>
        </w:rPr>
        <w:t xml:space="preserve"> </w:t>
      </w:r>
      <w:r>
        <w:t>willingness</w:t>
      </w:r>
      <w:r>
        <w:rPr>
          <w:spacing w:val="-7"/>
        </w:rPr>
        <w:t xml:space="preserve"> </w:t>
      </w:r>
      <w:r>
        <w:t>of</w:t>
      </w:r>
      <w:r>
        <w:rPr>
          <w:spacing w:val="-7"/>
        </w:rPr>
        <w:t xml:space="preserve"> </w:t>
      </w:r>
      <w:r>
        <w:t>the</w:t>
      </w:r>
      <w:r>
        <w:rPr>
          <w:spacing w:val="-7"/>
        </w:rPr>
        <w:t xml:space="preserve"> </w:t>
      </w:r>
      <w:r>
        <w:t>banking</w:t>
      </w:r>
      <w:r>
        <w:rPr>
          <w:spacing w:val="-7"/>
        </w:rPr>
        <w:t xml:space="preserve"> </w:t>
      </w:r>
      <w:r>
        <w:t>sector</w:t>
      </w:r>
      <w:r>
        <w:rPr>
          <w:spacing w:val="-7"/>
        </w:rPr>
        <w:t xml:space="preserve"> </w:t>
      </w:r>
      <w:r>
        <w:t>to</w:t>
      </w:r>
      <w:r>
        <w:rPr>
          <w:spacing w:val="-7"/>
        </w:rPr>
        <w:t xml:space="preserve"> </w:t>
      </w:r>
      <w:r>
        <w:t>bear</w:t>
      </w:r>
      <w:r>
        <w:rPr>
          <w:spacing w:val="-7"/>
        </w:rPr>
        <w:t xml:space="preserve"> </w:t>
      </w:r>
      <w:r>
        <w:t>excessive</w:t>
      </w:r>
      <w:r>
        <w:rPr>
          <w:spacing w:val="-7"/>
        </w:rPr>
        <w:t xml:space="preserve"> </w:t>
      </w:r>
      <w:r>
        <w:t>risk.</w:t>
      </w:r>
      <w:r>
        <w:rPr>
          <w:spacing w:val="-7"/>
        </w:rPr>
        <w:t xml:space="preserve"> </w:t>
      </w:r>
      <w:r>
        <w:t>As</w:t>
      </w:r>
      <w:r>
        <w:rPr>
          <w:spacing w:val="-7"/>
        </w:rPr>
        <w:t xml:space="preserve"> </w:t>
      </w:r>
      <w:r>
        <w:t>the</w:t>
      </w:r>
      <w:r>
        <w:rPr>
          <w:spacing w:val="-7"/>
        </w:rPr>
        <w:t xml:space="preserve"> </w:t>
      </w:r>
      <w:r>
        <w:t>credit</w:t>
      </w:r>
      <w:r>
        <w:rPr>
          <w:spacing w:val="-7"/>
        </w:rPr>
        <w:t xml:space="preserve"> </w:t>
      </w:r>
      <w:r>
        <w:t>risk</w:t>
      </w:r>
      <w:r>
        <w:rPr>
          <w:spacing w:val="-7"/>
        </w:rPr>
        <w:t xml:space="preserve"> </w:t>
      </w:r>
      <w:r>
        <w:t>fathomed from the banking intermediaries is decreasing due to lower credit production they are going to operate</w:t>
      </w:r>
      <w:r>
        <w:rPr>
          <w:spacing w:val="-5"/>
        </w:rPr>
        <w:t xml:space="preserve"> </w:t>
      </w:r>
      <w:r>
        <w:t>cost</w:t>
      </w:r>
      <w:r>
        <w:rPr>
          <w:spacing w:val="-5"/>
        </w:rPr>
        <w:t xml:space="preserve"> </w:t>
      </w:r>
      <w:r>
        <w:t>push</w:t>
      </w:r>
      <w:r>
        <w:rPr>
          <w:spacing w:val="-5"/>
        </w:rPr>
        <w:t xml:space="preserve"> </w:t>
      </w:r>
      <w:r>
        <w:t>by</w:t>
      </w:r>
      <w:r>
        <w:rPr>
          <w:spacing w:val="-5"/>
        </w:rPr>
        <w:t xml:space="preserve"> </w:t>
      </w:r>
      <w:r>
        <w:t>a</w:t>
      </w:r>
      <w:r>
        <w:rPr>
          <w:spacing w:val="-5"/>
        </w:rPr>
        <w:t xml:space="preserve"> </w:t>
      </w:r>
      <w:r>
        <w:t>search</w:t>
      </w:r>
      <w:r>
        <w:rPr>
          <w:spacing w:val="-5"/>
        </w:rPr>
        <w:t xml:space="preserve"> </w:t>
      </w:r>
      <w:r>
        <w:t>for</w:t>
      </w:r>
      <w:r>
        <w:rPr>
          <w:spacing w:val="-5"/>
        </w:rPr>
        <w:t xml:space="preserve"> </w:t>
      </w:r>
      <w:r>
        <w:t>yield</w:t>
      </w:r>
      <w:r>
        <w:rPr>
          <w:spacing w:val="-5"/>
        </w:rPr>
        <w:t xml:space="preserve"> </w:t>
      </w:r>
      <w:r>
        <w:t>motivation.</w:t>
      </w:r>
      <w:r>
        <w:rPr>
          <w:spacing w:val="-5"/>
        </w:rPr>
        <w:t xml:space="preserve"> </w:t>
      </w:r>
      <w:r>
        <w:t>Therefore</w:t>
      </w:r>
      <w:r>
        <w:rPr>
          <w:spacing w:val="-5"/>
        </w:rPr>
        <w:t xml:space="preserve"> </w:t>
      </w:r>
      <w:r>
        <w:t>risk</w:t>
      </w:r>
      <w:r>
        <w:rPr>
          <w:spacing w:val="-5"/>
        </w:rPr>
        <w:t xml:space="preserve"> </w:t>
      </w:r>
      <w:r>
        <w:t>premiums</w:t>
      </w:r>
      <w:r>
        <w:rPr>
          <w:spacing w:val="-5"/>
        </w:rPr>
        <w:t xml:space="preserve"> </w:t>
      </w:r>
      <w:r>
        <w:t>are</w:t>
      </w:r>
      <w:r>
        <w:rPr>
          <w:spacing w:val="-5"/>
        </w:rPr>
        <w:t xml:space="preserve"> </w:t>
      </w:r>
      <w:r>
        <w:t>going</w:t>
      </w:r>
      <w:r>
        <w:rPr>
          <w:spacing w:val="-5"/>
        </w:rPr>
        <w:t xml:space="preserve"> </w:t>
      </w:r>
      <w:r>
        <w:t>to</w:t>
      </w:r>
      <w:r>
        <w:rPr>
          <w:spacing w:val="-5"/>
        </w:rPr>
        <w:t xml:space="preserve"> </w:t>
      </w:r>
      <w:r>
        <w:t>decrease and</w:t>
      </w:r>
      <w:r>
        <w:rPr>
          <w:spacing w:val="-8"/>
        </w:rPr>
        <w:t xml:space="preserve"> </w:t>
      </w:r>
      <w:r>
        <w:t>by</w:t>
      </w:r>
      <w:r>
        <w:rPr>
          <w:spacing w:val="-8"/>
        </w:rPr>
        <w:t xml:space="preserve"> </w:t>
      </w:r>
      <w:r>
        <w:t>a</w:t>
      </w:r>
      <w:r>
        <w:rPr>
          <w:spacing w:val="-8"/>
        </w:rPr>
        <w:t xml:space="preserve"> </w:t>
      </w:r>
      <w:r>
        <w:t>way</w:t>
      </w:r>
      <w:r>
        <w:rPr>
          <w:spacing w:val="-8"/>
        </w:rPr>
        <w:t xml:space="preserve"> </w:t>
      </w:r>
      <w:r>
        <w:t>of</w:t>
      </w:r>
      <w:r>
        <w:rPr>
          <w:spacing w:val="-8"/>
        </w:rPr>
        <w:t xml:space="preserve"> </w:t>
      </w:r>
      <w:r>
        <w:t>consequence</w:t>
      </w:r>
      <w:r>
        <w:rPr>
          <w:spacing w:val="-8"/>
        </w:rPr>
        <w:t xml:space="preserve"> </w:t>
      </w:r>
      <w:r>
        <w:t>entrepreneurs</w:t>
      </w:r>
      <w:r>
        <w:rPr>
          <w:spacing w:val="-8"/>
        </w:rPr>
        <w:t xml:space="preserve"> </w:t>
      </w:r>
      <w:r>
        <w:t>will</w:t>
      </w:r>
      <w:r>
        <w:rPr>
          <w:spacing w:val="-8"/>
        </w:rPr>
        <w:t xml:space="preserve"> </w:t>
      </w:r>
      <w:r>
        <w:t>find</w:t>
      </w:r>
      <w:r>
        <w:rPr>
          <w:spacing w:val="-8"/>
        </w:rPr>
        <w:t xml:space="preserve"> </w:t>
      </w:r>
      <w:r>
        <w:t>it</w:t>
      </w:r>
      <w:r>
        <w:rPr>
          <w:spacing w:val="-8"/>
        </w:rPr>
        <w:t xml:space="preserve"> </w:t>
      </w:r>
      <w:r>
        <w:t>easy</w:t>
      </w:r>
      <w:r>
        <w:rPr>
          <w:spacing w:val="-8"/>
        </w:rPr>
        <w:t xml:space="preserve"> </w:t>
      </w:r>
      <w:r>
        <w:t>to</w:t>
      </w:r>
      <w:r>
        <w:rPr>
          <w:spacing w:val="-8"/>
        </w:rPr>
        <w:t xml:space="preserve"> </w:t>
      </w:r>
      <w:r>
        <w:t>demand</w:t>
      </w:r>
      <w:r>
        <w:rPr>
          <w:spacing w:val="-8"/>
        </w:rPr>
        <w:t xml:space="preserve"> </w:t>
      </w:r>
      <w:r>
        <w:t>credit</w:t>
      </w:r>
      <w:r>
        <w:rPr>
          <w:spacing w:val="-8"/>
        </w:rPr>
        <w:t xml:space="preserve"> </w:t>
      </w:r>
      <w:r>
        <w:t>and</w:t>
      </w:r>
      <w:r>
        <w:rPr>
          <w:spacing w:val="-8"/>
        </w:rPr>
        <w:t xml:space="preserve"> </w:t>
      </w:r>
      <w:r>
        <w:t>their</w:t>
      </w:r>
      <w:r>
        <w:rPr>
          <w:spacing w:val="-8"/>
        </w:rPr>
        <w:t xml:space="preserve"> </w:t>
      </w:r>
      <w:r>
        <w:t>probability not to default is going to decrease as their outstanding debt is going to cost less in interest payments.</w:t>
      </w:r>
      <w:r>
        <w:rPr>
          <w:spacing w:val="-12"/>
        </w:rPr>
        <w:t xml:space="preserve"> </w:t>
      </w:r>
      <w:r>
        <w:t>Therefore</w:t>
      </w:r>
      <w:r>
        <w:rPr>
          <w:spacing w:val="-11"/>
        </w:rPr>
        <w:t xml:space="preserve"> </w:t>
      </w:r>
      <w:r>
        <w:t>credit</w:t>
      </w:r>
      <w:r>
        <w:rPr>
          <w:spacing w:val="-11"/>
        </w:rPr>
        <w:t xml:space="preserve"> </w:t>
      </w:r>
      <w:r>
        <w:t>risk</w:t>
      </w:r>
      <w:r>
        <w:rPr>
          <w:spacing w:val="-11"/>
        </w:rPr>
        <w:t xml:space="preserve"> </w:t>
      </w:r>
      <w:r>
        <w:t>is</w:t>
      </w:r>
      <w:r>
        <w:rPr>
          <w:spacing w:val="-11"/>
        </w:rPr>
        <w:t xml:space="preserve"> </w:t>
      </w:r>
      <w:r>
        <w:t>going</w:t>
      </w:r>
      <w:r>
        <w:rPr>
          <w:spacing w:val="-11"/>
        </w:rPr>
        <w:t xml:space="preserve"> </w:t>
      </w:r>
      <w:r>
        <w:t>to</w:t>
      </w:r>
      <w:r>
        <w:rPr>
          <w:spacing w:val="-11"/>
        </w:rPr>
        <w:t xml:space="preserve"> </w:t>
      </w:r>
      <w:r>
        <w:t>decrease</w:t>
      </w:r>
      <w:r>
        <w:rPr>
          <w:spacing w:val="-11"/>
        </w:rPr>
        <w:t xml:space="preserve"> </w:t>
      </w:r>
      <w:r>
        <w:t>provided</w:t>
      </w:r>
      <w:r>
        <w:rPr>
          <w:spacing w:val="-11"/>
        </w:rPr>
        <w:t xml:space="preserve"> </w:t>
      </w:r>
      <w:r>
        <w:t>new</w:t>
      </w:r>
      <w:r>
        <w:rPr>
          <w:spacing w:val="-11"/>
        </w:rPr>
        <w:t xml:space="preserve"> </w:t>
      </w:r>
      <w:r>
        <w:t>credit</w:t>
      </w:r>
      <w:r>
        <w:rPr>
          <w:spacing w:val="-11"/>
        </w:rPr>
        <w:t xml:space="preserve"> </w:t>
      </w:r>
      <w:r>
        <w:t>screening</w:t>
      </w:r>
      <w:r>
        <w:rPr>
          <w:spacing w:val="-11"/>
        </w:rPr>
        <w:t xml:space="preserve"> </w:t>
      </w:r>
      <w:r>
        <w:t>is</w:t>
      </w:r>
      <w:r>
        <w:rPr>
          <w:spacing w:val="-11"/>
        </w:rPr>
        <w:t xml:space="preserve"> </w:t>
      </w:r>
      <w:r>
        <w:t>implemented accurately. For GDP growth increases the coefficients are insignificant in t and t-1 but negative and</w:t>
      </w:r>
      <w:r>
        <w:rPr>
          <w:spacing w:val="-2"/>
        </w:rPr>
        <w:t xml:space="preserve"> </w:t>
      </w:r>
      <w:r>
        <w:t>significant</w:t>
      </w:r>
      <w:r>
        <w:rPr>
          <w:spacing w:val="-2"/>
        </w:rPr>
        <w:t xml:space="preserve"> </w:t>
      </w:r>
      <w:r>
        <w:t>for</w:t>
      </w:r>
      <w:r>
        <w:rPr>
          <w:spacing w:val="-2"/>
        </w:rPr>
        <w:t xml:space="preserve"> </w:t>
      </w:r>
      <w:r>
        <w:t>t-2</w:t>
      </w:r>
      <w:r>
        <w:rPr>
          <w:spacing w:val="-2"/>
        </w:rPr>
        <w:t xml:space="preserve"> </w:t>
      </w:r>
      <w:r>
        <w:t>which</w:t>
      </w:r>
      <w:r>
        <w:rPr>
          <w:spacing w:val="-2"/>
        </w:rPr>
        <w:t xml:space="preserve"> </w:t>
      </w:r>
      <w:r>
        <w:t>shows</w:t>
      </w:r>
      <w:r>
        <w:rPr>
          <w:spacing w:val="-2"/>
        </w:rPr>
        <w:t xml:space="preserve"> </w:t>
      </w:r>
      <w:r>
        <w:t>that</w:t>
      </w:r>
      <w:r>
        <w:rPr>
          <w:spacing w:val="-2"/>
        </w:rPr>
        <w:t xml:space="preserve"> </w:t>
      </w:r>
      <w:r>
        <w:t>either</w:t>
      </w:r>
      <w:r>
        <w:rPr>
          <w:spacing w:val="-2"/>
        </w:rPr>
        <w:t xml:space="preserve"> </w:t>
      </w:r>
      <w:r>
        <w:t>GDP</w:t>
      </w:r>
      <w:r>
        <w:rPr>
          <w:spacing w:val="-2"/>
        </w:rPr>
        <w:t xml:space="preserve"> </w:t>
      </w:r>
      <w:r>
        <w:t>growth</w:t>
      </w:r>
      <w:r>
        <w:rPr>
          <w:spacing w:val="-2"/>
        </w:rPr>
        <w:t xml:space="preserve"> </w:t>
      </w:r>
      <w:r>
        <w:t>affects</w:t>
      </w:r>
      <w:r>
        <w:rPr>
          <w:spacing w:val="-2"/>
        </w:rPr>
        <w:t xml:space="preserve"> </w:t>
      </w:r>
      <w:r>
        <w:t>negatively</w:t>
      </w:r>
      <w:r>
        <w:rPr>
          <w:spacing w:val="-2"/>
        </w:rPr>
        <w:t xml:space="preserve"> </w:t>
      </w:r>
      <w:r>
        <w:t>credit</w:t>
      </w:r>
      <w:r>
        <w:rPr>
          <w:spacing w:val="-2"/>
        </w:rPr>
        <w:t xml:space="preserve"> </w:t>
      </w:r>
      <w:r>
        <w:t>risk</w:t>
      </w:r>
      <w:r>
        <w:rPr>
          <w:spacing w:val="-2"/>
        </w:rPr>
        <w:t xml:space="preserve"> </w:t>
      </w:r>
      <w:r>
        <w:t>or</w:t>
      </w:r>
      <w:r>
        <w:rPr>
          <w:spacing w:val="-2"/>
        </w:rPr>
        <w:t xml:space="preserve"> </w:t>
      </w:r>
      <w:r>
        <w:t>credit risk</w:t>
      </w:r>
      <w:r>
        <w:rPr>
          <w:spacing w:val="-5"/>
        </w:rPr>
        <w:t xml:space="preserve"> </w:t>
      </w:r>
      <w:r>
        <w:t>affects</w:t>
      </w:r>
      <w:r>
        <w:rPr>
          <w:spacing w:val="-5"/>
        </w:rPr>
        <w:t xml:space="preserve"> </w:t>
      </w:r>
      <w:r>
        <w:t>negatively</w:t>
      </w:r>
      <w:r>
        <w:rPr>
          <w:spacing w:val="-4"/>
        </w:rPr>
        <w:t xml:space="preserve"> </w:t>
      </w:r>
      <w:r>
        <w:t>GDP</w:t>
      </w:r>
      <w:r>
        <w:rPr>
          <w:spacing w:val="-5"/>
        </w:rPr>
        <w:t xml:space="preserve"> </w:t>
      </w:r>
      <w:r>
        <w:t>growth</w:t>
      </w:r>
      <w:r>
        <w:rPr>
          <w:spacing w:val="-4"/>
        </w:rPr>
        <w:t xml:space="preserve"> </w:t>
      </w:r>
      <w:r>
        <w:t>depending</w:t>
      </w:r>
      <w:r>
        <w:rPr>
          <w:spacing w:val="-5"/>
        </w:rPr>
        <w:t xml:space="preserve"> </w:t>
      </w:r>
      <w:r>
        <w:t>of</w:t>
      </w:r>
      <w:r>
        <w:rPr>
          <w:spacing w:val="-4"/>
        </w:rPr>
        <w:t xml:space="preserve"> </w:t>
      </w:r>
      <w:r>
        <w:t>the</w:t>
      </w:r>
      <w:r>
        <w:rPr>
          <w:spacing w:val="-5"/>
        </w:rPr>
        <w:t xml:space="preserve"> </w:t>
      </w:r>
      <w:r>
        <w:t>sense</w:t>
      </w:r>
      <w:r>
        <w:rPr>
          <w:spacing w:val="-5"/>
        </w:rPr>
        <w:t xml:space="preserve"> </w:t>
      </w:r>
      <w:r>
        <w:t>of</w:t>
      </w:r>
      <w:r>
        <w:rPr>
          <w:spacing w:val="-4"/>
        </w:rPr>
        <w:t xml:space="preserve"> </w:t>
      </w:r>
      <w:r>
        <w:t>causality.</w:t>
      </w:r>
      <w:r>
        <w:rPr>
          <w:spacing w:val="-5"/>
        </w:rPr>
        <w:t xml:space="preserve"> </w:t>
      </w:r>
      <w:r>
        <w:t>We</w:t>
      </w:r>
      <w:r>
        <w:rPr>
          <w:spacing w:val="-4"/>
        </w:rPr>
        <w:t xml:space="preserve"> </w:t>
      </w:r>
      <w:r>
        <w:t>run</w:t>
      </w:r>
      <w:r>
        <w:rPr>
          <w:spacing w:val="-5"/>
        </w:rPr>
        <w:t xml:space="preserve"> </w:t>
      </w:r>
      <w:r>
        <w:t>for</w:t>
      </w:r>
      <w:r>
        <w:rPr>
          <w:spacing w:val="-4"/>
        </w:rPr>
        <w:t xml:space="preserve"> </w:t>
      </w:r>
      <w:r>
        <w:t>that</w:t>
      </w:r>
      <w:r>
        <w:rPr>
          <w:spacing w:val="-5"/>
        </w:rPr>
        <w:t xml:space="preserve"> </w:t>
      </w:r>
      <w:r>
        <w:t>purpose</w:t>
      </w:r>
      <w:r>
        <w:rPr>
          <w:spacing w:val="-4"/>
        </w:rPr>
        <w:t xml:space="preserve"> </w:t>
      </w:r>
      <w:r>
        <w:rPr>
          <w:spacing w:val="-12"/>
        </w:rPr>
        <w:t>a</w:t>
      </w:r>
    </w:p>
    <w:p w14:paraId="6D16F80F" w14:textId="77777777" w:rsidR="00C5761A" w:rsidRDefault="00C5761A">
      <w:pPr>
        <w:pStyle w:val="BodyText"/>
        <w:spacing w:line="360" w:lineRule="auto"/>
        <w:jc w:val="both"/>
        <w:sectPr w:rsidR="00C5761A">
          <w:pgSz w:w="12240" w:h="15840"/>
          <w:pgMar w:top="1440" w:right="1080" w:bottom="1160" w:left="1080" w:header="730" w:footer="972" w:gutter="0"/>
          <w:cols w:space="720"/>
        </w:sectPr>
      </w:pPr>
    </w:p>
    <w:p w14:paraId="25374D17" w14:textId="77777777" w:rsidR="00C5761A" w:rsidRDefault="009135B4">
      <w:pPr>
        <w:pStyle w:val="BodyText"/>
        <w:spacing w:before="83" w:line="360" w:lineRule="auto"/>
        <w:ind w:left="379" w:right="338"/>
        <w:jc w:val="both"/>
      </w:pPr>
      <w:r>
        <w:lastRenderedPageBreak/>
        <w:t>Granger causality test and found out as will be shown later that indeed credit risk Granger causes in three years time span GDP growth. Credit to the public sector offered by the banking sector implies</w:t>
      </w:r>
      <w:r>
        <w:rPr>
          <w:spacing w:val="-11"/>
        </w:rPr>
        <w:t xml:space="preserve"> </w:t>
      </w:r>
      <w:r>
        <w:t>two</w:t>
      </w:r>
      <w:r>
        <w:rPr>
          <w:spacing w:val="-11"/>
        </w:rPr>
        <w:t xml:space="preserve"> </w:t>
      </w:r>
      <w:r>
        <w:t>simultaneous</w:t>
      </w:r>
      <w:r>
        <w:rPr>
          <w:spacing w:val="-11"/>
        </w:rPr>
        <w:t xml:space="preserve"> </w:t>
      </w:r>
      <w:r>
        <w:t>effects</w:t>
      </w:r>
      <w:r>
        <w:rPr>
          <w:spacing w:val="-11"/>
        </w:rPr>
        <w:t xml:space="preserve"> </w:t>
      </w:r>
      <w:r>
        <w:t>one</w:t>
      </w:r>
      <w:r>
        <w:rPr>
          <w:spacing w:val="-11"/>
        </w:rPr>
        <w:t xml:space="preserve"> </w:t>
      </w:r>
      <w:r>
        <w:t>income</w:t>
      </w:r>
      <w:r>
        <w:rPr>
          <w:spacing w:val="-11"/>
        </w:rPr>
        <w:t xml:space="preserve"> </w:t>
      </w:r>
      <w:r>
        <w:t>effect</w:t>
      </w:r>
      <w:r>
        <w:rPr>
          <w:spacing w:val="-11"/>
        </w:rPr>
        <w:t xml:space="preserve"> </w:t>
      </w:r>
      <w:r>
        <w:t>and</w:t>
      </w:r>
      <w:r>
        <w:rPr>
          <w:spacing w:val="-11"/>
        </w:rPr>
        <w:t xml:space="preserve"> </w:t>
      </w:r>
      <w:r>
        <w:t>one</w:t>
      </w:r>
      <w:r>
        <w:rPr>
          <w:spacing w:val="-11"/>
        </w:rPr>
        <w:t xml:space="preserve"> </w:t>
      </w:r>
      <w:r>
        <w:t>substitution</w:t>
      </w:r>
      <w:r>
        <w:rPr>
          <w:spacing w:val="-11"/>
        </w:rPr>
        <w:t xml:space="preserve"> </w:t>
      </w:r>
      <w:r>
        <w:t>effect.</w:t>
      </w:r>
      <w:r>
        <w:rPr>
          <w:spacing w:val="-11"/>
        </w:rPr>
        <w:t xml:space="preserve"> </w:t>
      </w:r>
      <w:r>
        <w:t>The</w:t>
      </w:r>
      <w:r>
        <w:rPr>
          <w:spacing w:val="-11"/>
        </w:rPr>
        <w:t xml:space="preserve"> </w:t>
      </w:r>
      <w:r>
        <w:t>income</w:t>
      </w:r>
      <w:r>
        <w:rPr>
          <w:spacing w:val="-11"/>
        </w:rPr>
        <w:t xml:space="preserve"> </w:t>
      </w:r>
      <w:r>
        <w:t>effect, Credit</w:t>
      </w:r>
      <w:r>
        <w:rPr>
          <w:spacing w:val="-15"/>
        </w:rPr>
        <w:t xml:space="preserve"> </w:t>
      </w:r>
      <w:r>
        <w:t>to</w:t>
      </w:r>
      <w:r>
        <w:rPr>
          <w:spacing w:val="-15"/>
        </w:rPr>
        <w:t xml:space="preserve"> </w:t>
      </w:r>
      <w:r>
        <w:t>the</w:t>
      </w:r>
      <w:r>
        <w:rPr>
          <w:spacing w:val="-15"/>
        </w:rPr>
        <w:t xml:space="preserve"> </w:t>
      </w:r>
      <w:r>
        <w:t>public</w:t>
      </w:r>
      <w:r>
        <w:rPr>
          <w:spacing w:val="-15"/>
        </w:rPr>
        <w:t xml:space="preserve"> </w:t>
      </w:r>
      <w:r>
        <w:t>sector</w:t>
      </w:r>
      <w:r>
        <w:rPr>
          <w:spacing w:val="-15"/>
        </w:rPr>
        <w:t xml:space="preserve"> </w:t>
      </w:r>
      <w:r>
        <w:t>evicts</w:t>
      </w:r>
      <w:r>
        <w:rPr>
          <w:spacing w:val="-15"/>
        </w:rPr>
        <w:t xml:space="preserve"> </w:t>
      </w:r>
      <w:r>
        <w:t>credit</w:t>
      </w:r>
      <w:r>
        <w:rPr>
          <w:spacing w:val="-15"/>
        </w:rPr>
        <w:t xml:space="preserve"> </w:t>
      </w:r>
      <w:r>
        <w:t>to</w:t>
      </w:r>
      <w:r>
        <w:rPr>
          <w:spacing w:val="-15"/>
        </w:rPr>
        <w:t xml:space="preserve"> </w:t>
      </w:r>
      <w:r>
        <w:t>the</w:t>
      </w:r>
      <w:r>
        <w:rPr>
          <w:spacing w:val="-15"/>
        </w:rPr>
        <w:t xml:space="preserve"> </w:t>
      </w:r>
      <w:r>
        <w:t>private</w:t>
      </w:r>
      <w:r>
        <w:rPr>
          <w:spacing w:val="-15"/>
        </w:rPr>
        <w:t xml:space="preserve"> </w:t>
      </w:r>
      <w:r>
        <w:t>sector</w:t>
      </w:r>
      <w:r>
        <w:rPr>
          <w:spacing w:val="-15"/>
        </w:rPr>
        <w:t xml:space="preserve"> </w:t>
      </w:r>
      <w:r>
        <w:t>by</w:t>
      </w:r>
      <w:r>
        <w:rPr>
          <w:spacing w:val="-15"/>
        </w:rPr>
        <w:t xml:space="preserve"> </w:t>
      </w:r>
      <w:r>
        <w:t>ceasing</w:t>
      </w:r>
      <w:r>
        <w:rPr>
          <w:spacing w:val="-15"/>
        </w:rPr>
        <w:t xml:space="preserve"> </w:t>
      </w:r>
      <w:r>
        <w:t>a</w:t>
      </w:r>
      <w:r>
        <w:rPr>
          <w:spacing w:val="-15"/>
        </w:rPr>
        <w:t xml:space="preserve"> </w:t>
      </w:r>
      <w:r>
        <w:t>vast</w:t>
      </w:r>
      <w:r>
        <w:rPr>
          <w:spacing w:val="-15"/>
        </w:rPr>
        <w:t xml:space="preserve"> </w:t>
      </w:r>
      <w:r>
        <w:t>proportion</w:t>
      </w:r>
      <w:r>
        <w:rPr>
          <w:spacing w:val="-15"/>
        </w:rPr>
        <w:t xml:space="preserve"> </w:t>
      </w:r>
      <w:r>
        <w:t>of</w:t>
      </w:r>
      <w:r>
        <w:rPr>
          <w:spacing w:val="-15"/>
        </w:rPr>
        <w:t xml:space="preserve"> </w:t>
      </w:r>
      <w:r>
        <w:t>liquidity that would have been affordable to private borrowing thereby rendering non performing loans of the private sectors excessively compromising for credit risk incurred by the bank as there is risk of</w:t>
      </w:r>
      <w:r>
        <w:rPr>
          <w:spacing w:val="-6"/>
        </w:rPr>
        <w:t xml:space="preserve"> </w:t>
      </w:r>
      <w:r>
        <w:t>draining</w:t>
      </w:r>
      <w:r>
        <w:rPr>
          <w:spacing w:val="-6"/>
        </w:rPr>
        <w:t xml:space="preserve"> </w:t>
      </w:r>
      <w:r>
        <w:t>out</w:t>
      </w:r>
      <w:r>
        <w:rPr>
          <w:spacing w:val="-6"/>
        </w:rPr>
        <w:t xml:space="preserve"> </w:t>
      </w:r>
      <w:r>
        <w:t>of</w:t>
      </w:r>
      <w:r>
        <w:rPr>
          <w:spacing w:val="-6"/>
        </w:rPr>
        <w:t xml:space="preserve"> </w:t>
      </w:r>
      <w:r>
        <w:t>liquidity.</w:t>
      </w:r>
      <w:r>
        <w:rPr>
          <w:spacing w:val="-6"/>
        </w:rPr>
        <w:t xml:space="preserve"> </w:t>
      </w:r>
      <w:r>
        <w:t>Therefore</w:t>
      </w:r>
      <w:r>
        <w:rPr>
          <w:spacing w:val="-6"/>
        </w:rPr>
        <w:t xml:space="preserve"> </w:t>
      </w:r>
      <w:r>
        <w:t>the</w:t>
      </w:r>
      <w:r>
        <w:rPr>
          <w:spacing w:val="-6"/>
        </w:rPr>
        <w:t xml:space="preserve"> </w:t>
      </w:r>
      <w:r>
        <w:t>effect</w:t>
      </w:r>
      <w:r>
        <w:rPr>
          <w:spacing w:val="-6"/>
        </w:rPr>
        <w:t xml:space="preserve"> </w:t>
      </w:r>
      <w:r>
        <w:t>of</w:t>
      </w:r>
      <w:r>
        <w:rPr>
          <w:spacing w:val="-6"/>
        </w:rPr>
        <w:t xml:space="preserve"> </w:t>
      </w:r>
      <w:r>
        <w:t>increases</w:t>
      </w:r>
      <w:r>
        <w:rPr>
          <w:spacing w:val="-6"/>
        </w:rPr>
        <w:t xml:space="preserve"> </w:t>
      </w:r>
      <w:r>
        <w:t>in</w:t>
      </w:r>
      <w:r>
        <w:rPr>
          <w:spacing w:val="-6"/>
        </w:rPr>
        <w:t xml:space="preserve"> </w:t>
      </w:r>
      <w:r>
        <w:t>credit</w:t>
      </w:r>
      <w:r>
        <w:rPr>
          <w:spacing w:val="-6"/>
        </w:rPr>
        <w:t xml:space="preserve"> </w:t>
      </w:r>
      <w:r>
        <w:t>afforded</w:t>
      </w:r>
      <w:r>
        <w:rPr>
          <w:spacing w:val="-6"/>
        </w:rPr>
        <w:t xml:space="preserve"> </w:t>
      </w:r>
      <w:r>
        <w:t>to</w:t>
      </w:r>
      <w:r>
        <w:rPr>
          <w:spacing w:val="-6"/>
        </w:rPr>
        <w:t xml:space="preserve"> </w:t>
      </w:r>
      <w:r>
        <w:t>the</w:t>
      </w:r>
      <w:r>
        <w:rPr>
          <w:spacing w:val="-6"/>
        </w:rPr>
        <w:t xml:space="preserve"> </w:t>
      </w:r>
      <w:r>
        <w:t>public</w:t>
      </w:r>
      <w:r>
        <w:rPr>
          <w:spacing w:val="-6"/>
        </w:rPr>
        <w:t xml:space="preserve"> </w:t>
      </w:r>
      <w:r>
        <w:t>sector evicts or crowds out credit affordable to the private sector and its effect on credit risk is positive in other words when banks borrow more to the public sector credit risk increases. As long as government assets are low risk low return assets and that banks strive through a search for yield for more profitability, as credit to the public sector increases banks will try to compensate themselves from the shortage in profitability per unit of credit offered by increasing the risk premiums</w:t>
      </w:r>
      <w:r>
        <w:rPr>
          <w:spacing w:val="-2"/>
        </w:rPr>
        <w:t xml:space="preserve"> </w:t>
      </w:r>
      <w:r>
        <w:t>for</w:t>
      </w:r>
      <w:r>
        <w:rPr>
          <w:spacing w:val="-2"/>
        </w:rPr>
        <w:t xml:space="preserve"> </w:t>
      </w:r>
      <w:r>
        <w:t>a</w:t>
      </w:r>
      <w:r>
        <w:rPr>
          <w:spacing w:val="-2"/>
        </w:rPr>
        <w:t xml:space="preserve"> </w:t>
      </w:r>
      <w:r>
        <w:t>certain</w:t>
      </w:r>
      <w:r>
        <w:rPr>
          <w:spacing w:val="-2"/>
        </w:rPr>
        <w:t xml:space="preserve"> </w:t>
      </w:r>
      <w:r>
        <w:t>level</w:t>
      </w:r>
      <w:r>
        <w:rPr>
          <w:spacing w:val="-2"/>
        </w:rPr>
        <w:t xml:space="preserve"> </w:t>
      </w:r>
      <w:r>
        <w:t>of</w:t>
      </w:r>
      <w:r>
        <w:rPr>
          <w:spacing w:val="-2"/>
        </w:rPr>
        <w:t xml:space="preserve"> </w:t>
      </w:r>
      <w:r>
        <w:t>risk</w:t>
      </w:r>
      <w:r>
        <w:rPr>
          <w:spacing w:val="-2"/>
        </w:rPr>
        <w:t xml:space="preserve"> </w:t>
      </w:r>
      <w:r>
        <w:t>incurred</w:t>
      </w:r>
      <w:r>
        <w:rPr>
          <w:spacing w:val="-2"/>
        </w:rPr>
        <w:t xml:space="preserve"> </w:t>
      </w:r>
      <w:r>
        <w:t>by</w:t>
      </w:r>
      <w:r>
        <w:rPr>
          <w:spacing w:val="-2"/>
        </w:rPr>
        <w:t xml:space="preserve"> </w:t>
      </w:r>
      <w:r>
        <w:t>the</w:t>
      </w:r>
      <w:r>
        <w:rPr>
          <w:spacing w:val="-2"/>
        </w:rPr>
        <w:t xml:space="preserve"> </w:t>
      </w:r>
      <w:r>
        <w:t>private</w:t>
      </w:r>
      <w:r>
        <w:rPr>
          <w:spacing w:val="-2"/>
        </w:rPr>
        <w:t xml:space="preserve"> </w:t>
      </w:r>
      <w:r>
        <w:t>sector.</w:t>
      </w:r>
      <w:r>
        <w:rPr>
          <w:spacing w:val="-2"/>
        </w:rPr>
        <w:t xml:space="preserve"> </w:t>
      </w:r>
      <w:r>
        <w:t>As</w:t>
      </w:r>
      <w:r>
        <w:rPr>
          <w:spacing w:val="-2"/>
        </w:rPr>
        <w:t xml:space="preserve"> </w:t>
      </w:r>
      <w:r>
        <w:t>private</w:t>
      </w:r>
      <w:r>
        <w:rPr>
          <w:spacing w:val="-2"/>
        </w:rPr>
        <w:t xml:space="preserve"> </w:t>
      </w:r>
      <w:r>
        <w:t>borrowers</w:t>
      </w:r>
      <w:r>
        <w:rPr>
          <w:spacing w:val="-2"/>
        </w:rPr>
        <w:t xml:space="preserve"> </w:t>
      </w:r>
      <w:r>
        <w:t>tolerance to cost of borrowing is limited therefore credit risk will decrease as part of risk premiums corresponds indeed to the credit screening expressing the risk incurred by the bank. The bank exerts</w:t>
      </w:r>
      <w:r>
        <w:rPr>
          <w:spacing w:val="-14"/>
        </w:rPr>
        <w:t xml:space="preserve"> </w:t>
      </w:r>
      <w:r>
        <w:t>a</w:t>
      </w:r>
      <w:r>
        <w:rPr>
          <w:spacing w:val="-14"/>
        </w:rPr>
        <w:t xml:space="preserve"> </w:t>
      </w:r>
      <w:r>
        <w:t>cost</w:t>
      </w:r>
      <w:r>
        <w:rPr>
          <w:spacing w:val="-14"/>
        </w:rPr>
        <w:t xml:space="preserve"> </w:t>
      </w:r>
      <w:r>
        <w:t>push</w:t>
      </w:r>
      <w:r>
        <w:rPr>
          <w:spacing w:val="-14"/>
        </w:rPr>
        <w:t xml:space="preserve"> </w:t>
      </w:r>
      <w:r>
        <w:t>on</w:t>
      </w:r>
      <w:r>
        <w:rPr>
          <w:spacing w:val="-14"/>
        </w:rPr>
        <w:t xml:space="preserve"> </w:t>
      </w:r>
      <w:r>
        <w:t>borrowing</w:t>
      </w:r>
      <w:r>
        <w:rPr>
          <w:spacing w:val="-14"/>
        </w:rPr>
        <w:t xml:space="preserve"> </w:t>
      </w:r>
      <w:r>
        <w:t>cost</w:t>
      </w:r>
      <w:r>
        <w:rPr>
          <w:spacing w:val="-14"/>
        </w:rPr>
        <w:t xml:space="preserve"> </w:t>
      </w:r>
      <w:r>
        <w:t>and</w:t>
      </w:r>
      <w:r>
        <w:rPr>
          <w:spacing w:val="-14"/>
        </w:rPr>
        <w:t xml:space="preserve"> </w:t>
      </w:r>
      <w:r>
        <w:t>priate</w:t>
      </w:r>
      <w:r>
        <w:rPr>
          <w:spacing w:val="-14"/>
        </w:rPr>
        <w:t xml:space="preserve"> </w:t>
      </w:r>
      <w:r>
        <w:t>borrowers</w:t>
      </w:r>
      <w:r>
        <w:rPr>
          <w:spacing w:val="-14"/>
        </w:rPr>
        <w:t xml:space="preserve"> </w:t>
      </w:r>
      <w:r>
        <w:t>react</w:t>
      </w:r>
      <w:r>
        <w:rPr>
          <w:spacing w:val="-14"/>
        </w:rPr>
        <w:t xml:space="preserve"> </w:t>
      </w:r>
      <w:r>
        <w:t>by</w:t>
      </w:r>
      <w:r>
        <w:rPr>
          <w:spacing w:val="-14"/>
        </w:rPr>
        <w:t xml:space="preserve"> </w:t>
      </w:r>
      <w:r>
        <w:t>a</w:t>
      </w:r>
      <w:r>
        <w:rPr>
          <w:spacing w:val="-14"/>
        </w:rPr>
        <w:t xml:space="preserve"> </w:t>
      </w:r>
      <w:r>
        <w:t>demand</w:t>
      </w:r>
      <w:r>
        <w:rPr>
          <w:spacing w:val="-14"/>
        </w:rPr>
        <w:t xml:space="preserve"> </w:t>
      </w:r>
      <w:r>
        <w:t>pull</w:t>
      </w:r>
      <w:r>
        <w:rPr>
          <w:spacing w:val="-14"/>
        </w:rPr>
        <w:t xml:space="preserve"> </w:t>
      </w:r>
      <w:r>
        <w:t>for</w:t>
      </w:r>
      <w:r>
        <w:rPr>
          <w:spacing w:val="-14"/>
        </w:rPr>
        <w:t xml:space="preserve"> </w:t>
      </w:r>
      <w:r>
        <w:t>risky</w:t>
      </w:r>
      <w:r>
        <w:rPr>
          <w:spacing w:val="-14"/>
        </w:rPr>
        <w:t xml:space="preserve"> </w:t>
      </w:r>
      <w:r>
        <w:t>projects. Therefore as the effect of the ratio of credit to the public sector to GDP on credit risk is negative at t-1 and positive at t, the substitution effect outweighs the income effect at t-1 and the income effect outweighs the substitution effect at t.</w:t>
      </w:r>
    </w:p>
    <w:p w14:paraId="559525B9" w14:textId="77777777" w:rsidR="00C5761A" w:rsidRDefault="00C5761A">
      <w:pPr>
        <w:pStyle w:val="BodyText"/>
        <w:spacing w:before="125"/>
      </w:pPr>
    </w:p>
    <w:p w14:paraId="55D51727" w14:textId="77777777" w:rsidR="00C5761A" w:rsidRDefault="009135B4">
      <w:pPr>
        <w:pStyle w:val="Heading1"/>
        <w:numPr>
          <w:ilvl w:val="0"/>
          <w:numId w:val="2"/>
        </w:numPr>
        <w:tabs>
          <w:tab w:val="left" w:pos="1097"/>
        </w:tabs>
        <w:ind w:left="1097" w:hanging="358"/>
        <w:jc w:val="left"/>
      </w:pPr>
      <w:r>
        <w:rPr>
          <w:spacing w:val="18"/>
        </w:rPr>
        <w:t>EMPIRICAL</w:t>
      </w:r>
      <w:r>
        <w:rPr>
          <w:spacing w:val="32"/>
        </w:rPr>
        <w:t xml:space="preserve"> </w:t>
      </w:r>
      <w:r>
        <w:rPr>
          <w:spacing w:val="17"/>
        </w:rPr>
        <w:t>RESULTS</w:t>
      </w:r>
      <w:r>
        <w:rPr>
          <w:spacing w:val="32"/>
        </w:rPr>
        <w:t xml:space="preserve"> </w:t>
      </w:r>
      <w:r>
        <w:rPr>
          <w:spacing w:val="10"/>
        </w:rPr>
        <w:t>OF</w:t>
      </w:r>
      <w:r>
        <w:rPr>
          <w:spacing w:val="32"/>
        </w:rPr>
        <w:t xml:space="preserve"> </w:t>
      </w:r>
      <w:r>
        <w:rPr>
          <w:spacing w:val="13"/>
        </w:rPr>
        <w:t>THE</w:t>
      </w:r>
      <w:r>
        <w:rPr>
          <w:spacing w:val="17"/>
        </w:rPr>
        <w:t xml:space="preserve"> REGIME</w:t>
      </w:r>
      <w:r>
        <w:rPr>
          <w:spacing w:val="33"/>
        </w:rPr>
        <w:t xml:space="preserve"> </w:t>
      </w:r>
      <w:r>
        <w:rPr>
          <w:spacing w:val="18"/>
        </w:rPr>
        <w:t>SWITCH</w:t>
      </w:r>
    </w:p>
    <w:p w14:paraId="6AE6110D" w14:textId="77777777" w:rsidR="00C5761A" w:rsidRDefault="009135B4">
      <w:pPr>
        <w:pStyle w:val="BodyText"/>
        <w:spacing w:before="89"/>
        <w:rPr>
          <w:sz w:val="20"/>
        </w:rPr>
      </w:pPr>
      <w:r>
        <w:rPr>
          <w:noProof/>
          <w:sz w:val="20"/>
        </w:rPr>
        <mc:AlternateContent>
          <mc:Choice Requires="wps">
            <w:drawing>
              <wp:anchor distT="0" distB="0" distL="0" distR="0" simplePos="0" relativeHeight="487599104" behindDoc="1" locked="0" layoutInCell="1" allowOverlap="1" wp14:anchorId="4A368DAD" wp14:editId="29E61438">
                <wp:simplePos x="0" y="0"/>
                <wp:positionH relativeFrom="page">
                  <wp:posOffset>1136777</wp:posOffset>
                </wp:positionH>
                <wp:positionV relativeFrom="paragraph">
                  <wp:posOffset>217927</wp:posOffset>
                </wp:positionV>
                <wp:extent cx="5751830" cy="3683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36830"/>
                        </a:xfrm>
                        <a:custGeom>
                          <a:avLst/>
                          <a:gdLst/>
                          <a:ahLst/>
                          <a:cxnLst/>
                          <a:rect l="l" t="t" r="r" b="b"/>
                          <a:pathLst>
                            <a:path w="5751830" h="36830">
                              <a:moveTo>
                                <a:pt x="5751576" y="27432"/>
                              </a:moveTo>
                              <a:lnTo>
                                <a:pt x="0" y="27432"/>
                              </a:lnTo>
                              <a:lnTo>
                                <a:pt x="0" y="36576"/>
                              </a:lnTo>
                              <a:lnTo>
                                <a:pt x="5751576" y="36576"/>
                              </a:lnTo>
                              <a:lnTo>
                                <a:pt x="5751576" y="27432"/>
                              </a:lnTo>
                              <a:close/>
                            </a:path>
                            <a:path w="5751830" h="36830">
                              <a:moveTo>
                                <a:pt x="5751576" y="0"/>
                              </a:moveTo>
                              <a:lnTo>
                                <a:pt x="0" y="0"/>
                              </a:lnTo>
                              <a:lnTo>
                                <a:pt x="0" y="18288"/>
                              </a:lnTo>
                              <a:lnTo>
                                <a:pt x="5751576" y="18288"/>
                              </a:lnTo>
                              <a:lnTo>
                                <a:pt x="5751576" y="0"/>
                              </a:lnTo>
                              <a:close/>
                            </a:path>
                          </a:pathLst>
                        </a:custGeom>
                        <a:solidFill>
                          <a:srgbClr val="BF4E14"/>
                        </a:solidFill>
                      </wps:spPr>
                      <wps:bodyPr wrap="square" lIns="0" tIns="0" rIns="0" bIns="0" rtlCol="0">
                        <a:prstTxWarp prst="textNoShape">
                          <a:avLst/>
                        </a:prstTxWarp>
                        <a:noAutofit/>
                      </wps:bodyPr>
                    </wps:wsp>
                  </a:graphicData>
                </a:graphic>
              </wp:anchor>
            </w:drawing>
          </mc:Choice>
          <mc:Fallback>
            <w:pict>
              <v:shape w14:anchorId="498B0A1D" id="Graphic 75" o:spid="_x0000_s1026" style="position:absolute;margin-left:89.5pt;margin-top:17.15pt;width:452.9pt;height:2.9pt;z-index:-15717376;visibility:visible;mso-wrap-style:square;mso-wrap-distance-left:0;mso-wrap-distance-top:0;mso-wrap-distance-right:0;mso-wrap-distance-bottom:0;mso-position-horizontal:absolute;mso-position-horizontal-relative:page;mso-position-vertical:absolute;mso-position-vertical-relative:text;v-text-anchor:top" coordsize="57518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" path="m5751576,27432l,27432r,9144l5751576,36576r,-9144xem5751576,l,,,18288r5751576,l5751576,xe" fillcolor="#bf4e14" stroked="f">
                <v:path arrowok="t"/>
                <w10:wrap type="topAndBottom" anchorx="page"/>
              </v:shape>
            </w:pict>
          </mc:Fallback>
        </mc:AlternateContent>
      </w:r>
    </w:p>
    <w:p w14:paraId="1729106B" w14:textId="77777777" w:rsidR="00C5761A" w:rsidRDefault="00C5761A">
      <w:pPr>
        <w:pStyle w:val="BodyText"/>
        <w:spacing w:before="6"/>
        <w:rPr>
          <w:sz w:val="17"/>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6"/>
        <w:gridCol w:w="4690"/>
      </w:tblGrid>
      <w:tr w:rsidR="00C5761A" w14:paraId="2C8E2942" w14:textId="77777777">
        <w:trPr>
          <w:trHeight w:val="412"/>
        </w:trPr>
        <w:tc>
          <w:tcPr>
            <w:tcW w:w="4776" w:type="dxa"/>
          </w:tcPr>
          <w:p w14:paraId="1D67938B" w14:textId="77777777" w:rsidR="00C5761A" w:rsidRDefault="009135B4">
            <w:pPr>
              <w:pStyle w:val="TableParagraph"/>
              <w:rPr>
                <w:b/>
                <w:sz w:val="24"/>
              </w:rPr>
            </w:pPr>
            <w:r>
              <w:rPr>
                <w:b/>
                <w:sz w:val="24"/>
              </w:rPr>
              <w:t>Constant</w:t>
            </w:r>
            <w:r>
              <w:rPr>
                <w:b/>
                <w:spacing w:val="-3"/>
                <w:sz w:val="24"/>
              </w:rPr>
              <w:t xml:space="preserve"> </w:t>
            </w:r>
            <w:r>
              <w:rPr>
                <w:b/>
                <w:sz w:val="24"/>
              </w:rPr>
              <w:t>transition</w:t>
            </w:r>
            <w:r>
              <w:rPr>
                <w:b/>
                <w:spacing w:val="-2"/>
                <w:sz w:val="24"/>
              </w:rPr>
              <w:t xml:space="preserve"> probabilities</w:t>
            </w:r>
          </w:p>
        </w:tc>
        <w:tc>
          <w:tcPr>
            <w:tcW w:w="4690" w:type="dxa"/>
          </w:tcPr>
          <w:p w14:paraId="2993F797" w14:textId="77777777" w:rsidR="00C5761A" w:rsidRDefault="00C5761A">
            <w:pPr>
              <w:pStyle w:val="TableParagraph"/>
              <w:spacing w:before="0"/>
              <w:ind w:left="0"/>
            </w:pPr>
          </w:p>
        </w:tc>
      </w:tr>
      <w:tr w:rsidR="00C5761A" w14:paraId="4521566B" w14:textId="77777777">
        <w:trPr>
          <w:trHeight w:val="412"/>
        </w:trPr>
        <w:tc>
          <w:tcPr>
            <w:tcW w:w="4776" w:type="dxa"/>
          </w:tcPr>
          <w:p w14:paraId="64D194CD" w14:textId="77777777" w:rsidR="00C5761A" w:rsidRDefault="009135B4">
            <w:pPr>
              <w:pStyle w:val="TableParagraph"/>
              <w:rPr>
                <w:b/>
                <w:sz w:val="24"/>
              </w:rPr>
            </w:pPr>
            <w:r>
              <w:rPr>
                <w:b/>
                <w:spacing w:val="-2"/>
                <w:sz w:val="24"/>
              </w:rPr>
              <w:t>Regime1</w:t>
            </w:r>
          </w:p>
        </w:tc>
        <w:tc>
          <w:tcPr>
            <w:tcW w:w="4690" w:type="dxa"/>
          </w:tcPr>
          <w:p w14:paraId="574675C8" w14:textId="77777777" w:rsidR="00C5761A" w:rsidRDefault="009135B4">
            <w:pPr>
              <w:pStyle w:val="TableParagraph"/>
              <w:ind w:left="105"/>
              <w:rPr>
                <w:b/>
                <w:sz w:val="24"/>
              </w:rPr>
            </w:pPr>
            <w:r>
              <w:rPr>
                <w:b/>
                <w:spacing w:val="-2"/>
                <w:sz w:val="24"/>
              </w:rPr>
              <w:t>Regime2</w:t>
            </w:r>
          </w:p>
        </w:tc>
      </w:tr>
      <w:tr w:rsidR="00C5761A" w14:paraId="7F5C4CFC" w14:textId="77777777">
        <w:trPr>
          <w:trHeight w:val="412"/>
        </w:trPr>
        <w:tc>
          <w:tcPr>
            <w:tcW w:w="4776" w:type="dxa"/>
          </w:tcPr>
          <w:p w14:paraId="2AFD1BC4" w14:textId="77777777" w:rsidR="00C5761A" w:rsidRDefault="009135B4">
            <w:pPr>
              <w:pStyle w:val="TableParagraph"/>
              <w:rPr>
                <w:b/>
                <w:sz w:val="24"/>
              </w:rPr>
            </w:pPr>
            <w:r>
              <w:rPr>
                <w:b/>
                <w:spacing w:val="-2"/>
                <w:sz w:val="24"/>
              </w:rPr>
              <w:t>0.471145</w:t>
            </w:r>
          </w:p>
        </w:tc>
        <w:tc>
          <w:tcPr>
            <w:tcW w:w="4690" w:type="dxa"/>
          </w:tcPr>
          <w:p w14:paraId="4B1F0053" w14:textId="77777777" w:rsidR="00C5761A" w:rsidRDefault="009135B4">
            <w:pPr>
              <w:pStyle w:val="TableParagraph"/>
              <w:ind w:left="105"/>
              <w:rPr>
                <w:b/>
                <w:sz w:val="24"/>
              </w:rPr>
            </w:pPr>
            <w:r>
              <w:rPr>
                <w:b/>
                <w:spacing w:val="-2"/>
                <w:sz w:val="24"/>
              </w:rPr>
              <w:t>0.52885</w:t>
            </w:r>
          </w:p>
        </w:tc>
      </w:tr>
      <w:tr w:rsidR="00C5761A" w14:paraId="5515656A" w14:textId="77777777">
        <w:trPr>
          <w:trHeight w:val="417"/>
        </w:trPr>
        <w:tc>
          <w:tcPr>
            <w:tcW w:w="4776" w:type="dxa"/>
          </w:tcPr>
          <w:p w14:paraId="130261C6" w14:textId="77777777" w:rsidR="00C5761A" w:rsidRDefault="009135B4">
            <w:pPr>
              <w:pStyle w:val="TableParagraph"/>
              <w:spacing w:before="6"/>
              <w:rPr>
                <w:b/>
                <w:sz w:val="24"/>
              </w:rPr>
            </w:pPr>
            <w:r>
              <w:rPr>
                <w:b/>
                <w:spacing w:val="-2"/>
                <w:sz w:val="24"/>
              </w:rPr>
              <w:t>0.074330</w:t>
            </w:r>
          </w:p>
        </w:tc>
        <w:tc>
          <w:tcPr>
            <w:tcW w:w="4690" w:type="dxa"/>
          </w:tcPr>
          <w:p w14:paraId="5D6DB714" w14:textId="77777777" w:rsidR="00C5761A" w:rsidRDefault="009135B4">
            <w:pPr>
              <w:pStyle w:val="TableParagraph"/>
              <w:spacing w:before="6"/>
              <w:ind w:left="105"/>
              <w:rPr>
                <w:b/>
                <w:sz w:val="24"/>
              </w:rPr>
            </w:pPr>
            <w:r>
              <w:rPr>
                <w:b/>
                <w:spacing w:val="-2"/>
                <w:sz w:val="24"/>
              </w:rPr>
              <w:t>0.925670</w:t>
            </w:r>
          </w:p>
        </w:tc>
      </w:tr>
      <w:tr w:rsidR="00C5761A" w14:paraId="396A56F8" w14:textId="77777777">
        <w:trPr>
          <w:trHeight w:val="412"/>
        </w:trPr>
        <w:tc>
          <w:tcPr>
            <w:tcW w:w="4776" w:type="dxa"/>
          </w:tcPr>
          <w:p w14:paraId="30E0639B" w14:textId="77777777" w:rsidR="00C5761A" w:rsidRDefault="009135B4">
            <w:pPr>
              <w:pStyle w:val="TableParagraph"/>
              <w:rPr>
                <w:b/>
                <w:sz w:val="24"/>
              </w:rPr>
            </w:pPr>
            <w:r>
              <w:rPr>
                <w:b/>
                <w:sz w:val="24"/>
              </w:rPr>
              <w:t>Constant</w:t>
            </w:r>
            <w:r>
              <w:rPr>
                <w:b/>
                <w:spacing w:val="-4"/>
                <w:sz w:val="24"/>
              </w:rPr>
              <w:t xml:space="preserve"> </w:t>
            </w:r>
            <w:r>
              <w:rPr>
                <w:b/>
                <w:sz w:val="24"/>
              </w:rPr>
              <w:t>expected</w:t>
            </w:r>
            <w:r>
              <w:rPr>
                <w:b/>
                <w:spacing w:val="-4"/>
                <w:sz w:val="24"/>
              </w:rPr>
              <w:t xml:space="preserve"> </w:t>
            </w:r>
            <w:r>
              <w:rPr>
                <w:b/>
                <w:spacing w:val="-2"/>
                <w:sz w:val="24"/>
              </w:rPr>
              <w:t>durations</w:t>
            </w:r>
          </w:p>
        </w:tc>
        <w:tc>
          <w:tcPr>
            <w:tcW w:w="4690" w:type="dxa"/>
          </w:tcPr>
          <w:p w14:paraId="2B5A11D1" w14:textId="77777777" w:rsidR="00C5761A" w:rsidRDefault="00C5761A">
            <w:pPr>
              <w:pStyle w:val="TableParagraph"/>
              <w:spacing w:before="0"/>
              <w:ind w:left="0"/>
            </w:pPr>
          </w:p>
        </w:tc>
      </w:tr>
      <w:tr w:rsidR="00C5761A" w14:paraId="14FE9291" w14:textId="77777777">
        <w:trPr>
          <w:trHeight w:val="417"/>
        </w:trPr>
        <w:tc>
          <w:tcPr>
            <w:tcW w:w="4776" w:type="dxa"/>
          </w:tcPr>
          <w:p w14:paraId="3F972BFB" w14:textId="77777777" w:rsidR="00C5761A" w:rsidRDefault="009135B4">
            <w:pPr>
              <w:pStyle w:val="TableParagraph"/>
              <w:rPr>
                <w:b/>
                <w:sz w:val="24"/>
              </w:rPr>
            </w:pPr>
            <w:r>
              <w:rPr>
                <w:b/>
                <w:sz w:val="24"/>
              </w:rPr>
              <w:t>1.8908</w:t>
            </w:r>
            <w:r>
              <w:rPr>
                <w:b/>
                <w:spacing w:val="-2"/>
                <w:sz w:val="24"/>
              </w:rPr>
              <w:t xml:space="preserve"> years</w:t>
            </w:r>
          </w:p>
        </w:tc>
        <w:tc>
          <w:tcPr>
            <w:tcW w:w="4690" w:type="dxa"/>
          </w:tcPr>
          <w:p w14:paraId="257F0564" w14:textId="77777777" w:rsidR="00C5761A" w:rsidRDefault="009135B4">
            <w:pPr>
              <w:pStyle w:val="TableParagraph"/>
              <w:ind w:left="105"/>
              <w:rPr>
                <w:b/>
                <w:sz w:val="24"/>
              </w:rPr>
            </w:pPr>
            <w:r>
              <w:rPr>
                <w:b/>
                <w:sz w:val="24"/>
              </w:rPr>
              <w:t xml:space="preserve">13.4535 </w:t>
            </w:r>
            <w:r>
              <w:rPr>
                <w:b/>
                <w:spacing w:val="-2"/>
                <w:sz w:val="24"/>
              </w:rPr>
              <w:t>years</w:t>
            </w:r>
          </w:p>
        </w:tc>
      </w:tr>
    </w:tbl>
    <w:p w14:paraId="054971DD" w14:textId="77777777" w:rsidR="00C5761A" w:rsidRDefault="009135B4">
      <w:pPr>
        <w:spacing w:before="3"/>
        <w:ind w:left="379"/>
        <w:rPr>
          <w:b/>
          <w:sz w:val="24"/>
        </w:rPr>
      </w:pPr>
      <w:r>
        <w:rPr>
          <w:b/>
          <w:sz w:val="24"/>
        </w:rPr>
        <w:t>Source</w:t>
      </w:r>
      <w:r>
        <w:rPr>
          <w:b/>
          <w:spacing w:val="-3"/>
          <w:sz w:val="24"/>
        </w:rPr>
        <w:t xml:space="preserve"> </w:t>
      </w:r>
      <w:r>
        <w:rPr>
          <w:b/>
          <w:sz w:val="24"/>
        </w:rPr>
        <w:t>Output</w:t>
      </w:r>
      <w:r>
        <w:rPr>
          <w:b/>
          <w:spacing w:val="-2"/>
          <w:sz w:val="24"/>
        </w:rPr>
        <w:t xml:space="preserve"> Eviews</w:t>
      </w:r>
    </w:p>
    <w:p w14:paraId="6DA1CCB3" w14:textId="77777777" w:rsidR="00C5761A" w:rsidRDefault="009135B4">
      <w:pPr>
        <w:pStyle w:val="BodyText"/>
        <w:spacing w:before="137" w:line="360" w:lineRule="auto"/>
        <w:ind w:left="379" w:right="303"/>
      </w:pPr>
      <w:r>
        <w:t>The</w:t>
      </w:r>
      <w:r>
        <w:rPr>
          <w:spacing w:val="-14"/>
        </w:rPr>
        <w:t xml:space="preserve"> </w:t>
      </w:r>
      <w:r>
        <w:t>expected</w:t>
      </w:r>
      <w:r>
        <w:rPr>
          <w:spacing w:val="-14"/>
        </w:rPr>
        <w:t xml:space="preserve"> </w:t>
      </w:r>
      <w:r>
        <w:t>duration</w:t>
      </w:r>
      <w:r>
        <w:rPr>
          <w:spacing w:val="-14"/>
        </w:rPr>
        <w:t xml:space="preserve"> </w:t>
      </w:r>
      <w:r>
        <w:t>between</w:t>
      </w:r>
      <w:r>
        <w:rPr>
          <w:spacing w:val="-14"/>
        </w:rPr>
        <w:t xml:space="preserve"> </w:t>
      </w:r>
      <w:r>
        <w:t>the</w:t>
      </w:r>
      <w:r>
        <w:rPr>
          <w:spacing w:val="-14"/>
        </w:rPr>
        <w:t xml:space="preserve"> </w:t>
      </w:r>
      <w:r>
        <w:t>two</w:t>
      </w:r>
      <w:r>
        <w:rPr>
          <w:spacing w:val="-14"/>
        </w:rPr>
        <w:t xml:space="preserve"> </w:t>
      </w:r>
      <w:r>
        <w:t>regimes</w:t>
      </w:r>
      <w:r>
        <w:rPr>
          <w:spacing w:val="-14"/>
        </w:rPr>
        <w:t xml:space="preserve"> </w:t>
      </w:r>
      <w:r>
        <w:t>accounting</w:t>
      </w:r>
      <w:r>
        <w:rPr>
          <w:spacing w:val="-14"/>
        </w:rPr>
        <w:t xml:space="preserve"> </w:t>
      </w:r>
      <w:r>
        <w:t>for</w:t>
      </w:r>
      <w:r>
        <w:rPr>
          <w:spacing w:val="-14"/>
        </w:rPr>
        <w:t xml:space="preserve"> </w:t>
      </w:r>
      <w:r>
        <w:t>the</w:t>
      </w:r>
      <w:r>
        <w:rPr>
          <w:spacing w:val="-14"/>
        </w:rPr>
        <w:t xml:space="preserve"> </w:t>
      </w:r>
      <w:r>
        <w:t>time</w:t>
      </w:r>
      <w:r>
        <w:rPr>
          <w:spacing w:val="-14"/>
        </w:rPr>
        <w:t xml:space="preserve"> </w:t>
      </w:r>
      <w:r>
        <w:t>span</w:t>
      </w:r>
      <w:r>
        <w:rPr>
          <w:spacing w:val="-14"/>
        </w:rPr>
        <w:t xml:space="preserve"> </w:t>
      </w:r>
      <w:r>
        <w:t>between</w:t>
      </w:r>
      <w:r>
        <w:rPr>
          <w:spacing w:val="-14"/>
        </w:rPr>
        <w:t xml:space="preserve"> </w:t>
      </w:r>
      <w:r>
        <w:t>the</w:t>
      </w:r>
      <w:r>
        <w:rPr>
          <w:spacing w:val="-14"/>
        </w:rPr>
        <w:t xml:space="preserve"> </w:t>
      </w:r>
      <w:r>
        <w:t>first</w:t>
      </w:r>
      <w:r>
        <w:rPr>
          <w:spacing w:val="-14"/>
        </w:rPr>
        <w:t xml:space="preserve"> </w:t>
      </w:r>
      <w:r>
        <w:t>pike in</w:t>
      </w:r>
      <w:r>
        <w:rPr>
          <w:spacing w:val="24"/>
        </w:rPr>
        <w:t xml:space="preserve"> </w:t>
      </w:r>
      <w:r>
        <w:t>credit</w:t>
      </w:r>
      <w:r>
        <w:rPr>
          <w:spacing w:val="26"/>
        </w:rPr>
        <w:t xml:space="preserve"> </w:t>
      </w:r>
      <w:r>
        <w:t>risk</w:t>
      </w:r>
      <w:r>
        <w:rPr>
          <w:spacing w:val="27"/>
        </w:rPr>
        <w:t xml:space="preserve"> </w:t>
      </w:r>
      <w:r>
        <w:t>in</w:t>
      </w:r>
      <w:r>
        <w:rPr>
          <w:spacing w:val="26"/>
        </w:rPr>
        <w:t xml:space="preserve"> </w:t>
      </w:r>
      <w:r>
        <w:t>2008</w:t>
      </w:r>
      <w:r>
        <w:rPr>
          <w:spacing w:val="27"/>
        </w:rPr>
        <w:t xml:space="preserve"> </w:t>
      </w:r>
      <w:r>
        <w:t>whose</w:t>
      </w:r>
      <w:r>
        <w:rPr>
          <w:spacing w:val="26"/>
        </w:rPr>
        <w:t xml:space="preserve"> </w:t>
      </w:r>
      <w:r>
        <w:t>consequences</w:t>
      </w:r>
      <w:r>
        <w:rPr>
          <w:spacing w:val="27"/>
        </w:rPr>
        <w:t xml:space="preserve"> </w:t>
      </w:r>
      <w:r>
        <w:t>heralded</w:t>
      </w:r>
      <w:r>
        <w:rPr>
          <w:spacing w:val="26"/>
        </w:rPr>
        <w:t xml:space="preserve"> </w:t>
      </w:r>
      <w:r>
        <w:t>in</w:t>
      </w:r>
      <w:r>
        <w:rPr>
          <w:spacing w:val="27"/>
        </w:rPr>
        <w:t xml:space="preserve"> </w:t>
      </w:r>
      <w:r>
        <w:t>end</w:t>
      </w:r>
      <w:r>
        <w:rPr>
          <w:spacing w:val="26"/>
        </w:rPr>
        <w:t xml:space="preserve"> </w:t>
      </w:r>
      <w:r>
        <w:t>2010</w:t>
      </w:r>
      <w:r>
        <w:rPr>
          <w:spacing w:val="27"/>
        </w:rPr>
        <w:t xml:space="preserve"> </w:t>
      </w:r>
      <w:r>
        <w:t>and</w:t>
      </w:r>
      <w:r>
        <w:rPr>
          <w:spacing w:val="26"/>
        </w:rPr>
        <w:t xml:space="preserve"> </w:t>
      </w:r>
      <w:r>
        <w:t>an</w:t>
      </w:r>
      <w:r>
        <w:rPr>
          <w:spacing w:val="27"/>
        </w:rPr>
        <w:t xml:space="preserve"> </w:t>
      </w:r>
      <w:r>
        <w:t>expected</w:t>
      </w:r>
      <w:r>
        <w:rPr>
          <w:spacing w:val="26"/>
        </w:rPr>
        <w:t xml:space="preserve"> </w:t>
      </w:r>
      <w:r>
        <w:t>second</w:t>
      </w:r>
      <w:r>
        <w:rPr>
          <w:spacing w:val="27"/>
        </w:rPr>
        <w:t xml:space="preserve"> </w:t>
      </w:r>
      <w:r>
        <w:rPr>
          <w:spacing w:val="-4"/>
        </w:rPr>
        <w:t>pike</w:t>
      </w:r>
    </w:p>
    <w:p w14:paraId="7336EFAD" w14:textId="77777777" w:rsidR="00C5761A" w:rsidRDefault="00C5761A">
      <w:pPr>
        <w:pStyle w:val="BodyText"/>
        <w:spacing w:line="360" w:lineRule="auto"/>
        <w:sectPr w:rsidR="00C5761A">
          <w:pgSz w:w="12240" w:h="15840"/>
          <w:pgMar w:top="1440" w:right="1080" w:bottom="1160" w:left="1080" w:header="730" w:footer="972" w:gutter="0"/>
          <w:cols w:space="720"/>
        </w:sectPr>
      </w:pPr>
    </w:p>
    <w:p w14:paraId="1D95BB68" w14:textId="77777777" w:rsidR="00C5761A" w:rsidRDefault="009135B4">
      <w:pPr>
        <w:pStyle w:val="BodyText"/>
        <w:spacing w:before="83" w:line="360" w:lineRule="auto"/>
        <w:ind w:left="379" w:right="338"/>
        <w:jc w:val="both"/>
      </w:pPr>
      <w:r>
        <w:lastRenderedPageBreak/>
        <w:t>would be 13.4535 years which means that around the end of 2024 symptoms of severe economic performance</w:t>
      </w:r>
      <w:r>
        <w:rPr>
          <w:spacing w:val="-2"/>
        </w:rPr>
        <w:t xml:space="preserve"> </w:t>
      </w:r>
      <w:r>
        <w:t>slowdown</w:t>
      </w:r>
      <w:r>
        <w:rPr>
          <w:spacing w:val="-2"/>
        </w:rPr>
        <w:t xml:space="preserve"> </w:t>
      </w:r>
      <w:r>
        <w:t>and</w:t>
      </w:r>
      <w:r>
        <w:rPr>
          <w:spacing w:val="-2"/>
        </w:rPr>
        <w:t xml:space="preserve"> </w:t>
      </w:r>
      <w:r>
        <w:t>socioeconomic</w:t>
      </w:r>
      <w:r>
        <w:rPr>
          <w:spacing w:val="-2"/>
        </w:rPr>
        <w:t xml:space="preserve"> </w:t>
      </w:r>
      <w:r>
        <w:t>unrest</w:t>
      </w:r>
      <w:r>
        <w:rPr>
          <w:spacing w:val="-2"/>
        </w:rPr>
        <w:t xml:space="preserve"> </w:t>
      </w:r>
      <w:r>
        <w:t>would</w:t>
      </w:r>
      <w:r>
        <w:rPr>
          <w:spacing w:val="-2"/>
        </w:rPr>
        <w:t xml:space="preserve"> </w:t>
      </w:r>
      <w:r>
        <w:t>be</w:t>
      </w:r>
      <w:r>
        <w:rPr>
          <w:spacing w:val="-2"/>
        </w:rPr>
        <w:t xml:space="preserve"> </w:t>
      </w:r>
      <w:r>
        <w:t>expected</w:t>
      </w:r>
      <w:r>
        <w:rPr>
          <w:spacing w:val="-2"/>
        </w:rPr>
        <w:t xml:space="preserve"> </w:t>
      </w:r>
      <w:r>
        <w:t>to</w:t>
      </w:r>
      <w:r>
        <w:rPr>
          <w:spacing w:val="-2"/>
        </w:rPr>
        <w:t xml:space="preserve"> </w:t>
      </w:r>
      <w:r>
        <w:t>herald</w:t>
      </w:r>
      <w:r>
        <w:rPr>
          <w:spacing w:val="-2"/>
        </w:rPr>
        <w:t xml:space="preserve"> </w:t>
      </w:r>
      <w:r>
        <w:t>till</w:t>
      </w:r>
      <w:r>
        <w:rPr>
          <w:spacing w:val="-2"/>
        </w:rPr>
        <w:t xml:space="preserve"> </w:t>
      </w:r>
      <w:r>
        <w:t>the</w:t>
      </w:r>
      <w:r>
        <w:rPr>
          <w:spacing w:val="-2"/>
        </w:rPr>
        <w:t xml:space="preserve"> </w:t>
      </w:r>
      <w:r>
        <w:t>hypothesis of a regime switch explaining a two regime Markov switch for credit risk and economic performance</w:t>
      </w:r>
      <w:r>
        <w:rPr>
          <w:spacing w:val="-7"/>
        </w:rPr>
        <w:t xml:space="preserve"> </w:t>
      </w:r>
      <w:r>
        <w:t>is</w:t>
      </w:r>
      <w:r>
        <w:rPr>
          <w:spacing w:val="-7"/>
        </w:rPr>
        <w:t xml:space="preserve"> </w:t>
      </w:r>
      <w:r>
        <w:t>validated.</w:t>
      </w:r>
      <w:r>
        <w:rPr>
          <w:spacing w:val="-7"/>
        </w:rPr>
        <w:t xml:space="preserve"> </w:t>
      </w:r>
      <w:r>
        <w:t>The</w:t>
      </w:r>
      <w:r>
        <w:rPr>
          <w:spacing w:val="-7"/>
        </w:rPr>
        <w:t xml:space="preserve"> </w:t>
      </w:r>
      <w:r>
        <w:t>duration</w:t>
      </w:r>
      <w:r>
        <w:rPr>
          <w:spacing w:val="-7"/>
        </w:rPr>
        <w:t xml:space="preserve"> </w:t>
      </w:r>
      <w:r>
        <w:t>of</w:t>
      </w:r>
      <w:r>
        <w:rPr>
          <w:spacing w:val="-7"/>
        </w:rPr>
        <w:t xml:space="preserve"> </w:t>
      </w:r>
      <w:r>
        <w:t>the</w:t>
      </w:r>
      <w:r>
        <w:rPr>
          <w:spacing w:val="-7"/>
        </w:rPr>
        <w:t xml:space="preserve"> </w:t>
      </w:r>
      <w:r>
        <w:t>pike</w:t>
      </w:r>
      <w:r>
        <w:rPr>
          <w:spacing w:val="-7"/>
        </w:rPr>
        <w:t xml:space="preserve"> </w:t>
      </w:r>
      <w:r>
        <w:t>in</w:t>
      </w:r>
      <w:r>
        <w:rPr>
          <w:spacing w:val="-7"/>
        </w:rPr>
        <w:t xml:space="preserve"> </w:t>
      </w:r>
      <w:r>
        <w:t>transition</w:t>
      </w:r>
      <w:r>
        <w:rPr>
          <w:spacing w:val="-7"/>
        </w:rPr>
        <w:t xml:space="preserve"> </w:t>
      </w:r>
      <w:r>
        <w:t>is</w:t>
      </w:r>
      <w:r>
        <w:rPr>
          <w:spacing w:val="-7"/>
        </w:rPr>
        <w:t xml:space="preserve"> </w:t>
      </w:r>
      <w:r>
        <w:t>expected</w:t>
      </w:r>
      <w:r>
        <w:rPr>
          <w:spacing w:val="-7"/>
        </w:rPr>
        <w:t xml:space="preserve"> </w:t>
      </w:r>
      <w:r>
        <w:t>to</w:t>
      </w:r>
      <w:r>
        <w:rPr>
          <w:spacing w:val="-7"/>
        </w:rPr>
        <w:t xml:space="preserve"> </w:t>
      </w:r>
      <w:r>
        <w:t>be</w:t>
      </w:r>
      <w:r>
        <w:rPr>
          <w:spacing w:val="-7"/>
        </w:rPr>
        <w:t xml:space="preserve"> </w:t>
      </w:r>
      <w:r>
        <w:t>1.89</w:t>
      </w:r>
      <w:r>
        <w:rPr>
          <w:spacing w:val="-7"/>
        </w:rPr>
        <w:t xml:space="preserve"> </w:t>
      </w:r>
      <w:r>
        <w:t>years</w:t>
      </w:r>
      <w:r>
        <w:rPr>
          <w:spacing w:val="-7"/>
        </w:rPr>
        <w:t xml:space="preserve"> </w:t>
      </w:r>
      <w:r>
        <w:t>during which credit risk would be in first regime heralding forthcoming socioeconomic unrest. The probability</w:t>
      </w:r>
      <w:r>
        <w:rPr>
          <w:spacing w:val="-8"/>
        </w:rPr>
        <w:t xml:space="preserve"> </w:t>
      </w:r>
      <w:r>
        <w:t>of</w:t>
      </w:r>
      <w:r>
        <w:rPr>
          <w:spacing w:val="-8"/>
        </w:rPr>
        <w:t xml:space="preserve"> </w:t>
      </w:r>
      <w:r>
        <w:t>transition</w:t>
      </w:r>
      <w:r>
        <w:rPr>
          <w:spacing w:val="-8"/>
        </w:rPr>
        <w:t xml:space="preserve"> </w:t>
      </w:r>
      <w:r>
        <w:t>from</w:t>
      </w:r>
      <w:r>
        <w:rPr>
          <w:spacing w:val="-8"/>
        </w:rPr>
        <w:t xml:space="preserve"> </w:t>
      </w:r>
      <w:r>
        <w:t>regime</w:t>
      </w:r>
      <w:r>
        <w:rPr>
          <w:spacing w:val="-8"/>
        </w:rPr>
        <w:t xml:space="preserve"> </w:t>
      </w:r>
      <w:r>
        <w:t>one</w:t>
      </w:r>
      <w:r>
        <w:rPr>
          <w:spacing w:val="-9"/>
        </w:rPr>
        <w:t xml:space="preserve"> </w:t>
      </w:r>
      <w:r>
        <w:t>with</w:t>
      </w:r>
      <w:r>
        <w:rPr>
          <w:spacing w:val="-8"/>
        </w:rPr>
        <w:t xml:space="preserve"> </w:t>
      </w:r>
      <w:r>
        <w:t>jump</w:t>
      </w:r>
      <w:r>
        <w:rPr>
          <w:spacing w:val="-8"/>
        </w:rPr>
        <w:t xml:space="preserve"> </w:t>
      </w:r>
      <w:r>
        <w:t>to</w:t>
      </w:r>
      <w:r>
        <w:rPr>
          <w:spacing w:val="-8"/>
        </w:rPr>
        <w:t xml:space="preserve"> </w:t>
      </w:r>
      <w:r>
        <w:t>regime</w:t>
      </w:r>
      <w:r>
        <w:rPr>
          <w:spacing w:val="-8"/>
        </w:rPr>
        <w:t xml:space="preserve"> </w:t>
      </w:r>
      <w:r>
        <w:t>2</w:t>
      </w:r>
      <w:r>
        <w:rPr>
          <w:spacing w:val="-8"/>
        </w:rPr>
        <w:t xml:space="preserve"> </w:t>
      </w:r>
      <w:r>
        <w:t>with</w:t>
      </w:r>
      <w:r>
        <w:rPr>
          <w:spacing w:val="-8"/>
        </w:rPr>
        <w:t xml:space="preserve"> </w:t>
      </w:r>
      <w:r>
        <w:t>steady</w:t>
      </w:r>
      <w:r>
        <w:rPr>
          <w:spacing w:val="-8"/>
        </w:rPr>
        <w:t xml:space="preserve"> </w:t>
      </w:r>
      <w:r>
        <w:t>low</w:t>
      </w:r>
      <w:r>
        <w:rPr>
          <w:spacing w:val="-8"/>
        </w:rPr>
        <w:t xml:space="preserve"> </w:t>
      </w:r>
      <w:r>
        <w:t>credit</w:t>
      </w:r>
      <w:r>
        <w:rPr>
          <w:spacing w:val="-8"/>
        </w:rPr>
        <w:t xml:space="preserve"> </w:t>
      </w:r>
      <w:r>
        <w:t>risk</w:t>
      </w:r>
      <w:r>
        <w:rPr>
          <w:spacing w:val="-8"/>
        </w:rPr>
        <w:t xml:space="preserve"> </w:t>
      </w:r>
      <w:r>
        <w:t>is</w:t>
      </w:r>
      <w:r>
        <w:rPr>
          <w:spacing w:val="-8"/>
        </w:rPr>
        <w:t xml:space="preserve"> </w:t>
      </w:r>
      <w:r>
        <w:t>very significant</w:t>
      </w:r>
      <w:r>
        <w:rPr>
          <w:spacing w:val="-2"/>
        </w:rPr>
        <w:t xml:space="preserve"> </w:t>
      </w:r>
      <w:r>
        <w:t>whereas</w:t>
      </w:r>
      <w:r>
        <w:rPr>
          <w:spacing w:val="-2"/>
        </w:rPr>
        <w:t xml:space="preserve"> </w:t>
      </w:r>
      <w:r>
        <w:t>the</w:t>
      </w:r>
      <w:r>
        <w:rPr>
          <w:spacing w:val="-2"/>
        </w:rPr>
        <w:t xml:space="preserve"> </w:t>
      </w:r>
      <w:r>
        <w:t>probability</w:t>
      </w:r>
      <w:r>
        <w:rPr>
          <w:spacing w:val="-2"/>
        </w:rPr>
        <w:t xml:space="preserve"> </w:t>
      </w:r>
      <w:r>
        <w:t>of</w:t>
      </w:r>
      <w:r>
        <w:rPr>
          <w:spacing w:val="-2"/>
        </w:rPr>
        <w:t xml:space="preserve"> </w:t>
      </w:r>
      <w:r>
        <w:t>transition</w:t>
      </w:r>
      <w:r>
        <w:rPr>
          <w:spacing w:val="-2"/>
        </w:rPr>
        <w:t xml:space="preserve"> </w:t>
      </w:r>
      <w:r>
        <w:t>from</w:t>
      </w:r>
      <w:r>
        <w:rPr>
          <w:spacing w:val="-2"/>
        </w:rPr>
        <w:t xml:space="preserve"> </w:t>
      </w:r>
      <w:r>
        <w:t>regime</w:t>
      </w:r>
      <w:r>
        <w:rPr>
          <w:spacing w:val="-2"/>
        </w:rPr>
        <w:t xml:space="preserve"> </w:t>
      </w:r>
      <w:r>
        <w:t>2</w:t>
      </w:r>
      <w:r>
        <w:rPr>
          <w:spacing w:val="-2"/>
        </w:rPr>
        <w:t xml:space="preserve"> </w:t>
      </w:r>
      <w:r>
        <w:t>to</w:t>
      </w:r>
      <w:r>
        <w:rPr>
          <w:spacing w:val="-2"/>
        </w:rPr>
        <w:t xml:space="preserve"> </w:t>
      </w:r>
      <w:r>
        <w:t>regime</w:t>
      </w:r>
      <w:r>
        <w:rPr>
          <w:spacing w:val="-2"/>
        </w:rPr>
        <w:t xml:space="preserve"> </w:t>
      </w:r>
      <w:r>
        <w:t>1</w:t>
      </w:r>
      <w:r>
        <w:rPr>
          <w:spacing w:val="-2"/>
        </w:rPr>
        <w:t xml:space="preserve"> </w:t>
      </w:r>
      <w:r>
        <w:t>is</w:t>
      </w:r>
      <w:r>
        <w:rPr>
          <w:spacing w:val="-2"/>
        </w:rPr>
        <w:t xml:space="preserve"> </w:t>
      </w:r>
      <w:r>
        <w:t>expected</w:t>
      </w:r>
      <w:r>
        <w:rPr>
          <w:spacing w:val="-2"/>
        </w:rPr>
        <w:t xml:space="preserve"> </w:t>
      </w:r>
      <w:r>
        <w:t>to</w:t>
      </w:r>
      <w:r>
        <w:rPr>
          <w:spacing w:val="-2"/>
        </w:rPr>
        <w:t xml:space="preserve"> </w:t>
      </w:r>
      <w:r>
        <w:t>be</w:t>
      </w:r>
      <w:r>
        <w:rPr>
          <w:spacing w:val="-2"/>
        </w:rPr>
        <w:t xml:space="preserve"> </w:t>
      </w:r>
      <w:r>
        <w:t>noon significant which means that regime switches of financial and socioeconomic distress are not ascertained but when they happen the return to the steady state is ascertained. The transition probabilities</w:t>
      </w:r>
      <w:r>
        <w:rPr>
          <w:spacing w:val="-7"/>
        </w:rPr>
        <w:t xml:space="preserve"> </w:t>
      </w:r>
      <w:r>
        <w:t>found</w:t>
      </w:r>
      <w:r>
        <w:rPr>
          <w:spacing w:val="-7"/>
        </w:rPr>
        <w:t xml:space="preserve"> </w:t>
      </w:r>
      <w:r>
        <w:t>empirically</w:t>
      </w:r>
      <w:r>
        <w:rPr>
          <w:spacing w:val="-7"/>
        </w:rPr>
        <w:t xml:space="preserve"> </w:t>
      </w:r>
      <w:r>
        <w:t>validate</w:t>
      </w:r>
      <w:r>
        <w:rPr>
          <w:spacing w:val="-7"/>
        </w:rPr>
        <w:t xml:space="preserve"> </w:t>
      </w:r>
      <w:r>
        <w:t>the</w:t>
      </w:r>
      <w:r>
        <w:rPr>
          <w:spacing w:val="-7"/>
        </w:rPr>
        <w:t xml:space="preserve"> </w:t>
      </w:r>
      <w:r>
        <w:t>hypothesis</w:t>
      </w:r>
      <w:r>
        <w:rPr>
          <w:spacing w:val="-7"/>
        </w:rPr>
        <w:t xml:space="preserve"> </w:t>
      </w:r>
      <w:r>
        <w:t>of</w:t>
      </w:r>
      <w:r>
        <w:rPr>
          <w:spacing w:val="-7"/>
        </w:rPr>
        <w:t xml:space="preserve"> </w:t>
      </w:r>
      <w:r>
        <w:t>a</w:t>
      </w:r>
      <w:r>
        <w:rPr>
          <w:spacing w:val="-7"/>
        </w:rPr>
        <w:t xml:space="preserve"> </w:t>
      </w:r>
      <w:r>
        <w:t>persistent</w:t>
      </w:r>
      <w:r>
        <w:rPr>
          <w:spacing w:val="-7"/>
        </w:rPr>
        <w:t xml:space="preserve"> </w:t>
      </w:r>
      <w:r>
        <w:t>hypothesis</w:t>
      </w:r>
      <w:r>
        <w:rPr>
          <w:spacing w:val="-7"/>
        </w:rPr>
        <w:t xml:space="preserve"> </w:t>
      </w:r>
      <w:r>
        <w:t>of</w:t>
      </w:r>
      <w:r>
        <w:rPr>
          <w:spacing w:val="-7"/>
        </w:rPr>
        <w:t xml:space="preserve"> </w:t>
      </w:r>
      <w:r>
        <w:t>a</w:t>
      </w:r>
      <w:r>
        <w:rPr>
          <w:spacing w:val="-7"/>
        </w:rPr>
        <w:t xml:space="preserve"> </w:t>
      </w:r>
      <w:r>
        <w:t>first</w:t>
      </w:r>
      <w:r>
        <w:rPr>
          <w:spacing w:val="-7"/>
        </w:rPr>
        <w:t xml:space="preserve"> </w:t>
      </w:r>
      <w:r>
        <w:t>tranquil regime and a jump effect highly turbulent regime with a severe pike like the one in 2008 whose excessive negative consequences for economic performance and socioeconomic unrest have shown up with a lag of three years round end 2010 at the onslaught of regional MENA economic and sociopolitical meltdowns.</w:t>
      </w:r>
    </w:p>
    <w:p w14:paraId="14434C7E" w14:textId="77777777" w:rsidR="00C5761A" w:rsidRDefault="009135B4">
      <w:pPr>
        <w:spacing w:line="274" w:lineRule="exact"/>
        <w:ind w:left="379"/>
        <w:jc w:val="both"/>
        <w:rPr>
          <w:b/>
          <w:sz w:val="24"/>
        </w:rPr>
      </w:pPr>
      <w:r>
        <w:rPr>
          <w:b/>
          <w:sz w:val="24"/>
        </w:rPr>
        <w:t>Granger</w:t>
      </w:r>
      <w:r>
        <w:rPr>
          <w:b/>
          <w:spacing w:val="-4"/>
          <w:sz w:val="24"/>
        </w:rPr>
        <w:t xml:space="preserve"> </w:t>
      </w:r>
      <w:r>
        <w:rPr>
          <w:b/>
          <w:spacing w:val="-2"/>
          <w:sz w:val="24"/>
        </w:rPr>
        <w:t>causality</w:t>
      </w:r>
    </w:p>
    <w:p w14:paraId="74DA2ABA" w14:textId="77777777" w:rsidR="00C5761A" w:rsidRDefault="009135B4">
      <w:pPr>
        <w:pStyle w:val="BodyText"/>
        <w:spacing w:before="142"/>
        <w:ind w:left="379"/>
        <w:jc w:val="both"/>
      </w:pPr>
      <w:r>
        <w:t>Empirical</w:t>
      </w:r>
      <w:r>
        <w:rPr>
          <w:spacing w:val="-2"/>
        </w:rPr>
        <w:t xml:space="preserve"> </w:t>
      </w:r>
      <w:r>
        <w:t>results</w:t>
      </w:r>
      <w:r>
        <w:rPr>
          <w:spacing w:val="-1"/>
        </w:rPr>
        <w:t xml:space="preserve"> </w:t>
      </w:r>
      <w:r>
        <w:t>of</w:t>
      </w:r>
      <w:r>
        <w:rPr>
          <w:spacing w:val="-1"/>
        </w:rPr>
        <w:t xml:space="preserve"> </w:t>
      </w:r>
      <w:r>
        <w:t>Granger</w:t>
      </w:r>
      <w:r>
        <w:rPr>
          <w:spacing w:val="-1"/>
        </w:rPr>
        <w:t xml:space="preserve"> </w:t>
      </w:r>
      <w:r>
        <w:rPr>
          <w:spacing w:val="-2"/>
        </w:rPr>
        <w:t>causality</w:t>
      </w:r>
    </w:p>
    <w:p w14:paraId="70A6212C" w14:textId="77777777" w:rsidR="00C5761A" w:rsidRDefault="00C5761A">
      <w:pPr>
        <w:pStyle w:val="BodyText"/>
        <w:spacing w:before="8"/>
        <w:rPr>
          <w:sz w:val="11"/>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8"/>
        <w:gridCol w:w="4627"/>
      </w:tblGrid>
      <w:tr w:rsidR="00C5761A" w14:paraId="45E75C9B" w14:textId="77777777">
        <w:trPr>
          <w:trHeight w:val="412"/>
        </w:trPr>
        <w:tc>
          <w:tcPr>
            <w:tcW w:w="4838" w:type="dxa"/>
          </w:tcPr>
          <w:p w14:paraId="30537BB6" w14:textId="77777777" w:rsidR="00C5761A" w:rsidRDefault="009135B4">
            <w:pPr>
              <w:pStyle w:val="TableParagraph"/>
              <w:rPr>
                <w:b/>
                <w:sz w:val="24"/>
              </w:rPr>
            </w:pPr>
            <w:r>
              <w:rPr>
                <w:b/>
                <w:sz w:val="24"/>
              </w:rPr>
              <w:t>Number</w:t>
            </w:r>
            <w:r>
              <w:rPr>
                <w:b/>
                <w:spacing w:val="-2"/>
                <w:sz w:val="24"/>
              </w:rPr>
              <w:t xml:space="preserve"> </w:t>
            </w:r>
            <w:r>
              <w:rPr>
                <w:b/>
                <w:sz w:val="24"/>
              </w:rPr>
              <w:t>of</w:t>
            </w:r>
            <w:r>
              <w:rPr>
                <w:b/>
                <w:spacing w:val="-1"/>
                <w:sz w:val="24"/>
              </w:rPr>
              <w:t xml:space="preserve"> </w:t>
            </w:r>
            <w:r>
              <w:rPr>
                <w:b/>
                <w:spacing w:val="-2"/>
                <w:sz w:val="24"/>
              </w:rPr>
              <w:t>lags=3</w:t>
            </w:r>
          </w:p>
        </w:tc>
        <w:tc>
          <w:tcPr>
            <w:tcW w:w="4627" w:type="dxa"/>
          </w:tcPr>
          <w:p w14:paraId="0DBDD029" w14:textId="77777777" w:rsidR="00C5761A" w:rsidRDefault="00C5761A">
            <w:pPr>
              <w:pStyle w:val="TableParagraph"/>
              <w:spacing w:before="0"/>
              <w:ind w:left="0"/>
            </w:pPr>
          </w:p>
        </w:tc>
      </w:tr>
      <w:tr w:rsidR="00C5761A" w14:paraId="71BC4D9E" w14:textId="77777777">
        <w:trPr>
          <w:trHeight w:val="417"/>
        </w:trPr>
        <w:tc>
          <w:tcPr>
            <w:tcW w:w="4838" w:type="dxa"/>
          </w:tcPr>
          <w:p w14:paraId="57D88A7D" w14:textId="77777777" w:rsidR="00C5761A" w:rsidRDefault="009135B4">
            <w:pPr>
              <w:pStyle w:val="TableParagraph"/>
              <w:rPr>
                <w:b/>
                <w:sz w:val="24"/>
              </w:rPr>
            </w:pPr>
            <w:r>
              <w:rPr>
                <w:b/>
                <w:sz w:val="24"/>
              </w:rPr>
              <w:t xml:space="preserve">Null </w:t>
            </w:r>
            <w:r>
              <w:rPr>
                <w:b/>
                <w:spacing w:val="-2"/>
                <w:sz w:val="24"/>
              </w:rPr>
              <w:t>hypothesis</w:t>
            </w:r>
          </w:p>
        </w:tc>
        <w:tc>
          <w:tcPr>
            <w:tcW w:w="4627" w:type="dxa"/>
          </w:tcPr>
          <w:p w14:paraId="2945B1A2" w14:textId="77777777" w:rsidR="00C5761A" w:rsidRDefault="009135B4">
            <w:pPr>
              <w:pStyle w:val="TableParagraph"/>
              <w:ind w:left="105"/>
              <w:rPr>
                <w:b/>
                <w:sz w:val="24"/>
              </w:rPr>
            </w:pPr>
            <w:r>
              <w:rPr>
                <w:b/>
                <w:spacing w:val="-4"/>
                <w:sz w:val="24"/>
              </w:rPr>
              <w:t>Prob</w:t>
            </w:r>
          </w:p>
        </w:tc>
      </w:tr>
      <w:tr w:rsidR="00C5761A" w14:paraId="3990D50E" w14:textId="77777777">
        <w:trPr>
          <w:trHeight w:val="825"/>
        </w:trPr>
        <w:tc>
          <w:tcPr>
            <w:tcW w:w="4838" w:type="dxa"/>
          </w:tcPr>
          <w:p w14:paraId="5FFAA853" w14:textId="77777777" w:rsidR="00C5761A" w:rsidRDefault="009135B4">
            <w:pPr>
              <w:pStyle w:val="TableParagraph"/>
              <w:tabs>
                <w:tab w:val="left" w:pos="1955"/>
                <w:tab w:val="left" w:pos="2613"/>
                <w:tab w:val="left" w:pos="3152"/>
                <w:tab w:val="left" w:pos="4170"/>
              </w:tabs>
              <w:rPr>
                <w:b/>
                <w:sz w:val="24"/>
              </w:rPr>
            </w:pPr>
            <w:r>
              <w:rPr>
                <w:b/>
                <w:spacing w:val="-2"/>
                <w:sz w:val="24"/>
              </w:rPr>
              <w:t>GDPGROWTH</w:t>
            </w:r>
            <w:r>
              <w:rPr>
                <w:b/>
                <w:sz w:val="24"/>
              </w:rPr>
              <w:tab/>
            </w:r>
            <w:r>
              <w:rPr>
                <w:b/>
                <w:spacing w:val="-4"/>
                <w:sz w:val="24"/>
              </w:rPr>
              <w:t>does</w:t>
            </w:r>
            <w:r>
              <w:rPr>
                <w:b/>
                <w:sz w:val="24"/>
              </w:rPr>
              <w:tab/>
            </w:r>
            <w:r>
              <w:rPr>
                <w:b/>
                <w:spacing w:val="-5"/>
                <w:sz w:val="24"/>
              </w:rPr>
              <w:t>not</w:t>
            </w:r>
            <w:r>
              <w:rPr>
                <w:b/>
                <w:sz w:val="24"/>
              </w:rPr>
              <w:tab/>
            </w:r>
            <w:r>
              <w:rPr>
                <w:b/>
                <w:spacing w:val="-2"/>
                <w:sz w:val="24"/>
              </w:rPr>
              <w:t>granger</w:t>
            </w:r>
            <w:r>
              <w:rPr>
                <w:b/>
                <w:sz w:val="24"/>
              </w:rPr>
              <w:tab/>
            </w:r>
            <w:r>
              <w:rPr>
                <w:b/>
                <w:spacing w:val="-2"/>
                <w:sz w:val="24"/>
              </w:rPr>
              <w:t>cause</w:t>
            </w:r>
          </w:p>
          <w:p w14:paraId="2E1850CB" w14:textId="77777777" w:rsidR="00C5761A" w:rsidRDefault="009135B4">
            <w:pPr>
              <w:pStyle w:val="TableParagraph"/>
              <w:spacing w:before="137"/>
              <w:rPr>
                <w:b/>
                <w:sz w:val="24"/>
              </w:rPr>
            </w:pPr>
            <w:r>
              <w:rPr>
                <w:b/>
                <w:sz w:val="24"/>
              </w:rPr>
              <w:t>CREDIT</w:t>
            </w:r>
            <w:r>
              <w:rPr>
                <w:b/>
                <w:spacing w:val="-1"/>
                <w:sz w:val="24"/>
              </w:rPr>
              <w:t xml:space="preserve"> </w:t>
            </w:r>
            <w:r>
              <w:rPr>
                <w:b/>
                <w:spacing w:val="-4"/>
                <w:sz w:val="24"/>
              </w:rPr>
              <w:t>RISK</w:t>
            </w:r>
          </w:p>
        </w:tc>
        <w:tc>
          <w:tcPr>
            <w:tcW w:w="4627" w:type="dxa"/>
          </w:tcPr>
          <w:p w14:paraId="75E05103" w14:textId="77777777" w:rsidR="00C5761A" w:rsidRDefault="009135B4">
            <w:pPr>
              <w:pStyle w:val="TableParagraph"/>
              <w:ind w:left="105"/>
              <w:rPr>
                <w:b/>
                <w:sz w:val="24"/>
              </w:rPr>
            </w:pPr>
            <w:r>
              <w:rPr>
                <w:b/>
                <w:spacing w:val="-2"/>
                <w:sz w:val="24"/>
              </w:rPr>
              <w:t>0.1612</w:t>
            </w:r>
          </w:p>
        </w:tc>
      </w:tr>
      <w:tr w:rsidR="00C5761A" w14:paraId="41C7B7C8" w14:textId="77777777">
        <w:trPr>
          <w:trHeight w:val="830"/>
        </w:trPr>
        <w:tc>
          <w:tcPr>
            <w:tcW w:w="4838" w:type="dxa"/>
          </w:tcPr>
          <w:p w14:paraId="044A4265" w14:textId="77777777" w:rsidR="00C5761A" w:rsidRDefault="009135B4">
            <w:pPr>
              <w:pStyle w:val="TableParagraph"/>
              <w:rPr>
                <w:b/>
                <w:sz w:val="24"/>
              </w:rPr>
            </w:pPr>
            <w:r>
              <w:rPr>
                <w:b/>
                <w:sz w:val="24"/>
              </w:rPr>
              <w:t>CREDIT</w:t>
            </w:r>
            <w:r>
              <w:rPr>
                <w:b/>
                <w:spacing w:val="26"/>
                <w:sz w:val="24"/>
              </w:rPr>
              <w:t xml:space="preserve">  </w:t>
            </w:r>
            <w:r>
              <w:rPr>
                <w:b/>
                <w:sz w:val="24"/>
              </w:rPr>
              <w:t>RISK</w:t>
            </w:r>
            <w:r>
              <w:rPr>
                <w:b/>
                <w:spacing w:val="27"/>
                <w:sz w:val="24"/>
              </w:rPr>
              <w:t xml:space="preserve">  </w:t>
            </w:r>
            <w:r>
              <w:rPr>
                <w:b/>
                <w:sz w:val="24"/>
              </w:rPr>
              <w:t>does</w:t>
            </w:r>
            <w:r>
              <w:rPr>
                <w:b/>
                <w:spacing w:val="26"/>
                <w:sz w:val="24"/>
              </w:rPr>
              <w:t xml:space="preserve">  </w:t>
            </w:r>
            <w:r>
              <w:rPr>
                <w:b/>
                <w:sz w:val="24"/>
              </w:rPr>
              <w:t>not</w:t>
            </w:r>
            <w:r>
              <w:rPr>
                <w:b/>
                <w:spacing w:val="27"/>
                <w:sz w:val="24"/>
              </w:rPr>
              <w:t xml:space="preserve">  </w:t>
            </w:r>
            <w:r>
              <w:rPr>
                <w:b/>
                <w:sz w:val="24"/>
              </w:rPr>
              <w:t>Granger</w:t>
            </w:r>
            <w:r>
              <w:rPr>
                <w:b/>
                <w:spacing w:val="26"/>
                <w:sz w:val="24"/>
              </w:rPr>
              <w:t xml:space="preserve">  </w:t>
            </w:r>
            <w:r>
              <w:rPr>
                <w:b/>
                <w:spacing w:val="-4"/>
                <w:sz w:val="24"/>
              </w:rPr>
              <w:t>cause</w:t>
            </w:r>
          </w:p>
          <w:p w14:paraId="2FE1DB08" w14:textId="77777777" w:rsidR="00C5761A" w:rsidRDefault="009135B4">
            <w:pPr>
              <w:pStyle w:val="TableParagraph"/>
              <w:spacing w:before="142"/>
              <w:rPr>
                <w:b/>
                <w:sz w:val="24"/>
              </w:rPr>
            </w:pPr>
            <w:r>
              <w:rPr>
                <w:b/>
                <w:spacing w:val="-2"/>
                <w:sz w:val="24"/>
              </w:rPr>
              <w:t>GDPGROWTH</w:t>
            </w:r>
          </w:p>
        </w:tc>
        <w:tc>
          <w:tcPr>
            <w:tcW w:w="4627" w:type="dxa"/>
          </w:tcPr>
          <w:p w14:paraId="069CA08B" w14:textId="77777777" w:rsidR="00C5761A" w:rsidRDefault="009135B4">
            <w:pPr>
              <w:pStyle w:val="TableParagraph"/>
              <w:ind w:left="105"/>
              <w:rPr>
                <w:b/>
                <w:sz w:val="24"/>
              </w:rPr>
            </w:pPr>
            <w:r>
              <w:rPr>
                <w:b/>
                <w:spacing w:val="-2"/>
                <w:sz w:val="24"/>
              </w:rPr>
              <w:t>0.0786</w:t>
            </w:r>
          </w:p>
        </w:tc>
      </w:tr>
    </w:tbl>
    <w:p w14:paraId="25E251D8" w14:textId="77777777" w:rsidR="00C5761A" w:rsidRDefault="00C5761A">
      <w:pPr>
        <w:pStyle w:val="BodyText"/>
        <w:spacing w:before="138"/>
      </w:pPr>
    </w:p>
    <w:p w14:paraId="766A8B4E" w14:textId="77777777" w:rsidR="00C5761A" w:rsidRDefault="009135B4">
      <w:pPr>
        <w:pStyle w:val="BodyText"/>
        <w:spacing w:line="360" w:lineRule="auto"/>
        <w:ind w:left="379" w:right="338"/>
        <w:jc w:val="both"/>
      </w:pPr>
      <w:r>
        <w:t>As prob is inferior to 0.05 we reject the null for causality between CREDIT RISK and GDPGROWTH. Therefore credit risk granger causes GDP growth after a three year lag which means that as credit risk pikes in accordance with the regime switch, just three years afterwards, economic</w:t>
      </w:r>
      <w:r>
        <w:rPr>
          <w:spacing w:val="-8"/>
        </w:rPr>
        <w:t xml:space="preserve"> </w:t>
      </w:r>
      <w:r>
        <w:t>performance</w:t>
      </w:r>
      <w:r>
        <w:rPr>
          <w:spacing w:val="-8"/>
        </w:rPr>
        <w:t xml:space="preserve"> </w:t>
      </w:r>
      <w:r>
        <w:t>will</w:t>
      </w:r>
      <w:r>
        <w:rPr>
          <w:spacing w:val="-8"/>
        </w:rPr>
        <w:t xml:space="preserve"> </w:t>
      </w:r>
      <w:r>
        <w:t>observe</w:t>
      </w:r>
      <w:r>
        <w:rPr>
          <w:spacing w:val="-8"/>
        </w:rPr>
        <w:t xml:space="preserve"> </w:t>
      </w:r>
      <w:r>
        <w:t>a</w:t>
      </w:r>
      <w:r>
        <w:rPr>
          <w:spacing w:val="-8"/>
        </w:rPr>
        <w:t xml:space="preserve"> </w:t>
      </w:r>
      <w:r>
        <w:t>sharp</w:t>
      </w:r>
      <w:r>
        <w:rPr>
          <w:spacing w:val="-8"/>
        </w:rPr>
        <w:t xml:space="preserve"> </w:t>
      </w:r>
      <w:r>
        <w:t>decline</w:t>
      </w:r>
      <w:r>
        <w:rPr>
          <w:spacing w:val="-8"/>
        </w:rPr>
        <w:t xml:space="preserve"> </w:t>
      </w:r>
      <w:r>
        <w:t>that</w:t>
      </w:r>
      <w:r>
        <w:rPr>
          <w:spacing w:val="-8"/>
        </w:rPr>
        <w:t xml:space="preserve"> </w:t>
      </w:r>
      <w:r>
        <w:t>justifies</w:t>
      </w:r>
      <w:r>
        <w:rPr>
          <w:spacing w:val="-8"/>
        </w:rPr>
        <w:t xml:space="preserve"> </w:t>
      </w:r>
      <w:r>
        <w:t>the</w:t>
      </w:r>
      <w:r>
        <w:rPr>
          <w:spacing w:val="-8"/>
        </w:rPr>
        <w:t xml:space="preserve"> </w:t>
      </w:r>
      <w:r>
        <w:t>hypothesized</w:t>
      </w:r>
      <w:r>
        <w:rPr>
          <w:spacing w:val="-8"/>
        </w:rPr>
        <w:t xml:space="preserve"> </w:t>
      </w:r>
      <w:r>
        <w:t>second</w:t>
      </w:r>
      <w:r>
        <w:rPr>
          <w:spacing w:val="-8"/>
        </w:rPr>
        <w:t xml:space="preserve"> </w:t>
      </w:r>
      <w:r>
        <w:t>wave</w:t>
      </w:r>
      <w:r>
        <w:rPr>
          <w:spacing w:val="-8"/>
        </w:rPr>
        <w:t xml:space="preserve"> </w:t>
      </w:r>
      <w:r>
        <w:t xml:space="preserve">of </w:t>
      </w:r>
      <w:r>
        <w:rPr>
          <w:spacing w:val="-2"/>
        </w:rPr>
        <w:t>economic</w:t>
      </w:r>
      <w:r>
        <w:rPr>
          <w:spacing w:val="-6"/>
        </w:rPr>
        <w:t xml:space="preserve"> </w:t>
      </w:r>
      <w:r>
        <w:rPr>
          <w:spacing w:val="-2"/>
        </w:rPr>
        <w:t>and</w:t>
      </w:r>
      <w:r>
        <w:rPr>
          <w:spacing w:val="-6"/>
        </w:rPr>
        <w:t xml:space="preserve"> </w:t>
      </w:r>
      <w:r>
        <w:rPr>
          <w:spacing w:val="-2"/>
        </w:rPr>
        <w:t>social</w:t>
      </w:r>
      <w:r>
        <w:rPr>
          <w:spacing w:val="-6"/>
        </w:rPr>
        <w:t xml:space="preserve"> </w:t>
      </w:r>
      <w:r>
        <w:rPr>
          <w:spacing w:val="-2"/>
        </w:rPr>
        <w:t>unrest</w:t>
      </w:r>
      <w:r>
        <w:rPr>
          <w:spacing w:val="-6"/>
        </w:rPr>
        <w:t xml:space="preserve"> </w:t>
      </w:r>
      <w:r>
        <w:rPr>
          <w:spacing w:val="-2"/>
        </w:rPr>
        <w:t>at</w:t>
      </w:r>
      <w:r>
        <w:rPr>
          <w:spacing w:val="-6"/>
        </w:rPr>
        <w:t xml:space="preserve"> </w:t>
      </w:r>
      <w:r>
        <w:rPr>
          <w:spacing w:val="-2"/>
        </w:rPr>
        <w:t>the</w:t>
      </w:r>
      <w:r>
        <w:rPr>
          <w:spacing w:val="-6"/>
        </w:rPr>
        <w:t xml:space="preserve"> </w:t>
      </w:r>
      <w:r>
        <w:rPr>
          <w:spacing w:val="-2"/>
        </w:rPr>
        <w:t>aftermath</w:t>
      </w:r>
      <w:r>
        <w:rPr>
          <w:spacing w:val="-6"/>
        </w:rPr>
        <w:t xml:space="preserve"> </w:t>
      </w:r>
      <w:r>
        <w:rPr>
          <w:spacing w:val="-2"/>
        </w:rPr>
        <w:t>of</w:t>
      </w:r>
      <w:r>
        <w:rPr>
          <w:spacing w:val="-6"/>
        </w:rPr>
        <w:t xml:space="preserve"> </w:t>
      </w:r>
      <w:r>
        <w:rPr>
          <w:spacing w:val="-2"/>
        </w:rPr>
        <w:t>the</w:t>
      </w:r>
      <w:r>
        <w:rPr>
          <w:spacing w:val="-6"/>
        </w:rPr>
        <w:t xml:space="preserve"> </w:t>
      </w:r>
      <w:r>
        <w:rPr>
          <w:spacing w:val="-2"/>
        </w:rPr>
        <w:t>observed</w:t>
      </w:r>
      <w:r>
        <w:rPr>
          <w:spacing w:val="-6"/>
        </w:rPr>
        <w:t xml:space="preserve"> </w:t>
      </w:r>
      <w:r>
        <w:rPr>
          <w:spacing w:val="-2"/>
        </w:rPr>
        <w:t>sharp</w:t>
      </w:r>
      <w:r>
        <w:rPr>
          <w:spacing w:val="-6"/>
        </w:rPr>
        <w:t xml:space="preserve"> </w:t>
      </w:r>
      <w:r>
        <w:rPr>
          <w:spacing w:val="-2"/>
        </w:rPr>
        <w:t>decline</w:t>
      </w:r>
      <w:r>
        <w:rPr>
          <w:spacing w:val="-6"/>
        </w:rPr>
        <w:t xml:space="preserve"> </w:t>
      </w:r>
      <w:r>
        <w:rPr>
          <w:spacing w:val="-2"/>
        </w:rPr>
        <w:t>of</w:t>
      </w:r>
      <w:r>
        <w:rPr>
          <w:spacing w:val="-6"/>
        </w:rPr>
        <w:t xml:space="preserve"> </w:t>
      </w:r>
      <w:r>
        <w:rPr>
          <w:spacing w:val="-2"/>
        </w:rPr>
        <w:t>economic</w:t>
      </w:r>
      <w:r>
        <w:rPr>
          <w:spacing w:val="-6"/>
        </w:rPr>
        <w:t xml:space="preserve"> </w:t>
      </w:r>
      <w:r>
        <w:rPr>
          <w:spacing w:val="-2"/>
        </w:rPr>
        <w:t xml:space="preserve">performance </w:t>
      </w:r>
      <w:r>
        <w:t>and</w:t>
      </w:r>
      <w:r>
        <w:rPr>
          <w:spacing w:val="-15"/>
        </w:rPr>
        <w:t xml:space="preserve"> </w:t>
      </w:r>
      <w:r>
        <w:t>the</w:t>
      </w:r>
      <w:r>
        <w:rPr>
          <w:spacing w:val="-15"/>
        </w:rPr>
        <w:t xml:space="preserve"> </w:t>
      </w:r>
      <w:r>
        <w:t>social</w:t>
      </w:r>
      <w:r>
        <w:rPr>
          <w:spacing w:val="-15"/>
        </w:rPr>
        <w:t xml:space="preserve"> </w:t>
      </w:r>
      <w:r>
        <w:t>unrest</w:t>
      </w:r>
      <w:r>
        <w:rPr>
          <w:spacing w:val="-15"/>
        </w:rPr>
        <w:t xml:space="preserve"> </w:t>
      </w:r>
      <w:r>
        <w:t>of</w:t>
      </w:r>
      <w:r>
        <w:rPr>
          <w:spacing w:val="-15"/>
        </w:rPr>
        <w:t xml:space="preserve"> </w:t>
      </w:r>
      <w:r>
        <w:t>the</w:t>
      </w:r>
      <w:r>
        <w:rPr>
          <w:spacing w:val="-15"/>
        </w:rPr>
        <w:t xml:space="preserve"> </w:t>
      </w:r>
      <w:r>
        <w:t>2011</w:t>
      </w:r>
      <w:r>
        <w:rPr>
          <w:spacing w:val="-15"/>
        </w:rPr>
        <w:t xml:space="preserve"> </w:t>
      </w:r>
      <w:r>
        <w:t>and</w:t>
      </w:r>
      <w:r>
        <w:rPr>
          <w:spacing w:val="-15"/>
        </w:rPr>
        <w:t xml:space="preserve"> </w:t>
      </w:r>
      <w:r>
        <w:t>that</w:t>
      </w:r>
      <w:r>
        <w:rPr>
          <w:spacing w:val="-15"/>
        </w:rPr>
        <w:t xml:space="preserve"> </w:t>
      </w:r>
      <w:r>
        <w:t>presumably</w:t>
      </w:r>
      <w:r>
        <w:rPr>
          <w:spacing w:val="-15"/>
        </w:rPr>
        <w:t xml:space="preserve"> </w:t>
      </w:r>
      <w:r>
        <w:t>would</w:t>
      </w:r>
      <w:r>
        <w:rPr>
          <w:spacing w:val="-15"/>
        </w:rPr>
        <w:t xml:space="preserve"> </w:t>
      </w:r>
      <w:r>
        <w:t>be</w:t>
      </w:r>
      <w:r>
        <w:rPr>
          <w:spacing w:val="-15"/>
        </w:rPr>
        <w:t xml:space="preserve"> </w:t>
      </w:r>
      <w:r>
        <w:t>followed</w:t>
      </w:r>
      <w:r>
        <w:rPr>
          <w:spacing w:val="-15"/>
        </w:rPr>
        <w:t xml:space="preserve"> </w:t>
      </w:r>
      <w:r>
        <w:t>according</w:t>
      </w:r>
      <w:r>
        <w:rPr>
          <w:spacing w:val="-15"/>
        </w:rPr>
        <w:t xml:space="preserve"> </w:t>
      </w:r>
      <w:r>
        <w:t>to</w:t>
      </w:r>
      <w:r>
        <w:rPr>
          <w:spacing w:val="-15"/>
        </w:rPr>
        <w:t xml:space="preserve"> </w:t>
      </w:r>
      <w:r>
        <w:t>the</w:t>
      </w:r>
      <w:r>
        <w:rPr>
          <w:spacing w:val="-15"/>
        </w:rPr>
        <w:t xml:space="preserve"> </w:t>
      </w:r>
      <w:r>
        <w:t xml:space="preserve">transition computed with the Markov switch at the end of 2024 after 13 years and a half plus 3 years from </w:t>
      </w:r>
      <w:r>
        <w:rPr>
          <w:spacing w:val="-2"/>
        </w:rPr>
        <w:t>2008.</w:t>
      </w:r>
    </w:p>
    <w:p w14:paraId="706F263F" w14:textId="77777777" w:rsidR="00C5761A" w:rsidRDefault="00C5761A">
      <w:pPr>
        <w:pStyle w:val="BodyText"/>
        <w:spacing w:line="360" w:lineRule="auto"/>
        <w:jc w:val="both"/>
        <w:sectPr w:rsidR="00C5761A">
          <w:pgSz w:w="12240" w:h="15840"/>
          <w:pgMar w:top="1440" w:right="1080" w:bottom="1160" w:left="1080" w:header="730" w:footer="972" w:gutter="0"/>
          <w:cols w:space="720"/>
        </w:sectPr>
      </w:pPr>
    </w:p>
    <w:p w14:paraId="731B22EA" w14:textId="77777777" w:rsidR="00C5761A" w:rsidRDefault="009135B4">
      <w:pPr>
        <w:pStyle w:val="Heading1"/>
        <w:numPr>
          <w:ilvl w:val="0"/>
          <w:numId w:val="2"/>
        </w:numPr>
        <w:tabs>
          <w:tab w:val="left" w:pos="1097"/>
        </w:tabs>
        <w:spacing w:before="84"/>
        <w:ind w:left="1097" w:hanging="358"/>
        <w:jc w:val="left"/>
      </w:pPr>
      <w:r>
        <w:rPr>
          <w:spacing w:val="16"/>
        </w:rPr>
        <w:lastRenderedPageBreak/>
        <w:t>CONCLUSIONS</w:t>
      </w:r>
    </w:p>
    <w:p w14:paraId="731757BA" w14:textId="77777777" w:rsidR="00C5761A" w:rsidRDefault="009135B4">
      <w:pPr>
        <w:pStyle w:val="BodyText"/>
        <w:spacing w:before="88"/>
        <w:rPr>
          <w:sz w:val="20"/>
        </w:rPr>
      </w:pPr>
      <w:r>
        <w:rPr>
          <w:noProof/>
          <w:sz w:val="20"/>
        </w:rPr>
        <mc:AlternateContent>
          <mc:Choice Requires="wps">
            <w:drawing>
              <wp:anchor distT="0" distB="0" distL="0" distR="0" simplePos="0" relativeHeight="487599616" behindDoc="1" locked="0" layoutInCell="1" allowOverlap="1" wp14:anchorId="7AA2712C" wp14:editId="44DC941A">
                <wp:simplePos x="0" y="0"/>
                <wp:positionH relativeFrom="page">
                  <wp:posOffset>1136777</wp:posOffset>
                </wp:positionH>
                <wp:positionV relativeFrom="paragraph">
                  <wp:posOffset>217741</wp:posOffset>
                </wp:positionV>
                <wp:extent cx="5751830" cy="3683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36830"/>
                        </a:xfrm>
                        <a:custGeom>
                          <a:avLst/>
                          <a:gdLst/>
                          <a:ahLst/>
                          <a:cxnLst/>
                          <a:rect l="l" t="t" r="r" b="b"/>
                          <a:pathLst>
                            <a:path w="5751830" h="36830">
                              <a:moveTo>
                                <a:pt x="5751576" y="27432"/>
                              </a:moveTo>
                              <a:lnTo>
                                <a:pt x="0" y="27432"/>
                              </a:lnTo>
                              <a:lnTo>
                                <a:pt x="0" y="36576"/>
                              </a:lnTo>
                              <a:lnTo>
                                <a:pt x="5751576" y="36576"/>
                              </a:lnTo>
                              <a:lnTo>
                                <a:pt x="5751576" y="27432"/>
                              </a:lnTo>
                              <a:close/>
                            </a:path>
                            <a:path w="5751830" h="36830">
                              <a:moveTo>
                                <a:pt x="5751576" y="0"/>
                              </a:moveTo>
                              <a:lnTo>
                                <a:pt x="0" y="0"/>
                              </a:lnTo>
                              <a:lnTo>
                                <a:pt x="0" y="18288"/>
                              </a:lnTo>
                              <a:lnTo>
                                <a:pt x="5751576" y="18288"/>
                              </a:lnTo>
                              <a:lnTo>
                                <a:pt x="5751576" y="0"/>
                              </a:lnTo>
                              <a:close/>
                            </a:path>
                          </a:pathLst>
                        </a:custGeom>
                        <a:solidFill>
                          <a:srgbClr val="BF4E14"/>
                        </a:solidFill>
                      </wps:spPr>
                      <wps:bodyPr wrap="square" lIns="0" tIns="0" rIns="0" bIns="0" rtlCol="0">
                        <a:prstTxWarp prst="textNoShape">
                          <a:avLst/>
                        </a:prstTxWarp>
                        <a:noAutofit/>
                      </wps:bodyPr>
                    </wps:wsp>
                  </a:graphicData>
                </a:graphic>
              </wp:anchor>
            </w:drawing>
          </mc:Choice>
          <mc:Fallback>
            <w:pict>
              <v:shape w14:anchorId="17A8B55D" id="Graphic 76" o:spid="_x0000_s1026" style="position:absolute;margin-left:89.5pt;margin-top:17.15pt;width:452.9pt;height:2.9pt;z-index:-15716864;visibility:visible;mso-wrap-style:square;mso-wrap-distance-left:0;mso-wrap-distance-top:0;mso-wrap-distance-right:0;mso-wrap-distance-bottom:0;mso-position-horizontal:absolute;mso-position-horizontal-relative:page;mso-position-vertical:absolute;mso-position-vertical-relative:text;v-text-anchor:top" coordsize="57518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" path="m5751576,27432l,27432r,9144l5751576,36576r,-9144xem5751576,l,,,18288r5751576,l5751576,xe" fillcolor="#bf4e14" stroked="f">
                <v:path arrowok="t"/>
                <w10:wrap type="topAndBottom" anchorx="page"/>
              </v:shape>
            </w:pict>
          </mc:Fallback>
        </mc:AlternateContent>
      </w:r>
    </w:p>
    <w:p w14:paraId="618D69FD" w14:textId="77777777" w:rsidR="00C5761A" w:rsidRDefault="00C5761A">
      <w:pPr>
        <w:pStyle w:val="BodyText"/>
      </w:pPr>
    </w:p>
    <w:p w14:paraId="0927ECA6" w14:textId="77777777" w:rsidR="00C5761A" w:rsidRDefault="00C5761A">
      <w:pPr>
        <w:pStyle w:val="BodyText"/>
        <w:spacing w:before="63"/>
      </w:pPr>
    </w:p>
    <w:p w14:paraId="5BAE58B2" w14:textId="77777777" w:rsidR="00C5761A" w:rsidRDefault="009135B4">
      <w:pPr>
        <w:pStyle w:val="BodyText"/>
        <w:spacing w:before="1" w:line="360" w:lineRule="auto"/>
        <w:ind w:left="379" w:right="303"/>
      </w:pPr>
      <w:r>
        <w:t>Credit</w:t>
      </w:r>
      <w:r>
        <w:rPr>
          <w:spacing w:val="-8"/>
        </w:rPr>
        <w:t xml:space="preserve"> </w:t>
      </w:r>
      <w:r>
        <w:t>risk</w:t>
      </w:r>
      <w:r>
        <w:rPr>
          <w:spacing w:val="-8"/>
        </w:rPr>
        <w:t xml:space="preserve"> </w:t>
      </w:r>
      <w:r>
        <w:t>expressing</w:t>
      </w:r>
      <w:r>
        <w:rPr>
          <w:spacing w:val="-8"/>
        </w:rPr>
        <w:t xml:space="preserve"> </w:t>
      </w:r>
      <w:r>
        <w:t>a</w:t>
      </w:r>
      <w:r>
        <w:rPr>
          <w:spacing w:val="-8"/>
        </w:rPr>
        <w:t xml:space="preserve"> </w:t>
      </w:r>
      <w:r>
        <w:t>financial</w:t>
      </w:r>
      <w:r>
        <w:rPr>
          <w:spacing w:val="-8"/>
        </w:rPr>
        <w:t xml:space="preserve"> </w:t>
      </w:r>
      <w:r>
        <w:t>shock</w:t>
      </w:r>
      <w:r>
        <w:rPr>
          <w:spacing w:val="-8"/>
        </w:rPr>
        <w:t xml:space="preserve"> </w:t>
      </w:r>
      <w:r>
        <w:t>follows</w:t>
      </w:r>
      <w:r>
        <w:rPr>
          <w:spacing w:val="-8"/>
        </w:rPr>
        <w:t xml:space="preserve"> </w:t>
      </w:r>
      <w:r>
        <w:t>a</w:t>
      </w:r>
      <w:r>
        <w:rPr>
          <w:spacing w:val="-8"/>
        </w:rPr>
        <w:t xml:space="preserve"> </w:t>
      </w:r>
      <w:r>
        <w:t>Markov</w:t>
      </w:r>
      <w:r>
        <w:rPr>
          <w:spacing w:val="-8"/>
        </w:rPr>
        <w:t xml:space="preserve"> </w:t>
      </w:r>
      <w:r>
        <w:t>switching</w:t>
      </w:r>
      <w:r>
        <w:rPr>
          <w:spacing w:val="-8"/>
        </w:rPr>
        <w:t xml:space="preserve"> </w:t>
      </w:r>
      <w:r>
        <w:t>regime</w:t>
      </w:r>
      <w:r>
        <w:rPr>
          <w:spacing w:val="-8"/>
        </w:rPr>
        <w:t xml:space="preserve"> </w:t>
      </w:r>
      <w:r>
        <w:t>with</w:t>
      </w:r>
      <w:r>
        <w:rPr>
          <w:spacing w:val="-8"/>
        </w:rPr>
        <w:t xml:space="preserve"> </w:t>
      </w:r>
      <w:r>
        <w:t>jump</w:t>
      </w:r>
      <w:r>
        <w:rPr>
          <w:spacing w:val="-8"/>
        </w:rPr>
        <w:t xml:space="preserve"> </w:t>
      </w:r>
      <w:r>
        <w:t>effects</w:t>
      </w:r>
      <w:r>
        <w:rPr>
          <w:spacing w:val="-8"/>
        </w:rPr>
        <w:t xml:space="preserve"> </w:t>
      </w:r>
      <w:r>
        <w:t>and herald an economic unrest likely to result in social unrest similar to those of winter 2011 around end of 2024 pertaining to social response to excess inflation and unemployment. The empirical findings</w:t>
      </w:r>
      <w:r>
        <w:rPr>
          <w:spacing w:val="-3"/>
        </w:rPr>
        <w:t xml:space="preserve"> </w:t>
      </w:r>
      <w:r>
        <w:t>validate</w:t>
      </w:r>
      <w:r>
        <w:rPr>
          <w:spacing w:val="-3"/>
        </w:rPr>
        <w:t xml:space="preserve"> </w:t>
      </w:r>
      <w:r>
        <w:t>the</w:t>
      </w:r>
      <w:r>
        <w:rPr>
          <w:spacing w:val="-3"/>
        </w:rPr>
        <w:t xml:space="preserve"> </w:t>
      </w:r>
      <w:r>
        <w:t>basic</w:t>
      </w:r>
      <w:r>
        <w:rPr>
          <w:spacing w:val="-3"/>
        </w:rPr>
        <w:t xml:space="preserve"> </w:t>
      </w:r>
      <w:r>
        <w:t>idea</w:t>
      </w:r>
      <w:r>
        <w:rPr>
          <w:spacing w:val="-3"/>
        </w:rPr>
        <w:t xml:space="preserve"> </w:t>
      </w:r>
      <w:r>
        <w:t>of</w:t>
      </w:r>
      <w:r>
        <w:rPr>
          <w:spacing w:val="-3"/>
        </w:rPr>
        <w:t xml:space="preserve"> </w:t>
      </w:r>
      <w:r>
        <w:t>the</w:t>
      </w:r>
      <w:r>
        <w:rPr>
          <w:spacing w:val="-3"/>
        </w:rPr>
        <w:t xml:space="preserve"> </w:t>
      </w:r>
      <w:r>
        <w:t>article</w:t>
      </w:r>
      <w:r>
        <w:rPr>
          <w:spacing w:val="-3"/>
        </w:rPr>
        <w:t xml:space="preserve"> </w:t>
      </w:r>
      <w:r>
        <w:t>according</w:t>
      </w:r>
      <w:r>
        <w:rPr>
          <w:spacing w:val="-3"/>
        </w:rPr>
        <w:t xml:space="preserve"> </w:t>
      </w:r>
      <w:r>
        <w:t>to</w:t>
      </w:r>
      <w:r>
        <w:rPr>
          <w:spacing w:val="-3"/>
        </w:rPr>
        <w:t xml:space="preserve"> </w:t>
      </w:r>
      <w:r>
        <w:t>which</w:t>
      </w:r>
      <w:r>
        <w:rPr>
          <w:spacing w:val="-3"/>
        </w:rPr>
        <w:t xml:space="preserve"> </w:t>
      </w:r>
      <w:r>
        <w:t>financial</w:t>
      </w:r>
      <w:r>
        <w:rPr>
          <w:spacing w:val="-3"/>
        </w:rPr>
        <w:t xml:space="preserve"> </w:t>
      </w:r>
      <w:r>
        <w:t>shocks</w:t>
      </w:r>
      <w:r>
        <w:rPr>
          <w:spacing w:val="-3"/>
        </w:rPr>
        <w:t xml:space="preserve"> </w:t>
      </w:r>
      <w:r>
        <w:t>affect</w:t>
      </w:r>
      <w:r>
        <w:rPr>
          <w:spacing w:val="-3"/>
        </w:rPr>
        <w:t xml:space="preserve"> </w:t>
      </w:r>
      <w:r>
        <w:t>economic performance and when they manifest through jump effects they impact economic performance</w:t>
      </w:r>
      <w:r>
        <w:rPr>
          <w:spacing w:val="80"/>
        </w:rPr>
        <w:t xml:space="preserve"> </w:t>
      </w:r>
      <w:r>
        <w:t>inflation</w:t>
      </w:r>
      <w:r>
        <w:rPr>
          <w:spacing w:val="40"/>
        </w:rPr>
        <w:t xml:space="preserve"> </w:t>
      </w:r>
      <w:r>
        <w:t>and</w:t>
      </w:r>
      <w:r>
        <w:rPr>
          <w:spacing w:val="40"/>
        </w:rPr>
        <w:t xml:space="preserve"> </w:t>
      </w:r>
      <w:r>
        <w:t>unemployment</w:t>
      </w:r>
      <w:r>
        <w:rPr>
          <w:spacing w:val="40"/>
        </w:rPr>
        <w:t xml:space="preserve"> </w:t>
      </w:r>
      <w:r>
        <w:t>in</w:t>
      </w:r>
      <w:r>
        <w:rPr>
          <w:spacing w:val="40"/>
        </w:rPr>
        <w:t xml:space="preserve"> </w:t>
      </w:r>
      <w:r>
        <w:t>a</w:t>
      </w:r>
      <w:r>
        <w:rPr>
          <w:spacing w:val="40"/>
        </w:rPr>
        <w:t xml:space="preserve"> </w:t>
      </w:r>
      <w:r>
        <w:t>fashion</w:t>
      </w:r>
      <w:r>
        <w:rPr>
          <w:spacing w:val="40"/>
        </w:rPr>
        <w:t xml:space="preserve"> </w:t>
      </w:r>
      <w:r>
        <w:t>that</w:t>
      </w:r>
      <w:r>
        <w:rPr>
          <w:spacing w:val="40"/>
        </w:rPr>
        <w:t xml:space="preserve"> </w:t>
      </w:r>
      <w:r>
        <w:t>draws</w:t>
      </w:r>
      <w:r>
        <w:rPr>
          <w:spacing w:val="40"/>
        </w:rPr>
        <w:t xml:space="preserve"> </w:t>
      </w:r>
      <w:r>
        <w:t>a</w:t>
      </w:r>
      <w:r>
        <w:rPr>
          <w:spacing w:val="40"/>
        </w:rPr>
        <w:t xml:space="preserve"> </w:t>
      </w:r>
      <w:r>
        <w:t>wedge</w:t>
      </w:r>
      <w:r>
        <w:rPr>
          <w:spacing w:val="40"/>
        </w:rPr>
        <w:t xml:space="preserve"> </w:t>
      </w:r>
      <w:r>
        <w:t>between</w:t>
      </w:r>
      <w:r>
        <w:rPr>
          <w:spacing w:val="40"/>
        </w:rPr>
        <w:t xml:space="preserve"> </w:t>
      </w:r>
      <w:r>
        <w:t>banking</w:t>
      </w:r>
      <w:r>
        <w:rPr>
          <w:spacing w:val="40"/>
        </w:rPr>
        <w:t xml:space="preserve"> </w:t>
      </w:r>
      <w:r>
        <w:t>stability</w:t>
      </w:r>
      <w:r>
        <w:rPr>
          <w:spacing w:val="40"/>
        </w:rPr>
        <w:t xml:space="preserve"> </w:t>
      </w:r>
      <w:r>
        <w:t>and socioeconomic</w:t>
      </w:r>
      <w:r>
        <w:rPr>
          <w:spacing w:val="-2"/>
        </w:rPr>
        <w:t xml:space="preserve"> </w:t>
      </w:r>
      <w:r>
        <w:t>situation.</w:t>
      </w:r>
      <w:r>
        <w:rPr>
          <w:spacing w:val="-2"/>
        </w:rPr>
        <w:t xml:space="preserve"> </w:t>
      </w:r>
      <w:r>
        <w:t>The</w:t>
      </w:r>
      <w:r>
        <w:rPr>
          <w:spacing w:val="-2"/>
        </w:rPr>
        <w:t xml:space="preserve"> </w:t>
      </w:r>
      <w:r>
        <w:t>expected</w:t>
      </w:r>
      <w:r>
        <w:rPr>
          <w:spacing w:val="-2"/>
        </w:rPr>
        <w:t xml:space="preserve"> </w:t>
      </w:r>
      <w:r>
        <w:t>duration</w:t>
      </w:r>
      <w:r>
        <w:rPr>
          <w:spacing w:val="-2"/>
        </w:rPr>
        <w:t xml:space="preserve"> </w:t>
      </w:r>
      <w:r>
        <w:t>between</w:t>
      </w:r>
      <w:r>
        <w:rPr>
          <w:spacing w:val="-2"/>
        </w:rPr>
        <w:t xml:space="preserve"> </w:t>
      </w:r>
      <w:r>
        <w:t>the</w:t>
      </w:r>
      <w:r>
        <w:rPr>
          <w:spacing w:val="-2"/>
        </w:rPr>
        <w:t xml:space="preserve"> </w:t>
      </w:r>
      <w:r>
        <w:t>two</w:t>
      </w:r>
      <w:r>
        <w:rPr>
          <w:spacing w:val="-2"/>
        </w:rPr>
        <w:t xml:space="preserve"> </w:t>
      </w:r>
      <w:r>
        <w:t>regimes</w:t>
      </w:r>
      <w:r>
        <w:rPr>
          <w:spacing w:val="-2"/>
        </w:rPr>
        <w:t xml:space="preserve"> </w:t>
      </w:r>
      <w:r>
        <w:t>accounting</w:t>
      </w:r>
      <w:r>
        <w:rPr>
          <w:spacing w:val="-2"/>
        </w:rPr>
        <w:t xml:space="preserve"> </w:t>
      </w:r>
      <w:r>
        <w:t>for</w:t>
      </w:r>
      <w:r>
        <w:rPr>
          <w:spacing w:val="-2"/>
        </w:rPr>
        <w:t xml:space="preserve"> </w:t>
      </w:r>
      <w:r>
        <w:t>the</w:t>
      </w:r>
      <w:r>
        <w:rPr>
          <w:spacing w:val="-2"/>
        </w:rPr>
        <w:t xml:space="preserve"> </w:t>
      </w:r>
      <w:r>
        <w:t>time span</w:t>
      </w:r>
      <w:r>
        <w:rPr>
          <w:spacing w:val="-8"/>
        </w:rPr>
        <w:t xml:space="preserve"> </w:t>
      </w:r>
      <w:r>
        <w:t>between</w:t>
      </w:r>
      <w:r>
        <w:rPr>
          <w:spacing w:val="-8"/>
        </w:rPr>
        <w:t xml:space="preserve"> </w:t>
      </w:r>
      <w:r>
        <w:t>the</w:t>
      </w:r>
      <w:r>
        <w:rPr>
          <w:spacing w:val="-8"/>
        </w:rPr>
        <w:t xml:space="preserve"> </w:t>
      </w:r>
      <w:r>
        <w:t>first</w:t>
      </w:r>
      <w:r>
        <w:rPr>
          <w:spacing w:val="-8"/>
        </w:rPr>
        <w:t xml:space="preserve"> </w:t>
      </w:r>
      <w:r>
        <w:t>pike</w:t>
      </w:r>
      <w:r>
        <w:rPr>
          <w:spacing w:val="-8"/>
        </w:rPr>
        <w:t xml:space="preserve"> </w:t>
      </w:r>
      <w:r>
        <w:t>in</w:t>
      </w:r>
      <w:r>
        <w:rPr>
          <w:spacing w:val="-8"/>
        </w:rPr>
        <w:t xml:space="preserve"> </w:t>
      </w:r>
      <w:r>
        <w:t>credit</w:t>
      </w:r>
      <w:r>
        <w:rPr>
          <w:spacing w:val="-8"/>
        </w:rPr>
        <w:t xml:space="preserve"> </w:t>
      </w:r>
      <w:r>
        <w:t>risk</w:t>
      </w:r>
      <w:r>
        <w:rPr>
          <w:spacing w:val="-8"/>
        </w:rPr>
        <w:t xml:space="preserve"> </w:t>
      </w:r>
      <w:r>
        <w:t>in</w:t>
      </w:r>
      <w:r>
        <w:rPr>
          <w:spacing w:val="-8"/>
        </w:rPr>
        <w:t xml:space="preserve"> </w:t>
      </w:r>
      <w:r>
        <w:t>2008</w:t>
      </w:r>
      <w:r>
        <w:rPr>
          <w:spacing w:val="-8"/>
        </w:rPr>
        <w:t xml:space="preserve"> </w:t>
      </w:r>
      <w:r>
        <w:t>whose</w:t>
      </w:r>
      <w:r>
        <w:rPr>
          <w:spacing w:val="-8"/>
        </w:rPr>
        <w:t xml:space="preserve"> </w:t>
      </w:r>
      <w:r>
        <w:t>consequences</w:t>
      </w:r>
      <w:r>
        <w:rPr>
          <w:spacing w:val="-8"/>
        </w:rPr>
        <w:t xml:space="preserve"> </w:t>
      </w:r>
      <w:r>
        <w:t>heralded</w:t>
      </w:r>
      <w:r>
        <w:rPr>
          <w:spacing w:val="-8"/>
        </w:rPr>
        <w:t xml:space="preserve"> </w:t>
      </w:r>
      <w:r>
        <w:t>in</w:t>
      </w:r>
      <w:r>
        <w:rPr>
          <w:spacing w:val="-8"/>
        </w:rPr>
        <w:t xml:space="preserve"> </w:t>
      </w:r>
      <w:r>
        <w:t>end</w:t>
      </w:r>
      <w:r>
        <w:rPr>
          <w:spacing w:val="-8"/>
        </w:rPr>
        <w:t xml:space="preserve"> </w:t>
      </w:r>
      <w:r>
        <w:t>2010</w:t>
      </w:r>
      <w:r>
        <w:rPr>
          <w:spacing w:val="-8"/>
        </w:rPr>
        <w:t xml:space="preserve"> </w:t>
      </w:r>
      <w:r>
        <w:t>and</w:t>
      </w:r>
      <w:r>
        <w:rPr>
          <w:spacing w:val="-8"/>
        </w:rPr>
        <w:t xml:space="preserve"> </w:t>
      </w:r>
      <w:r>
        <w:t>an expected second pike would be 13.45 years which means that around the end of 2024 symptoms of</w:t>
      </w:r>
      <w:r>
        <w:rPr>
          <w:spacing w:val="-15"/>
        </w:rPr>
        <w:t xml:space="preserve"> </w:t>
      </w:r>
      <w:r>
        <w:t>severe</w:t>
      </w:r>
      <w:r>
        <w:rPr>
          <w:spacing w:val="-15"/>
        </w:rPr>
        <w:t xml:space="preserve"> </w:t>
      </w:r>
      <w:r>
        <w:t>economic</w:t>
      </w:r>
      <w:r>
        <w:rPr>
          <w:spacing w:val="-15"/>
        </w:rPr>
        <w:t xml:space="preserve"> </w:t>
      </w:r>
      <w:r>
        <w:t>performance</w:t>
      </w:r>
      <w:r>
        <w:rPr>
          <w:spacing w:val="-15"/>
        </w:rPr>
        <w:t xml:space="preserve"> </w:t>
      </w:r>
      <w:r>
        <w:t>slowdown</w:t>
      </w:r>
      <w:r>
        <w:rPr>
          <w:spacing w:val="-15"/>
        </w:rPr>
        <w:t xml:space="preserve"> </w:t>
      </w:r>
      <w:r>
        <w:t>and</w:t>
      </w:r>
      <w:r>
        <w:rPr>
          <w:spacing w:val="-15"/>
        </w:rPr>
        <w:t xml:space="preserve"> </w:t>
      </w:r>
      <w:r>
        <w:t>socioeconomic</w:t>
      </w:r>
      <w:r>
        <w:rPr>
          <w:spacing w:val="-15"/>
        </w:rPr>
        <w:t xml:space="preserve"> </w:t>
      </w:r>
      <w:r>
        <w:t>unrest</w:t>
      </w:r>
      <w:r>
        <w:rPr>
          <w:spacing w:val="-15"/>
        </w:rPr>
        <w:t xml:space="preserve"> </w:t>
      </w:r>
      <w:r>
        <w:t>would</w:t>
      </w:r>
      <w:r>
        <w:rPr>
          <w:spacing w:val="-15"/>
        </w:rPr>
        <w:t xml:space="preserve"> </w:t>
      </w:r>
      <w:r>
        <w:t>be</w:t>
      </w:r>
      <w:r>
        <w:rPr>
          <w:spacing w:val="-15"/>
        </w:rPr>
        <w:t xml:space="preserve"> </w:t>
      </w:r>
      <w:r>
        <w:t>expected</w:t>
      </w:r>
      <w:r>
        <w:rPr>
          <w:spacing w:val="-15"/>
        </w:rPr>
        <w:t xml:space="preserve"> </w:t>
      </w:r>
      <w:r>
        <w:t>to</w:t>
      </w:r>
      <w:r>
        <w:rPr>
          <w:spacing w:val="-15"/>
        </w:rPr>
        <w:t xml:space="preserve"> </w:t>
      </w:r>
      <w:r>
        <w:t>herald till the hypothesis of a regime switch explaining a two regime Markov switch for credit risk and economic performance is validated. Credit risk is described by an economic financial diffusion process</w:t>
      </w:r>
      <w:r>
        <w:rPr>
          <w:spacing w:val="-13"/>
        </w:rPr>
        <w:t xml:space="preserve"> </w:t>
      </w:r>
      <w:r>
        <w:t>modeling</w:t>
      </w:r>
      <w:r>
        <w:rPr>
          <w:spacing w:val="-13"/>
        </w:rPr>
        <w:t xml:space="preserve"> </w:t>
      </w:r>
      <w:r>
        <w:t>the</w:t>
      </w:r>
      <w:r>
        <w:rPr>
          <w:spacing w:val="-13"/>
        </w:rPr>
        <w:t xml:space="preserve"> </w:t>
      </w:r>
      <w:r>
        <w:t>risk</w:t>
      </w:r>
      <w:r>
        <w:rPr>
          <w:spacing w:val="-13"/>
        </w:rPr>
        <w:t xml:space="preserve"> </w:t>
      </w:r>
      <w:r>
        <w:t>premium</w:t>
      </w:r>
      <w:r>
        <w:rPr>
          <w:spacing w:val="-13"/>
        </w:rPr>
        <w:t xml:space="preserve"> </w:t>
      </w:r>
      <w:r>
        <w:t>factor</w:t>
      </w:r>
      <w:r>
        <w:rPr>
          <w:spacing w:val="-13"/>
        </w:rPr>
        <w:t xml:space="preserve"> </w:t>
      </w:r>
      <w:r>
        <w:t>or</w:t>
      </w:r>
      <w:r>
        <w:rPr>
          <w:spacing w:val="-13"/>
        </w:rPr>
        <w:t xml:space="preserve"> </w:t>
      </w:r>
      <w:r>
        <w:t>the</w:t>
      </w:r>
      <w:r>
        <w:rPr>
          <w:spacing w:val="-13"/>
        </w:rPr>
        <w:t xml:space="preserve"> </w:t>
      </w:r>
      <w:r>
        <w:t>credit</w:t>
      </w:r>
      <w:r>
        <w:rPr>
          <w:spacing w:val="-13"/>
        </w:rPr>
        <w:t xml:space="preserve"> </w:t>
      </w:r>
      <w:r>
        <w:t>risk</w:t>
      </w:r>
      <w:r>
        <w:rPr>
          <w:spacing w:val="-13"/>
        </w:rPr>
        <w:t xml:space="preserve"> </w:t>
      </w:r>
      <w:r>
        <w:t>factor</w:t>
      </w:r>
      <w:r>
        <w:rPr>
          <w:spacing w:val="-13"/>
        </w:rPr>
        <w:t xml:space="preserve"> </w:t>
      </w:r>
      <w:r>
        <w:t>Implicit</w:t>
      </w:r>
      <w:r>
        <w:rPr>
          <w:spacing w:val="-13"/>
        </w:rPr>
        <w:t xml:space="preserve"> </w:t>
      </w:r>
      <w:r>
        <w:t>by</w:t>
      </w:r>
      <w:r>
        <w:rPr>
          <w:spacing w:val="-13"/>
        </w:rPr>
        <w:t xml:space="preserve"> </w:t>
      </w:r>
      <w:r>
        <w:t>e</w:t>
      </w:r>
      <w:r>
        <w:rPr>
          <w:spacing w:val="-13"/>
        </w:rPr>
        <w:t xml:space="preserve"> </w:t>
      </w:r>
      <w:r>
        <w:t>NCPS/MMR</w:t>
      </w:r>
      <w:r>
        <w:rPr>
          <w:spacing w:val="-13"/>
        </w:rPr>
        <w:t xml:space="preserve"> </w:t>
      </w:r>
      <w:r>
        <w:t>which corresponds to the economic fundamentals which are under the scope of our model the investor risk appetite the monetary policy efficacy and the lag of credit risk as well as the crowding out</w:t>
      </w:r>
      <w:r>
        <w:rPr>
          <w:spacing w:val="80"/>
        </w:rPr>
        <w:t xml:space="preserve"> </w:t>
      </w:r>
      <w:r>
        <w:t>effect and one factor described by a Markov chain heralding the jump effect manifesting itself in transition periods which is under the scope of this study and is intended to predict future regime switches in credit risk to better explain the behavior of the credit risk phenomenon through time. The first pike in credit risk in 2008 whose consequences heralded in end 2010 and an expected</w:t>
      </w:r>
      <w:r>
        <w:rPr>
          <w:spacing w:val="40"/>
        </w:rPr>
        <w:t xml:space="preserve"> </w:t>
      </w:r>
      <w:r>
        <w:t>second</w:t>
      </w:r>
      <w:r>
        <w:rPr>
          <w:spacing w:val="-11"/>
        </w:rPr>
        <w:t xml:space="preserve"> </w:t>
      </w:r>
      <w:r>
        <w:t>pike</w:t>
      </w:r>
      <w:r>
        <w:rPr>
          <w:spacing w:val="-11"/>
        </w:rPr>
        <w:t xml:space="preserve"> </w:t>
      </w:r>
      <w:r>
        <w:t>would</w:t>
      </w:r>
      <w:r>
        <w:rPr>
          <w:spacing w:val="-11"/>
        </w:rPr>
        <w:t xml:space="preserve"> </w:t>
      </w:r>
      <w:r>
        <w:t>be</w:t>
      </w:r>
      <w:r>
        <w:rPr>
          <w:spacing w:val="-11"/>
        </w:rPr>
        <w:t xml:space="preserve"> </w:t>
      </w:r>
      <w:r>
        <w:t>13.4535</w:t>
      </w:r>
      <w:r>
        <w:rPr>
          <w:spacing w:val="-11"/>
        </w:rPr>
        <w:t xml:space="preserve"> </w:t>
      </w:r>
      <w:r>
        <w:t>years</w:t>
      </w:r>
      <w:r>
        <w:rPr>
          <w:spacing w:val="-11"/>
        </w:rPr>
        <w:t xml:space="preserve"> </w:t>
      </w:r>
      <w:r>
        <w:t>which</w:t>
      </w:r>
      <w:r>
        <w:rPr>
          <w:spacing w:val="-11"/>
        </w:rPr>
        <w:t xml:space="preserve"> </w:t>
      </w:r>
      <w:r>
        <w:t>means</w:t>
      </w:r>
      <w:r>
        <w:rPr>
          <w:spacing w:val="-11"/>
        </w:rPr>
        <w:t xml:space="preserve"> </w:t>
      </w:r>
      <w:r>
        <w:t>that</w:t>
      </w:r>
      <w:r>
        <w:rPr>
          <w:spacing w:val="-11"/>
        </w:rPr>
        <w:t xml:space="preserve"> </w:t>
      </w:r>
      <w:r>
        <w:t>around</w:t>
      </w:r>
      <w:r>
        <w:rPr>
          <w:spacing w:val="-11"/>
        </w:rPr>
        <w:t xml:space="preserve"> </w:t>
      </w:r>
      <w:r>
        <w:t>the</w:t>
      </w:r>
      <w:r>
        <w:rPr>
          <w:spacing w:val="-11"/>
        </w:rPr>
        <w:t xml:space="preserve"> </w:t>
      </w:r>
      <w:r>
        <w:t>end</w:t>
      </w:r>
      <w:r>
        <w:rPr>
          <w:spacing w:val="-11"/>
        </w:rPr>
        <w:t xml:space="preserve"> </w:t>
      </w:r>
      <w:r>
        <w:t>of</w:t>
      </w:r>
      <w:r>
        <w:rPr>
          <w:spacing w:val="-11"/>
        </w:rPr>
        <w:t xml:space="preserve"> </w:t>
      </w:r>
      <w:r>
        <w:t>2024</w:t>
      </w:r>
      <w:r>
        <w:rPr>
          <w:spacing w:val="-11"/>
        </w:rPr>
        <w:t xml:space="preserve"> </w:t>
      </w:r>
      <w:r>
        <w:t>symptoms</w:t>
      </w:r>
      <w:r>
        <w:rPr>
          <w:spacing w:val="-11"/>
        </w:rPr>
        <w:t xml:space="preserve"> </w:t>
      </w:r>
      <w:r>
        <w:t>of</w:t>
      </w:r>
      <w:r>
        <w:rPr>
          <w:spacing w:val="-11"/>
        </w:rPr>
        <w:t xml:space="preserve"> </w:t>
      </w:r>
      <w:r>
        <w:t>severe economic performance slowdown and socioeconomic unrest would be expected to herald till the hypothesis</w:t>
      </w:r>
      <w:r>
        <w:rPr>
          <w:spacing w:val="-14"/>
        </w:rPr>
        <w:t xml:space="preserve"> </w:t>
      </w:r>
      <w:r>
        <w:t>of</w:t>
      </w:r>
      <w:r>
        <w:rPr>
          <w:spacing w:val="-14"/>
        </w:rPr>
        <w:t xml:space="preserve"> </w:t>
      </w:r>
      <w:r>
        <w:t>a</w:t>
      </w:r>
      <w:r>
        <w:rPr>
          <w:spacing w:val="-14"/>
        </w:rPr>
        <w:t xml:space="preserve"> </w:t>
      </w:r>
      <w:r>
        <w:t>regime</w:t>
      </w:r>
      <w:r>
        <w:rPr>
          <w:spacing w:val="-14"/>
        </w:rPr>
        <w:t xml:space="preserve"> </w:t>
      </w:r>
      <w:r>
        <w:t>switch</w:t>
      </w:r>
      <w:r>
        <w:rPr>
          <w:spacing w:val="-14"/>
        </w:rPr>
        <w:t xml:space="preserve"> </w:t>
      </w:r>
      <w:r>
        <w:t>explaining</w:t>
      </w:r>
      <w:r>
        <w:rPr>
          <w:spacing w:val="-14"/>
        </w:rPr>
        <w:t xml:space="preserve"> </w:t>
      </w:r>
      <w:r>
        <w:t>a</w:t>
      </w:r>
      <w:r>
        <w:rPr>
          <w:spacing w:val="-14"/>
        </w:rPr>
        <w:t xml:space="preserve"> </w:t>
      </w:r>
      <w:r>
        <w:t>two</w:t>
      </w:r>
      <w:r>
        <w:rPr>
          <w:spacing w:val="-14"/>
        </w:rPr>
        <w:t xml:space="preserve"> </w:t>
      </w:r>
      <w:r>
        <w:t>regime</w:t>
      </w:r>
      <w:r>
        <w:rPr>
          <w:spacing w:val="-14"/>
        </w:rPr>
        <w:t xml:space="preserve"> </w:t>
      </w:r>
      <w:r>
        <w:t>Markov</w:t>
      </w:r>
      <w:r>
        <w:rPr>
          <w:spacing w:val="-14"/>
        </w:rPr>
        <w:t xml:space="preserve"> </w:t>
      </w:r>
      <w:r>
        <w:t>switch</w:t>
      </w:r>
      <w:r>
        <w:rPr>
          <w:spacing w:val="-14"/>
        </w:rPr>
        <w:t xml:space="preserve"> </w:t>
      </w:r>
      <w:r>
        <w:t>for</w:t>
      </w:r>
      <w:r>
        <w:rPr>
          <w:spacing w:val="-14"/>
        </w:rPr>
        <w:t xml:space="preserve"> </w:t>
      </w:r>
      <w:r>
        <w:t>credit</w:t>
      </w:r>
      <w:r>
        <w:rPr>
          <w:spacing w:val="-14"/>
        </w:rPr>
        <w:t xml:space="preserve"> </w:t>
      </w:r>
      <w:r>
        <w:t>risk</w:t>
      </w:r>
      <w:r>
        <w:rPr>
          <w:spacing w:val="-14"/>
        </w:rPr>
        <w:t xml:space="preserve"> </w:t>
      </w:r>
      <w:r>
        <w:t>and</w:t>
      </w:r>
      <w:r>
        <w:rPr>
          <w:spacing w:val="-14"/>
        </w:rPr>
        <w:t xml:space="preserve"> </w:t>
      </w:r>
      <w:r>
        <w:t>economic performance</w:t>
      </w:r>
      <w:r>
        <w:rPr>
          <w:spacing w:val="-7"/>
        </w:rPr>
        <w:t xml:space="preserve"> </w:t>
      </w:r>
      <w:r>
        <w:t>is</w:t>
      </w:r>
      <w:r>
        <w:rPr>
          <w:spacing w:val="-7"/>
        </w:rPr>
        <w:t xml:space="preserve"> </w:t>
      </w:r>
      <w:r>
        <w:t>validated.</w:t>
      </w:r>
      <w:r>
        <w:rPr>
          <w:spacing w:val="-8"/>
        </w:rPr>
        <w:t xml:space="preserve"> </w:t>
      </w:r>
      <w:r>
        <w:t>The</w:t>
      </w:r>
      <w:r>
        <w:rPr>
          <w:spacing w:val="-7"/>
        </w:rPr>
        <w:t xml:space="preserve"> </w:t>
      </w:r>
      <w:r>
        <w:t>duration</w:t>
      </w:r>
      <w:r>
        <w:rPr>
          <w:spacing w:val="-7"/>
        </w:rPr>
        <w:t xml:space="preserve"> </w:t>
      </w:r>
      <w:r>
        <w:t>of</w:t>
      </w:r>
      <w:r>
        <w:rPr>
          <w:spacing w:val="-7"/>
        </w:rPr>
        <w:t xml:space="preserve"> </w:t>
      </w:r>
      <w:r>
        <w:t>the</w:t>
      </w:r>
      <w:r>
        <w:rPr>
          <w:spacing w:val="-7"/>
        </w:rPr>
        <w:t xml:space="preserve"> </w:t>
      </w:r>
      <w:r>
        <w:t>pike</w:t>
      </w:r>
      <w:r>
        <w:rPr>
          <w:spacing w:val="-7"/>
        </w:rPr>
        <w:t xml:space="preserve"> </w:t>
      </w:r>
      <w:r>
        <w:t>in</w:t>
      </w:r>
      <w:r>
        <w:rPr>
          <w:spacing w:val="-7"/>
        </w:rPr>
        <w:t xml:space="preserve"> </w:t>
      </w:r>
      <w:r>
        <w:t>transition</w:t>
      </w:r>
      <w:r>
        <w:rPr>
          <w:spacing w:val="-7"/>
        </w:rPr>
        <w:t xml:space="preserve"> </w:t>
      </w:r>
      <w:r>
        <w:t>is</w:t>
      </w:r>
      <w:r>
        <w:rPr>
          <w:spacing w:val="-7"/>
        </w:rPr>
        <w:t xml:space="preserve"> </w:t>
      </w:r>
      <w:r>
        <w:t>expected</w:t>
      </w:r>
      <w:r>
        <w:rPr>
          <w:spacing w:val="-7"/>
        </w:rPr>
        <w:t xml:space="preserve"> </w:t>
      </w:r>
      <w:r>
        <w:t>to</w:t>
      </w:r>
      <w:r>
        <w:rPr>
          <w:spacing w:val="-7"/>
        </w:rPr>
        <w:t xml:space="preserve"> </w:t>
      </w:r>
      <w:r>
        <w:t>be</w:t>
      </w:r>
      <w:r>
        <w:rPr>
          <w:spacing w:val="-7"/>
        </w:rPr>
        <w:t xml:space="preserve"> </w:t>
      </w:r>
      <w:r>
        <w:t>1.89</w:t>
      </w:r>
      <w:r>
        <w:rPr>
          <w:spacing w:val="-7"/>
        </w:rPr>
        <w:t xml:space="preserve"> </w:t>
      </w:r>
      <w:r>
        <w:t>years</w:t>
      </w:r>
      <w:r>
        <w:rPr>
          <w:spacing w:val="-7"/>
        </w:rPr>
        <w:t xml:space="preserve"> </w:t>
      </w:r>
      <w:r>
        <w:t>during which</w:t>
      </w:r>
      <w:r>
        <w:rPr>
          <w:spacing w:val="40"/>
        </w:rPr>
        <w:t xml:space="preserve"> </w:t>
      </w:r>
      <w:r>
        <w:t>credit</w:t>
      </w:r>
      <w:r>
        <w:rPr>
          <w:spacing w:val="40"/>
        </w:rPr>
        <w:t xml:space="preserve"> </w:t>
      </w:r>
      <w:r>
        <w:t>risk</w:t>
      </w:r>
      <w:r>
        <w:rPr>
          <w:spacing w:val="40"/>
        </w:rPr>
        <w:t xml:space="preserve"> </w:t>
      </w:r>
      <w:r>
        <w:t>would</w:t>
      </w:r>
      <w:r>
        <w:rPr>
          <w:spacing w:val="40"/>
        </w:rPr>
        <w:t xml:space="preserve"> </w:t>
      </w:r>
      <w:r>
        <w:t>be</w:t>
      </w:r>
      <w:r>
        <w:rPr>
          <w:spacing w:val="40"/>
        </w:rPr>
        <w:t xml:space="preserve"> </w:t>
      </w:r>
      <w:r>
        <w:t>in</w:t>
      </w:r>
      <w:r>
        <w:rPr>
          <w:spacing w:val="40"/>
        </w:rPr>
        <w:t xml:space="preserve"> </w:t>
      </w:r>
      <w:r>
        <w:t>first</w:t>
      </w:r>
      <w:r>
        <w:rPr>
          <w:spacing w:val="40"/>
        </w:rPr>
        <w:t xml:space="preserve"> </w:t>
      </w:r>
      <w:r>
        <w:t>regime</w:t>
      </w:r>
      <w:r>
        <w:rPr>
          <w:spacing w:val="40"/>
        </w:rPr>
        <w:t xml:space="preserve"> </w:t>
      </w:r>
      <w:r>
        <w:t>heralding</w:t>
      </w:r>
      <w:r>
        <w:rPr>
          <w:spacing w:val="40"/>
        </w:rPr>
        <w:t xml:space="preserve"> </w:t>
      </w:r>
      <w:r>
        <w:t>forthcoming</w:t>
      </w:r>
      <w:r>
        <w:rPr>
          <w:spacing w:val="40"/>
        </w:rPr>
        <w:t xml:space="preserve"> </w:t>
      </w:r>
      <w:r>
        <w:t>socioeconomic</w:t>
      </w:r>
      <w:r>
        <w:rPr>
          <w:spacing w:val="40"/>
        </w:rPr>
        <w:t xml:space="preserve"> </w:t>
      </w:r>
      <w:r>
        <w:t>unrest.</w:t>
      </w:r>
      <w:r>
        <w:rPr>
          <w:spacing w:val="40"/>
        </w:rPr>
        <w:t xml:space="preserve"> </w:t>
      </w:r>
      <w:r>
        <w:t>The probability</w:t>
      </w:r>
      <w:r>
        <w:rPr>
          <w:spacing w:val="-8"/>
        </w:rPr>
        <w:t xml:space="preserve"> </w:t>
      </w:r>
      <w:r>
        <w:t>of</w:t>
      </w:r>
      <w:r>
        <w:rPr>
          <w:spacing w:val="-8"/>
        </w:rPr>
        <w:t xml:space="preserve"> </w:t>
      </w:r>
      <w:r>
        <w:t>transition</w:t>
      </w:r>
      <w:r>
        <w:rPr>
          <w:spacing w:val="-8"/>
        </w:rPr>
        <w:t xml:space="preserve"> </w:t>
      </w:r>
      <w:r>
        <w:t>from</w:t>
      </w:r>
      <w:r>
        <w:rPr>
          <w:spacing w:val="-8"/>
        </w:rPr>
        <w:t xml:space="preserve"> </w:t>
      </w:r>
      <w:r>
        <w:t>regime</w:t>
      </w:r>
      <w:r>
        <w:rPr>
          <w:spacing w:val="-8"/>
        </w:rPr>
        <w:t xml:space="preserve"> </w:t>
      </w:r>
      <w:r>
        <w:t>one</w:t>
      </w:r>
      <w:r>
        <w:rPr>
          <w:spacing w:val="-8"/>
        </w:rPr>
        <w:t xml:space="preserve"> </w:t>
      </w:r>
      <w:r>
        <w:t>with</w:t>
      </w:r>
      <w:r>
        <w:rPr>
          <w:spacing w:val="-8"/>
        </w:rPr>
        <w:t xml:space="preserve"> </w:t>
      </w:r>
      <w:r>
        <w:t>jump</w:t>
      </w:r>
      <w:r>
        <w:rPr>
          <w:spacing w:val="-8"/>
        </w:rPr>
        <w:t xml:space="preserve"> </w:t>
      </w:r>
      <w:r>
        <w:t>to</w:t>
      </w:r>
      <w:r>
        <w:rPr>
          <w:spacing w:val="-8"/>
        </w:rPr>
        <w:t xml:space="preserve"> </w:t>
      </w:r>
      <w:r>
        <w:t>regime</w:t>
      </w:r>
      <w:r>
        <w:rPr>
          <w:spacing w:val="-8"/>
        </w:rPr>
        <w:t xml:space="preserve"> </w:t>
      </w:r>
      <w:r>
        <w:t>2</w:t>
      </w:r>
      <w:r>
        <w:rPr>
          <w:spacing w:val="-8"/>
        </w:rPr>
        <w:t xml:space="preserve"> </w:t>
      </w:r>
      <w:r>
        <w:t>with</w:t>
      </w:r>
      <w:r>
        <w:rPr>
          <w:spacing w:val="-8"/>
        </w:rPr>
        <w:t xml:space="preserve"> </w:t>
      </w:r>
      <w:r>
        <w:t>steady</w:t>
      </w:r>
      <w:r>
        <w:rPr>
          <w:spacing w:val="-8"/>
        </w:rPr>
        <w:t xml:space="preserve"> </w:t>
      </w:r>
      <w:r>
        <w:t>low</w:t>
      </w:r>
      <w:r>
        <w:rPr>
          <w:spacing w:val="-8"/>
        </w:rPr>
        <w:t xml:space="preserve"> </w:t>
      </w:r>
      <w:r>
        <w:t>credit</w:t>
      </w:r>
      <w:r>
        <w:rPr>
          <w:spacing w:val="-8"/>
        </w:rPr>
        <w:t xml:space="preserve"> </w:t>
      </w:r>
      <w:r>
        <w:t>risk</w:t>
      </w:r>
      <w:r>
        <w:rPr>
          <w:spacing w:val="-8"/>
        </w:rPr>
        <w:t xml:space="preserve"> </w:t>
      </w:r>
      <w:r>
        <w:t>is</w:t>
      </w:r>
      <w:r>
        <w:rPr>
          <w:spacing w:val="-8"/>
        </w:rPr>
        <w:t xml:space="preserve"> </w:t>
      </w:r>
      <w:r>
        <w:t>very significant</w:t>
      </w:r>
      <w:r>
        <w:rPr>
          <w:spacing w:val="-2"/>
        </w:rPr>
        <w:t xml:space="preserve"> </w:t>
      </w:r>
      <w:r>
        <w:t>whereas</w:t>
      </w:r>
      <w:r>
        <w:rPr>
          <w:spacing w:val="-2"/>
        </w:rPr>
        <w:t xml:space="preserve"> </w:t>
      </w:r>
      <w:r>
        <w:t>the</w:t>
      </w:r>
      <w:r>
        <w:rPr>
          <w:spacing w:val="-2"/>
        </w:rPr>
        <w:t xml:space="preserve"> </w:t>
      </w:r>
      <w:r>
        <w:t>probability</w:t>
      </w:r>
      <w:r>
        <w:rPr>
          <w:spacing w:val="-2"/>
        </w:rPr>
        <w:t xml:space="preserve"> </w:t>
      </w:r>
      <w:r>
        <w:t>of</w:t>
      </w:r>
      <w:r>
        <w:rPr>
          <w:spacing w:val="-2"/>
        </w:rPr>
        <w:t xml:space="preserve"> </w:t>
      </w:r>
      <w:r>
        <w:t>transition</w:t>
      </w:r>
      <w:r>
        <w:rPr>
          <w:spacing w:val="-2"/>
        </w:rPr>
        <w:t xml:space="preserve"> </w:t>
      </w:r>
      <w:r>
        <w:t>from</w:t>
      </w:r>
      <w:r>
        <w:rPr>
          <w:spacing w:val="-2"/>
        </w:rPr>
        <w:t xml:space="preserve"> </w:t>
      </w:r>
      <w:r>
        <w:t>regime</w:t>
      </w:r>
      <w:r>
        <w:rPr>
          <w:spacing w:val="-2"/>
        </w:rPr>
        <w:t xml:space="preserve"> </w:t>
      </w:r>
      <w:r>
        <w:t>2</w:t>
      </w:r>
      <w:r>
        <w:rPr>
          <w:spacing w:val="-2"/>
        </w:rPr>
        <w:t xml:space="preserve"> </w:t>
      </w:r>
      <w:r>
        <w:t>to</w:t>
      </w:r>
      <w:r>
        <w:rPr>
          <w:spacing w:val="-2"/>
        </w:rPr>
        <w:t xml:space="preserve"> </w:t>
      </w:r>
      <w:r>
        <w:t>regime</w:t>
      </w:r>
      <w:r>
        <w:rPr>
          <w:spacing w:val="-2"/>
        </w:rPr>
        <w:t xml:space="preserve"> </w:t>
      </w:r>
      <w:r>
        <w:t>1</w:t>
      </w:r>
      <w:r>
        <w:rPr>
          <w:spacing w:val="-2"/>
        </w:rPr>
        <w:t xml:space="preserve"> </w:t>
      </w:r>
      <w:r>
        <w:t>is</w:t>
      </w:r>
      <w:r>
        <w:rPr>
          <w:spacing w:val="-2"/>
        </w:rPr>
        <w:t xml:space="preserve"> </w:t>
      </w:r>
      <w:r>
        <w:t>expected</w:t>
      </w:r>
      <w:r>
        <w:rPr>
          <w:spacing w:val="-2"/>
        </w:rPr>
        <w:t xml:space="preserve"> </w:t>
      </w:r>
      <w:r>
        <w:t>to</w:t>
      </w:r>
      <w:r>
        <w:rPr>
          <w:spacing w:val="-2"/>
        </w:rPr>
        <w:t xml:space="preserve"> </w:t>
      </w:r>
      <w:r>
        <w:t>be</w:t>
      </w:r>
      <w:r>
        <w:rPr>
          <w:spacing w:val="-2"/>
        </w:rPr>
        <w:t xml:space="preserve"> </w:t>
      </w:r>
      <w:r>
        <w:t>noon significant</w:t>
      </w:r>
      <w:r>
        <w:rPr>
          <w:spacing w:val="32"/>
        </w:rPr>
        <w:t xml:space="preserve"> </w:t>
      </w:r>
      <w:r>
        <w:t>which</w:t>
      </w:r>
      <w:r>
        <w:rPr>
          <w:spacing w:val="32"/>
        </w:rPr>
        <w:t xml:space="preserve"> </w:t>
      </w:r>
      <w:r>
        <w:t>means</w:t>
      </w:r>
      <w:r>
        <w:rPr>
          <w:spacing w:val="32"/>
        </w:rPr>
        <w:t xml:space="preserve"> </w:t>
      </w:r>
      <w:r>
        <w:t>that</w:t>
      </w:r>
      <w:r>
        <w:rPr>
          <w:spacing w:val="32"/>
        </w:rPr>
        <w:t xml:space="preserve"> </w:t>
      </w:r>
      <w:r>
        <w:t>regime</w:t>
      </w:r>
      <w:r>
        <w:rPr>
          <w:spacing w:val="32"/>
        </w:rPr>
        <w:t xml:space="preserve"> </w:t>
      </w:r>
      <w:r>
        <w:t>switches</w:t>
      </w:r>
      <w:r>
        <w:rPr>
          <w:spacing w:val="32"/>
        </w:rPr>
        <w:t xml:space="preserve"> </w:t>
      </w:r>
      <w:r>
        <w:t>of</w:t>
      </w:r>
      <w:r>
        <w:rPr>
          <w:spacing w:val="32"/>
        </w:rPr>
        <w:t xml:space="preserve"> </w:t>
      </w:r>
      <w:r>
        <w:t>financial</w:t>
      </w:r>
      <w:r>
        <w:rPr>
          <w:spacing w:val="32"/>
        </w:rPr>
        <w:t xml:space="preserve"> </w:t>
      </w:r>
      <w:r>
        <w:t>and</w:t>
      </w:r>
      <w:r>
        <w:rPr>
          <w:spacing w:val="32"/>
        </w:rPr>
        <w:t xml:space="preserve"> </w:t>
      </w:r>
      <w:r>
        <w:t>socioeconomic</w:t>
      </w:r>
      <w:r>
        <w:rPr>
          <w:spacing w:val="32"/>
        </w:rPr>
        <w:t xml:space="preserve"> </w:t>
      </w:r>
      <w:r>
        <w:t>distress</w:t>
      </w:r>
      <w:r>
        <w:rPr>
          <w:spacing w:val="32"/>
        </w:rPr>
        <w:t xml:space="preserve"> </w:t>
      </w:r>
      <w:r>
        <w:t>are</w:t>
      </w:r>
      <w:r>
        <w:rPr>
          <w:spacing w:val="32"/>
        </w:rPr>
        <w:t xml:space="preserve"> </w:t>
      </w:r>
      <w:r>
        <w:t>not ascertained but when they happen the return to the steady state is ascertained.</w:t>
      </w:r>
    </w:p>
    <w:p w14:paraId="4A8D8DF0" w14:textId="77777777" w:rsidR="00C5761A" w:rsidRDefault="00C5761A">
      <w:pPr>
        <w:pStyle w:val="BodyText"/>
        <w:spacing w:line="360" w:lineRule="auto"/>
        <w:sectPr w:rsidR="00C5761A">
          <w:pgSz w:w="12240" w:h="15840"/>
          <w:pgMar w:top="1440" w:right="1080" w:bottom="1160" w:left="1080" w:header="730" w:footer="972" w:gutter="0"/>
          <w:cols w:space="720"/>
        </w:sectPr>
      </w:pPr>
    </w:p>
    <w:p w14:paraId="338B11E5" w14:textId="77777777" w:rsidR="00C5761A" w:rsidRDefault="00C5761A">
      <w:pPr>
        <w:pStyle w:val="BodyText"/>
        <w:rPr>
          <w:sz w:val="22"/>
        </w:rPr>
      </w:pPr>
    </w:p>
    <w:p w14:paraId="793A52A2" w14:textId="77777777" w:rsidR="00C5761A" w:rsidRDefault="00C5761A">
      <w:pPr>
        <w:pStyle w:val="BodyText"/>
        <w:rPr>
          <w:sz w:val="22"/>
        </w:rPr>
      </w:pPr>
    </w:p>
    <w:p w14:paraId="4D8105E4" w14:textId="77777777" w:rsidR="00C5761A" w:rsidRDefault="00C5761A">
      <w:pPr>
        <w:pStyle w:val="BodyText"/>
        <w:rPr>
          <w:sz w:val="22"/>
        </w:rPr>
      </w:pPr>
    </w:p>
    <w:p w14:paraId="69CBCB2D" w14:textId="77777777" w:rsidR="00C5761A" w:rsidRDefault="00C5761A">
      <w:pPr>
        <w:pStyle w:val="BodyText"/>
        <w:rPr>
          <w:sz w:val="22"/>
        </w:rPr>
      </w:pPr>
    </w:p>
    <w:p w14:paraId="4A3E64E6" w14:textId="77777777" w:rsidR="00C5761A" w:rsidRDefault="00C5761A">
      <w:pPr>
        <w:pStyle w:val="BodyText"/>
        <w:spacing w:before="113"/>
        <w:rPr>
          <w:sz w:val="22"/>
        </w:rPr>
      </w:pPr>
    </w:p>
    <w:p w14:paraId="56B1A671" w14:textId="77777777" w:rsidR="00C5761A" w:rsidRDefault="009135B4">
      <w:pPr>
        <w:ind w:left="379"/>
      </w:pPr>
      <w:r>
        <w:rPr>
          <w:spacing w:val="17"/>
        </w:rPr>
        <w:t>REFERENCES</w:t>
      </w:r>
    </w:p>
    <w:p w14:paraId="784B238D" w14:textId="77777777" w:rsidR="00C5761A" w:rsidRDefault="009135B4">
      <w:pPr>
        <w:pStyle w:val="BodyText"/>
        <w:spacing w:before="20"/>
        <w:rPr>
          <w:sz w:val="20"/>
        </w:rPr>
      </w:pPr>
      <w:r>
        <w:rPr>
          <w:noProof/>
          <w:sz w:val="20"/>
        </w:rPr>
        <mc:AlternateContent>
          <mc:Choice Requires="wps">
            <w:drawing>
              <wp:anchor distT="0" distB="0" distL="0" distR="0" simplePos="0" relativeHeight="487600128" behindDoc="1" locked="0" layoutInCell="1" allowOverlap="1" wp14:anchorId="5D2A91AB" wp14:editId="4523405C">
                <wp:simplePos x="0" y="0"/>
                <wp:positionH relativeFrom="page">
                  <wp:posOffset>908177</wp:posOffset>
                </wp:positionH>
                <wp:positionV relativeFrom="paragraph">
                  <wp:posOffset>174499</wp:posOffset>
                </wp:positionV>
                <wp:extent cx="5980430" cy="3683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36830"/>
                        </a:xfrm>
                        <a:custGeom>
                          <a:avLst/>
                          <a:gdLst/>
                          <a:ahLst/>
                          <a:cxnLst/>
                          <a:rect l="l" t="t" r="r" b="b"/>
                          <a:pathLst>
                            <a:path w="5980430" h="36830">
                              <a:moveTo>
                                <a:pt x="5980176" y="27432"/>
                              </a:moveTo>
                              <a:lnTo>
                                <a:pt x="0" y="27432"/>
                              </a:lnTo>
                              <a:lnTo>
                                <a:pt x="0" y="36576"/>
                              </a:lnTo>
                              <a:lnTo>
                                <a:pt x="5980176" y="36576"/>
                              </a:lnTo>
                              <a:lnTo>
                                <a:pt x="5980176" y="27432"/>
                              </a:lnTo>
                              <a:close/>
                            </a:path>
                            <a:path w="5980430" h="36830">
                              <a:moveTo>
                                <a:pt x="5980176" y="0"/>
                              </a:moveTo>
                              <a:lnTo>
                                <a:pt x="0" y="0"/>
                              </a:lnTo>
                              <a:lnTo>
                                <a:pt x="0" y="18288"/>
                              </a:lnTo>
                              <a:lnTo>
                                <a:pt x="5980176" y="18288"/>
                              </a:lnTo>
                              <a:lnTo>
                                <a:pt x="5980176" y="0"/>
                              </a:lnTo>
                              <a:close/>
                            </a:path>
                          </a:pathLst>
                        </a:custGeom>
                        <a:solidFill>
                          <a:srgbClr val="BF4E14"/>
                        </a:solidFill>
                      </wps:spPr>
                      <wps:bodyPr wrap="square" lIns="0" tIns="0" rIns="0" bIns="0" rtlCol="0">
                        <a:prstTxWarp prst="textNoShape">
                          <a:avLst/>
                        </a:prstTxWarp>
                        <a:noAutofit/>
                      </wps:bodyPr>
                    </wps:wsp>
                  </a:graphicData>
                </a:graphic>
              </wp:anchor>
            </w:drawing>
          </mc:Choice>
          <mc:Fallback>
            <w:pict>
              <v:shape w14:anchorId="0F523D7E" id="Graphic 77" o:spid="_x0000_s1026" style="position:absolute;margin-left:71.5pt;margin-top:13.75pt;width:470.9pt;height:2.9pt;z-index:-15716352;visibility:visible;mso-wrap-style:square;mso-wrap-distance-left:0;mso-wrap-distance-top:0;mso-wrap-distance-right:0;mso-wrap-distance-bottom:0;mso-position-horizontal:absolute;mso-position-horizontal-relative:page;mso-position-vertical:absolute;mso-position-vertical-relative:text;v-text-anchor:top" coordsize="59804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" path="m5980176,27432l,27432r,9144l5980176,36576r,-9144xem5980176,l,,,18288r5980176,l5980176,xe" fillcolor="#bf4e14" stroked="f">
                <v:path arrowok="t"/>
                <w10:wrap type="topAndBottom" anchorx="page"/>
              </v:shape>
            </w:pict>
          </mc:Fallback>
        </mc:AlternateContent>
      </w:r>
    </w:p>
    <w:p w14:paraId="759FC4A4" w14:textId="77777777" w:rsidR="00C5761A" w:rsidRDefault="009135B4">
      <w:pPr>
        <w:pStyle w:val="ListParagraph"/>
        <w:numPr>
          <w:ilvl w:val="0"/>
          <w:numId w:val="1"/>
        </w:numPr>
        <w:tabs>
          <w:tab w:val="left" w:pos="1099"/>
        </w:tabs>
        <w:spacing w:before="203" w:line="360" w:lineRule="auto"/>
        <w:jc w:val="both"/>
        <w:rPr>
          <w:sz w:val="24"/>
        </w:rPr>
      </w:pPr>
      <w:r>
        <w:rPr>
          <w:sz w:val="24"/>
        </w:rPr>
        <w:t>Cristopher Frei (2017) Modeling credit risk and loan portfolios in the presence of autocorrelation UBS university of Alberta</w:t>
      </w:r>
    </w:p>
    <w:p w14:paraId="0D47C17D" w14:textId="77777777" w:rsidR="00C5761A" w:rsidRDefault="009135B4">
      <w:pPr>
        <w:pStyle w:val="ListParagraph"/>
        <w:numPr>
          <w:ilvl w:val="0"/>
          <w:numId w:val="1"/>
        </w:numPr>
        <w:tabs>
          <w:tab w:val="left" w:pos="1099"/>
        </w:tabs>
        <w:spacing w:line="362" w:lineRule="auto"/>
        <w:jc w:val="both"/>
        <w:rPr>
          <w:sz w:val="24"/>
        </w:rPr>
      </w:pPr>
      <w:r>
        <w:rPr>
          <w:sz w:val="24"/>
        </w:rPr>
        <w:t xml:space="preserve">Kindleberger (1978) Manias Panics and crashes A history of financial crises Mc Millan </w:t>
      </w:r>
      <w:r>
        <w:rPr>
          <w:spacing w:val="-2"/>
          <w:sz w:val="24"/>
        </w:rPr>
        <w:t>London</w:t>
      </w:r>
    </w:p>
    <w:p w14:paraId="14D6A045" w14:textId="77777777" w:rsidR="00C5761A" w:rsidRDefault="009135B4">
      <w:pPr>
        <w:pStyle w:val="ListParagraph"/>
        <w:numPr>
          <w:ilvl w:val="0"/>
          <w:numId w:val="1"/>
        </w:numPr>
        <w:tabs>
          <w:tab w:val="left" w:pos="1099"/>
        </w:tabs>
        <w:spacing w:line="360" w:lineRule="auto"/>
        <w:jc w:val="both"/>
        <w:rPr>
          <w:sz w:val="24"/>
        </w:rPr>
      </w:pPr>
      <w:r>
        <w:rPr>
          <w:sz w:val="24"/>
        </w:rPr>
        <w:t>Minsky (1991) Financial crises Systemic or idiosyncratic</w:t>
      </w:r>
      <w:r>
        <w:rPr>
          <w:spacing w:val="-3"/>
          <w:sz w:val="24"/>
        </w:rPr>
        <w:t xml:space="preserve"> </w:t>
      </w:r>
      <w:r>
        <w:rPr>
          <w:sz w:val="24"/>
        </w:rPr>
        <w:t>? Working paper Hypman P Minsky archive 244</w:t>
      </w:r>
    </w:p>
    <w:p w14:paraId="08CF31F7" w14:textId="77777777" w:rsidR="00C5761A" w:rsidRDefault="009135B4">
      <w:pPr>
        <w:pStyle w:val="ListParagraph"/>
        <w:numPr>
          <w:ilvl w:val="0"/>
          <w:numId w:val="1"/>
        </w:numPr>
        <w:tabs>
          <w:tab w:val="left" w:pos="1099"/>
        </w:tabs>
        <w:spacing w:line="360" w:lineRule="auto"/>
        <w:jc w:val="both"/>
        <w:rPr>
          <w:sz w:val="24"/>
        </w:rPr>
      </w:pPr>
      <w:r>
        <w:rPr>
          <w:sz w:val="24"/>
        </w:rPr>
        <w:t>Dhal Kumar and Ansari J (2011) Financial stability Economic growth inflation and monetary</w:t>
      </w:r>
      <w:r>
        <w:rPr>
          <w:spacing w:val="-10"/>
          <w:sz w:val="24"/>
        </w:rPr>
        <w:t xml:space="preserve"> </w:t>
      </w:r>
      <w:r>
        <w:rPr>
          <w:sz w:val="24"/>
        </w:rPr>
        <w:t>policy</w:t>
      </w:r>
      <w:r>
        <w:rPr>
          <w:spacing w:val="-10"/>
          <w:sz w:val="24"/>
        </w:rPr>
        <w:t xml:space="preserve"> </w:t>
      </w:r>
      <w:r>
        <w:rPr>
          <w:sz w:val="24"/>
        </w:rPr>
        <w:t>linkages</w:t>
      </w:r>
      <w:r>
        <w:rPr>
          <w:spacing w:val="-10"/>
          <w:sz w:val="24"/>
        </w:rPr>
        <w:t xml:space="preserve"> </w:t>
      </w:r>
      <w:r>
        <w:rPr>
          <w:sz w:val="24"/>
        </w:rPr>
        <w:t>in</w:t>
      </w:r>
      <w:r>
        <w:rPr>
          <w:spacing w:val="-10"/>
          <w:sz w:val="24"/>
        </w:rPr>
        <w:t xml:space="preserve"> </w:t>
      </w:r>
      <w:r>
        <w:rPr>
          <w:sz w:val="24"/>
        </w:rPr>
        <w:t>India</w:t>
      </w:r>
      <w:r>
        <w:rPr>
          <w:spacing w:val="-10"/>
          <w:sz w:val="24"/>
        </w:rPr>
        <w:t xml:space="preserve"> </w:t>
      </w:r>
      <w:r>
        <w:rPr>
          <w:sz w:val="24"/>
        </w:rPr>
        <w:t>An</w:t>
      </w:r>
      <w:r>
        <w:rPr>
          <w:spacing w:val="-10"/>
          <w:sz w:val="24"/>
        </w:rPr>
        <w:t xml:space="preserve"> </w:t>
      </w:r>
      <w:r>
        <w:rPr>
          <w:sz w:val="24"/>
        </w:rPr>
        <w:t>empirical</w:t>
      </w:r>
      <w:r>
        <w:rPr>
          <w:spacing w:val="-10"/>
          <w:sz w:val="24"/>
        </w:rPr>
        <w:t xml:space="preserve"> </w:t>
      </w:r>
      <w:r>
        <w:rPr>
          <w:sz w:val="24"/>
        </w:rPr>
        <w:t>reflexion</w:t>
      </w:r>
      <w:r>
        <w:rPr>
          <w:spacing w:val="-10"/>
          <w:sz w:val="24"/>
        </w:rPr>
        <w:t xml:space="preserve"> </w:t>
      </w:r>
      <w:r>
        <w:rPr>
          <w:sz w:val="24"/>
        </w:rPr>
        <w:t>Reserve</w:t>
      </w:r>
      <w:r>
        <w:rPr>
          <w:spacing w:val="-10"/>
          <w:sz w:val="24"/>
        </w:rPr>
        <w:t xml:space="preserve"> </w:t>
      </w:r>
      <w:r>
        <w:rPr>
          <w:sz w:val="24"/>
        </w:rPr>
        <w:t>bank</w:t>
      </w:r>
      <w:r>
        <w:rPr>
          <w:spacing w:val="-10"/>
          <w:sz w:val="24"/>
        </w:rPr>
        <w:t xml:space="preserve"> </w:t>
      </w:r>
      <w:r>
        <w:rPr>
          <w:sz w:val="24"/>
        </w:rPr>
        <w:t>of</w:t>
      </w:r>
      <w:r>
        <w:rPr>
          <w:spacing w:val="-10"/>
          <w:sz w:val="24"/>
        </w:rPr>
        <w:t xml:space="preserve"> </w:t>
      </w:r>
      <w:r>
        <w:rPr>
          <w:sz w:val="24"/>
        </w:rPr>
        <w:t>India</w:t>
      </w:r>
      <w:r>
        <w:rPr>
          <w:spacing w:val="-10"/>
          <w:sz w:val="24"/>
        </w:rPr>
        <w:t xml:space="preserve"> </w:t>
      </w:r>
      <w:r>
        <w:rPr>
          <w:sz w:val="24"/>
        </w:rPr>
        <w:t>occasional reflexions vol 32 N3 2011</w:t>
      </w:r>
    </w:p>
    <w:p w14:paraId="0FBC7B5E" w14:textId="77777777" w:rsidR="00C5761A" w:rsidRDefault="009135B4">
      <w:pPr>
        <w:pStyle w:val="ListParagraph"/>
        <w:numPr>
          <w:ilvl w:val="0"/>
          <w:numId w:val="1"/>
        </w:numPr>
        <w:tabs>
          <w:tab w:val="left" w:pos="1099"/>
        </w:tabs>
        <w:spacing w:line="360" w:lineRule="auto"/>
        <w:jc w:val="both"/>
        <w:rPr>
          <w:sz w:val="24"/>
        </w:rPr>
      </w:pPr>
      <w:r>
        <w:rPr>
          <w:sz w:val="24"/>
        </w:rPr>
        <w:t>McKinnon R (1973) Money and capital in economic development, The brooking institute Washington DC</w:t>
      </w:r>
    </w:p>
    <w:p w14:paraId="4CD58630" w14:textId="77777777" w:rsidR="00C5761A" w:rsidRDefault="009135B4">
      <w:pPr>
        <w:pStyle w:val="ListParagraph"/>
        <w:numPr>
          <w:ilvl w:val="0"/>
          <w:numId w:val="1"/>
        </w:numPr>
        <w:tabs>
          <w:tab w:val="left" w:pos="1099"/>
        </w:tabs>
        <w:spacing w:line="360" w:lineRule="auto"/>
        <w:jc w:val="both"/>
        <w:rPr>
          <w:sz w:val="24"/>
        </w:rPr>
      </w:pPr>
      <w:r>
        <w:rPr>
          <w:sz w:val="24"/>
        </w:rPr>
        <w:t>Robinson</w:t>
      </w:r>
      <w:r>
        <w:rPr>
          <w:spacing w:val="-6"/>
          <w:sz w:val="24"/>
        </w:rPr>
        <w:t xml:space="preserve"> </w:t>
      </w:r>
      <w:r>
        <w:rPr>
          <w:sz w:val="24"/>
        </w:rPr>
        <w:t>J</w:t>
      </w:r>
      <w:r>
        <w:rPr>
          <w:spacing w:val="-6"/>
          <w:sz w:val="24"/>
        </w:rPr>
        <w:t xml:space="preserve"> </w:t>
      </w:r>
      <w:r>
        <w:rPr>
          <w:sz w:val="24"/>
        </w:rPr>
        <w:t>(1952)</w:t>
      </w:r>
      <w:r>
        <w:rPr>
          <w:spacing w:val="-6"/>
          <w:sz w:val="24"/>
        </w:rPr>
        <w:t xml:space="preserve"> </w:t>
      </w:r>
      <w:r>
        <w:rPr>
          <w:sz w:val="24"/>
        </w:rPr>
        <w:t>The</w:t>
      </w:r>
      <w:r>
        <w:rPr>
          <w:spacing w:val="-6"/>
          <w:sz w:val="24"/>
        </w:rPr>
        <w:t xml:space="preserve"> </w:t>
      </w:r>
      <w:r>
        <w:rPr>
          <w:sz w:val="24"/>
        </w:rPr>
        <w:t>generalization</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general</w:t>
      </w:r>
      <w:r>
        <w:rPr>
          <w:spacing w:val="-6"/>
          <w:sz w:val="24"/>
        </w:rPr>
        <w:t xml:space="preserve"> </w:t>
      </w:r>
      <w:r>
        <w:rPr>
          <w:sz w:val="24"/>
        </w:rPr>
        <w:t>theory</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rate</w:t>
      </w:r>
      <w:r>
        <w:rPr>
          <w:spacing w:val="-6"/>
          <w:sz w:val="24"/>
        </w:rPr>
        <w:t xml:space="preserve"> </w:t>
      </w:r>
      <w:r>
        <w:rPr>
          <w:sz w:val="24"/>
        </w:rPr>
        <w:t>of</w:t>
      </w:r>
      <w:r>
        <w:rPr>
          <w:spacing w:val="-6"/>
          <w:sz w:val="24"/>
        </w:rPr>
        <w:t xml:space="preserve"> </w:t>
      </w:r>
      <w:r>
        <w:rPr>
          <w:sz w:val="24"/>
        </w:rPr>
        <w:t>interest</w:t>
      </w:r>
      <w:r>
        <w:rPr>
          <w:spacing w:val="-6"/>
          <w:sz w:val="24"/>
        </w:rPr>
        <w:t xml:space="preserve"> </w:t>
      </w:r>
      <w:r>
        <w:rPr>
          <w:sz w:val="24"/>
        </w:rPr>
        <w:t>and</w:t>
      </w:r>
      <w:r>
        <w:rPr>
          <w:spacing w:val="-6"/>
          <w:sz w:val="24"/>
        </w:rPr>
        <w:t xml:space="preserve"> </w:t>
      </w:r>
      <w:r>
        <w:rPr>
          <w:sz w:val="24"/>
        </w:rPr>
        <w:t>other essays 2</w:t>
      </w:r>
      <w:r>
        <w:rPr>
          <w:sz w:val="24"/>
          <w:vertAlign w:val="superscript"/>
        </w:rPr>
        <w:t>nd</w:t>
      </w:r>
      <w:r>
        <w:rPr>
          <w:sz w:val="24"/>
        </w:rPr>
        <w:t xml:space="preserve"> edition McMillan London</w:t>
      </w:r>
    </w:p>
    <w:p w14:paraId="3689AC64" w14:textId="77777777" w:rsidR="00C5761A" w:rsidRDefault="009135B4">
      <w:pPr>
        <w:pStyle w:val="ListParagraph"/>
        <w:numPr>
          <w:ilvl w:val="0"/>
          <w:numId w:val="1"/>
        </w:numPr>
        <w:tabs>
          <w:tab w:val="left" w:pos="1099"/>
        </w:tabs>
        <w:spacing w:line="360" w:lineRule="auto"/>
        <w:jc w:val="both"/>
        <w:rPr>
          <w:sz w:val="24"/>
        </w:rPr>
      </w:pPr>
      <w:r>
        <w:rPr>
          <w:sz w:val="24"/>
        </w:rPr>
        <w:t>Patrick H T (1966) Financial development and economic growth in underdeveloped countries. Economic development and cultural change 14, 174-189</w:t>
      </w:r>
    </w:p>
    <w:p w14:paraId="5AA740B5" w14:textId="77777777" w:rsidR="00C5761A" w:rsidRDefault="009135B4">
      <w:pPr>
        <w:pStyle w:val="ListParagraph"/>
        <w:numPr>
          <w:ilvl w:val="0"/>
          <w:numId w:val="1"/>
        </w:numPr>
        <w:tabs>
          <w:tab w:val="left" w:pos="1099"/>
        </w:tabs>
        <w:spacing w:line="360" w:lineRule="auto"/>
        <w:jc w:val="both"/>
        <w:rPr>
          <w:sz w:val="24"/>
        </w:rPr>
      </w:pPr>
      <w:r>
        <w:rPr>
          <w:sz w:val="24"/>
        </w:rPr>
        <w:t>Ball, Sadka and Sadka (2009) Aggregate earnings and asset prices, Columbia Business School research paper</w:t>
      </w:r>
    </w:p>
    <w:p w14:paraId="5D6A4B6D" w14:textId="77777777" w:rsidR="00C5761A" w:rsidRDefault="009135B4">
      <w:pPr>
        <w:pStyle w:val="ListParagraph"/>
        <w:numPr>
          <w:ilvl w:val="0"/>
          <w:numId w:val="1"/>
        </w:numPr>
        <w:tabs>
          <w:tab w:val="left" w:pos="1099"/>
        </w:tabs>
        <w:spacing w:line="360" w:lineRule="auto"/>
        <w:jc w:val="both"/>
        <w:rPr>
          <w:sz w:val="24"/>
        </w:rPr>
      </w:pPr>
      <w:r>
        <w:rPr>
          <w:sz w:val="24"/>
        </w:rPr>
        <w:t>Tak</w:t>
      </w:r>
      <w:r>
        <w:rPr>
          <w:spacing w:val="-4"/>
          <w:sz w:val="24"/>
        </w:rPr>
        <w:t xml:space="preserve"> </w:t>
      </w:r>
      <w:r>
        <w:rPr>
          <w:sz w:val="24"/>
        </w:rPr>
        <w:t>Kuen</w:t>
      </w:r>
      <w:r>
        <w:rPr>
          <w:spacing w:val="-4"/>
          <w:sz w:val="24"/>
        </w:rPr>
        <w:t xml:space="preserve"> </w:t>
      </w:r>
      <w:r>
        <w:rPr>
          <w:sz w:val="24"/>
        </w:rPr>
        <w:t>Siu</w:t>
      </w:r>
      <w:r>
        <w:rPr>
          <w:spacing w:val="-4"/>
          <w:sz w:val="24"/>
        </w:rPr>
        <w:t xml:space="preserve"> </w:t>
      </w:r>
      <w:r>
        <w:rPr>
          <w:sz w:val="24"/>
        </w:rPr>
        <w:t>(2010)</w:t>
      </w:r>
      <w:r>
        <w:rPr>
          <w:spacing w:val="-4"/>
          <w:sz w:val="24"/>
        </w:rPr>
        <w:t xml:space="preserve"> </w:t>
      </w:r>
      <w:r>
        <w:rPr>
          <w:sz w:val="24"/>
        </w:rPr>
        <w:t>On</w:t>
      </w:r>
      <w:r>
        <w:rPr>
          <w:spacing w:val="-4"/>
          <w:sz w:val="24"/>
        </w:rPr>
        <w:t xml:space="preserve"> </w:t>
      </w:r>
      <w:r>
        <w:rPr>
          <w:sz w:val="24"/>
        </w:rPr>
        <w:t>Risk</w:t>
      </w:r>
      <w:r>
        <w:rPr>
          <w:spacing w:val="-4"/>
          <w:sz w:val="24"/>
        </w:rPr>
        <w:t xml:space="preserve"> </w:t>
      </w:r>
      <w:r>
        <w:rPr>
          <w:sz w:val="24"/>
        </w:rPr>
        <w:t>minimizing</w:t>
      </w:r>
      <w:r>
        <w:rPr>
          <w:spacing w:val="-4"/>
          <w:sz w:val="24"/>
        </w:rPr>
        <w:t xml:space="preserve"> </w:t>
      </w:r>
      <w:r>
        <w:rPr>
          <w:sz w:val="24"/>
        </w:rPr>
        <w:t>portfolios</w:t>
      </w:r>
      <w:r>
        <w:rPr>
          <w:spacing w:val="-4"/>
          <w:sz w:val="24"/>
        </w:rPr>
        <w:t xml:space="preserve"> </w:t>
      </w:r>
      <w:r>
        <w:rPr>
          <w:sz w:val="24"/>
        </w:rPr>
        <w:t>under</w:t>
      </w:r>
      <w:r>
        <w:rPr>
          <w:spacing w:val="-4"/>
          <w:sz w:val="24"/>
        </w:rPr>
        <w:t xml:space="preserve"> </w:t>
      </w:r>
      <w:r>
        <w:rPr>
          <w:sz w:val="24"/>
        </w:rPr>
        <w:t>a</w:t>
      </w:r>
      <w:r>
        <w:rPr>
          <w:spacing w:val="-5"/>
          <w:sz w:val="24"/>
        </w:rPr>
        <w:t xml:space="preserve"> </w:t>
      </w:r>
      <w:r>
        <w:rPr>
          <w:sz w:val="24"/>
        </w:rPr>
        <w:t>Markovian</w:t>
      </w:r>
      <w:r>
        <w:rPr>
          <w:spacing w:val="-4"/>
          <w:sz w:val="24"/>
        </w:rPr>
        <w:t xml:space="preserve"> </w:t>
      </w:r>
      <w:r>
        <w:rPr>
          <w:sz w:val="24"/>
        </w:rPr>
        <w:t>regime</w:t>
      </w:r>
      <w:r>
        <w:rPr>
          <w:spacing w:val="-5"/>
          <w:sz w:val="24"/>
        </w:rPr>
        <w:t xml:space="preserve"> </w:t>
      </w:r>
      <w:r>
        <w:rPr>
          <w:sz w:val="24"/>
        </w:rPr>
        <w:t>switching black Sckoles economy Annals of operations research</w:t>
      </w:r>
    </w:p>
    <w:p w14:paraId="51DC6F1C" w14:textId="77777777" w:rsidR="00C5761A" w:rsidRDefault="009135B4">
      <w:pPr>
        <w:pStyle w:val="ListParagraph"/>
        <w:numPr>
          <w:ilvl w:val="0"/>
          <w:numId w:val="1"/>
        </w:numPr>
        <w:tabs>
          <w:tab w:val="left" w:pos="1099"/>
        </w:tabs>
        <w:spacing w:line="360" w:lineRule="auto"/>
        <w:ind w:right="339"/>
        <w:jc w:val="both"/>
        <w:rPr>
          <w:sz w:val="24"/>
        </w:rPr>
      </w:pPr>
      <w:r>
        <w:rPr>
          <w:sz w:val="24"/>
        </w:rPr>
        <w:t>Pesaran, Shin and Smith (2001) Bounds testing approaches to the analysis of level relationships Journal of applied econometrics 16, 289-326</w:t>
      </w:r>
    </w:p>
    <w:p w14:paraId="109F6F33" w14:textId="77777777" w:rsidR="00C5761A" w:rsidRDefault="009135B4">
      <w:pPr>
        <w:pStyle w:val="BodyText"/>
        <w:spacing w:before="80"/>
        <w:ind w:left="3817"/>
      </w:pPr>
      <w:r>
        <w:rPr>
          <w:noProof/>
        </w:rPr>
        <mc:AlternateContent>
          <mc:Choice Requires="wps">
            <w:drawing>
              <wp:anchor distT="0" distB="0" distL="0" distR="0" simplePos="0" relativeHeight="487600640" behindDoc="1" locked="0" layoutInCell="1" allowOverlap="1" wp14:anchorId="7468F132" wp14:editId="78F9FAF4">
                <wp:simplePos x="0" y="0"/>
                <wp:positionH relativeFrom="page">
                  <wp:posOffset>1465961</wp:posOffset>
                </wp:positionH>
                <wp:positionV relativeFrom="paragraph">
                  <wp:posOffset>248301</wp:posOffset>
                </wp:positionV>
                <wp:extent cx="5422900" cy="3683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0" cy="36830"/>
                        </a:xfrm>
                        <a:custGeom>
                          <a:avLst/>
                          <a:gdLst/>
                          <a:ahLst/>
                          <a:cxnLst/>
                          <a:rect l="l" t="t" r="r" b="b"/>
                          <a:pathLst>
                            <a:path w="5422900" h="36830">
                              <a:moveTo>
                                <a:pt x="5422392" y="27432"/>
                              </a:moveTo>
                              <a:lnTo>
                                <a:pt x="0" y="27432"/>
                              </a:lnTo>
                              <a:lnTo>
                                <a:pt x="0" y="36576"/>
                              </a:lnTo>
                              <a:lnTo>
                                <a:pt x="5422392" y="36576"/>
                              </a:lnTo>
                              <a:lnTo>
                                <a:pt x="5422392" y="27432"/>
                              </a:lnTo>
                              <a:close/>
                            </a:path>
                            <a:path w="5422900" h="36830">
                              <a:moveTo>
                                <a:pt x="5422392" y="0"/>
                              </a:moveTo>
                              <a:lnTo>
                                <a:pt x="0" y="0"/>
                              </a:lnTo>
                              <a:lnTo>
                                <a:pt x="0" y="18288"/>
                              </a:lnTo>
                              <a:lnTo>
                                <a:pt x="5422392" y="18288"/>
                              </a:lnTo>
                              <a:lnTo>
                                <a:pt x="5422392" y="0"/>
                              </a:lnTo>
                              <a:close/>
                            </a:path>
                          </a:pathLst>
                        </a:custGeom>
                        <a:solidFill>
                          <a:srgbClr val="BF4E14"/>
                        </a:solidFill>
                      </wps:spPr>
                      <wps:bodyPr wrap="square" lIns="0" tIns="0" rIns="0" bIns="0" rtlCol="0">
                        <a:prstTxWarp prst="textNoShape">
                          <a:avLst/>
                        </a:prstTxWarp>
                        <a:noAutofit/>
                      </wps:bodyPr>
                    </wps:wsp>
                  </a:graphicData>
                </a:graphic>
              </wp:anchor>
            </w:drawing>
          </mc:Choice>
          <mc:Fallback>
            <w:pict>
              <v:shape w14:anchorId="4BCAD1D4" id="Graphic 78" o:spid="_x0000_s1026" style="position:absolute;margin-left:115.45pt;margin-top:19.55pt;width:427pt;height:2.9pt;z-index:-15715840;visibility:visible;mso-wrap-style:square;mso-wrap-distance-left:0;mso-wrap-distance-top:0;mso-wrap-distance-right:0;mso-wrap-distance-bottom:0;mso-position-horizontal:absolute;mso-position-horizontal-relative:page;mso-position-vertical:absolute;mso-position-vertical-relative:text;v-text-anchor:top" coordsize="54229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" path="m5422392,27432l,27432r,9144l5422392,36576r,-9144xem5422392,l,,,18288r5422392,l5422392,xe" fillcolor="#bf4e14" stroked="f">
                <v:path arrowok="t"/>
                <w10:wrap type="topAndBottom" anchorx="page"/>
              </v:shape>
            </w:pict>
          </mc:Fallback>
        </mc:AlternateContent>
      </w:r>
      <w:r>
        <w:rPr>
          <w:color w:val="414042"/>
          <w:spacing w:val="13"/>
        </w:rPr>
        <w:t>DISCLOSURE</w:t>
      </w:r>
      <w:r>
        <w:rPr>
          <w:color w:val="414042"/>
          <w:spacing w:val="21"/>
        </w:rPr>
        <w:t xml:space="preserve"> </w:t>
      </w:r>
      <w:r>
        <w:rPr>
          <w:color w:val="414042"/>
        </w:rPr>
        <w:t>OF</w:t>
      </w:r>
      <w:r>
        <w:rPr>
          <w:color w:val="414042"/>
          <w:spacing w:val="21"/>
        </w:rPr>
        <w:t xml:space="preserve"> </w:t>
      </w:r>
      <w:r>
        <w:rPr>
          <w:color w:val="414042"/>
          <w:spacing w:val="11"/>
        </w:rPr>
        <w:t>CONFLICT</w:t>
      </w:r>
    </w:p>
    <w:p w14:paraId="4F79ABD4" w14:textId="77777777" w:rsidR="00C5761A" w:rsidRDefault="009135B4">
      <w:pPr>
        <w:pStyle w:val="BodyText"/>
        <w:spacing w:before="188"/>
        <w:ind w:left="2068"/>
      </w:pPr>
      <w:r>
        <w:rPr>
          <w:color w:val="0D0D0D"/>
          <w:w w:val="115"/>
        </w:rPr>
        <w:t>The</w:t>
      </w:r>
      <w:r>
        <w:rPr>
          <w:color w:val="0D0D0D"/>
          <w:spacing w:val="-6"/>
          <w:w w:val="115"/>
        </w:rPr>
        <w:t xml:space="preserve"> </w:t>
      </w:r>
      <w:r>
        <w:rPr>
          <w:color w:val="0D0D0D"/>
          <w:w w:val="115"/>
        </w:rPr>
        <w:t>author(s)</w:t>
      </w:r>
      <w:r>
        <w:rPr>
          <w:color w:val="0D0D0D"/>
          <w:spacing w:val="-4"/>
          <w:w w:val="115"/>
        </w:rPr>
        <w:t xml:space="preserve"> </w:t>
      </w:r>
      <w:r>
        <w:rPr>
          <w:color w:val="0D0D0D"/>
          <w:w w:val="115"/>
        </w:rPr>
        <w:t>declare</w:t>
      </w:r>
      <w:r>
        <w:rPr>
          <w:color w:val="0D0D0D"/>
          <w:spacing w:val="-4"/>
          <w:w w:val="115"/>
        </w:rPr>
        <w:t xml:space="preserve"> </w:t>
      </w:r>
      <w:r>
        <w:rPr>
          <w:color w:val="0D0D0D"/>
          <w:w w:val="115"/>
        </w:rPr>
        <w:t>that</w:t>
      </w:r>
      <w:r>
        <w:rPr>
          <w:color w:val="0D0D0D"/>
          <w:spacing w:val="-4"/>
          <w:w w:val="115"/>
        </w:rPr>
        <w:t xml:space="preserve"> </w:t>
      </w:r>
      <w:r>
        <w:rPr>
          <w:color w:val="0D0D0D"/>
          <w:w w:val="115"/>
        </w:rPr>
        <w:t>they</w:t>
      </w:r>
      <w:r>
        <w:rPr>
          <w:color w:val="0D0D0D"/>
          <w:spacing w:val="-4"/>
          <w:w w:val="115"/>
        </w:rPr>
        <w:t xml:space="preserve"> </w:t>
      </w:r>
      <w:r>
        <w:rPr>
          <w:color w:val="0D0D0D"/>
          <w:w w:val="115"/>
        </w:rPr>
        <w:t>have</w:t>
      </w:r>
      <w:r>
        <w:rPr>
          <w:color w:val="0D0D0D"/>
          <w:spacing w:val="-4"/>
          <w:w w:val="115"/>
        </w:rPr>
        <w:t xml:space="preserve"> </w:t>
      </w:r>
      <w:r>
        <w:rPr>
          <w:color w:val="0D0D0D"/>
          <w:w w:val="115"/>
        </w:rPr>
        <w:t>no</w:t>
      </w:r>
      <w:r>
        <w:rPr>
          <w:color w:val="0D0D0D"/>
          <w:spacing w:val="-4"/>
          <w:w w:val="115"/>
        </w:rPr>
        <w:t xml:space="preserve"> </w:t>
      </w:r>
      <w:r>
        <w:rPr>
          <w:color w:val="0D0D0D"/>
          <w:w w:val="115"/>
        </w:rPr>
        <w:t>conflicts</w:t>
      </w:r>
      <w:r>
        <w:rPr>
          <w:color w:val="0D0D0D"/>
          <w:spacing w:val="-4"/>
          <w:w w:val="115"/>
        </w:rPr>
        <w:t xml:space="preserve"> </w:t>
      </w:r>
      <w:r>
        <w:rPr>
          <w:color w:val="0D0D0D"/>
          <w:w w:val="115"/>
        </w:rPr>
        <w:t>of</w:t>
      </w:r>
      <w:r>
        <w:rPr>
          <w:color w:val="0D0D0D"/>
          <w:spacing w:val="-3"/>
          <w:w w:val="115"/>
        </w:rPr>
        <w:t xml:space="preserve"> </w:t>
      </w:r>
      <w:r>
        <w:rPr>
          <w:color w:val="0D0D0D"/>
          <w:spacing w:val="-2"/>
          <w:w w:val="115"/>
        </w:rPr>
        <w:t>interest.</w:t>
      </w:r>
    </w:p>
    <w:p w14:paraId="09C1B59E" w14:textId="77777777" w:rsidR="00C5761A" w:rsidRDefault="00C5761A">
      <w:pPr>
        <w:pStyle w:val="BodyText"/>
        <w:sectPr w:rsidR="00C5761A">
          <w:pgSz w:w="12240" w:h="15840"/>
          <w:pgMar w:top="1440" w:right="1080" w:bottom="1160" w:left="1080" w:header="730" w:footer="972" w:gutter="0"/>
          <w:cols w:space="720"/>
        </w:sectPr>
      </w:pPr>
    </w:p>
    <w:p w14:paraId="67611A74" w14:textId="77777777" w:rsidR="006D21E7" w:rsidRDefault="006D21E7">
      <w:pPr>
        <w:spacing w:before="83"/>
        <w:ind w:left="379"/>
        <w:rPr>
          <w:b/>
          <w:sz w:val="24"/>
        </w:rPr>
      </w:pPr>
      <w:r>
        <w:rPr>
          <w:b/>
          <w:sz w:val="24"/>
        </w:rPr>
        <w:lastRenderedPageBreak/>
        <w:t>Appendix:</w:t>
      </w:r>
    </w:p>
    <w:p w14:paraId="1340CCDA" w14:textId="77777777" w:rsidR="006D21E7" w:rsidRDefault="006D21E7">
      <w:pPr>
        <w:spacing w:before="83"/>
        <w:ind w:left="379"/>
        <w:rPr>
          <w:b/>
          <w:sz w:val="24"/>
        </w:rPr>
      </w:pPr>
    </w:p>
    <w:p w14:paraId="37FF9293" w14:textId="77777777" w:rsidR="00C5761A" w:rsidRDefault="009135B4">
      <w:pPr>
        <w:spacing w:before="83"/>
        <w:ind w:left="379"/>
        <w:rPr>
          <w:b/>
          <w:sz w:val="24"/>
        </w:rPr>
      </w:pPr>
      <w:r>
        <w:rPr>
          <w:b/>
          <w:noProof/>
          <w:sz w:val="24"/>
        </w:rPr>
        <w:drawing>
          <wp:anchor distT="0" distB="0" distL="0" distR="0" simplePos="0" relativeHeight="487601152" behindDoc="1" locked="0" layoutInCell="1" allowOverlap="1" wp14:anchorId="291D6325" wp14:editId="677149B2">
            <wp:simplePos x="0" y="0"/>
            <wp:positionH relativeFrom="page">
              <wp:posOffset>946030</wp:posOffset>
            </wp:positionH>
            <wp:positionV relativeFrom="paragraph">
              <wp:posOffset>254128</wp:posOffset>
            </wp:positionV>
            <wp:extent cx="4038600" cy="5143500"/>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7" cstate="print"/>
                    <a:stretch>
                      <a:fillRect/>
                    </a:stretch>
                  </pic:blipFill>
                  <pic:spPr>
                    <a:xfrm>
                      <a:off x="0" y="0"/>
                      <a:ext cx="4038600" cy="5143500"/>
                    </a:xfrm>
                    <a:prstGeom prst="rect">
                      <a:avLst/>
                    </a:prstGeom>
                  </pic:spPr>
                </pic:pic>
              </a:graphicData>
            </a:graphic>
          </wp:anchor>
        </w:drawing>
      </w:r>
      <w:r>
        <w:rPr>
          <w:b/>
          <w:noProof/>
          <w:sz w:val="24"/>
        </w:rPr>
        <w:drawing>
          <wp:anchor distT="0" distB="0" distL="0" distR="0" simplePos="0" relativeHeight="487601664" behindDoc="1" locked="0" layoutInCell="1" allowOverlap="1" wp14:anchorId="002527E8" wp14:editId="2C789486">
            <wp:simplePos x="0" y="0"/>
            <wp:positionH relativeFrom="page">
              <wp:posOffset>946030</wp:posOffset>
            </wp:positionH>
            <wp:positionV relativeFrom="paragraph">
              <wp:posOffset>5550449</wp:posOffset>
            </wp:positionV>
            <wp:extent cx="4715449" cy="150876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8" cstate="print"/>
                    <a:stretch>
                      <a:fillRect/>
                    </a:stretch>
                  </pic:blipFill>
                  <pic:spPr>
                    <a:xfrm>
                      <a:off x="0" y="0"/>
                      <a:ext cx="4715449" cy="1508760"/>
                    </a:xfrm>
                    <a:prstGeom prst="rect">
                      <a:avLst/>
                    </a:prstGeom>
                  </pic:spPr>
                </pic:pic>
              </a:graphicData>
            </a:graphic>
          </wp:anchor>
        </w:drawing>
      </w:r>
      <w:r>
        <w:rPr>
          <w:b/>
          <w:sz w:val="24"/>
        </w:rPr>
        <w:t>Tables</w:t>
      </w:r>
      <w:r>
        <w:rPr>
          <w:b/>
          <w:spacing w:val="-2"/>
          <w:sz w:val="24"/>
        </w:rPr>
        <w:t xml:space="preserve"> </w:t>
      </w:r>
      <w:r>
        <w:rPr>
          <w:b/>
          <w:sz w:val="24"/>
        </w:rPr>
        <w:t>of</w:t>
      </w:r>
      <w:r>
        <w:rPr>
          <w:b/>
          <w:spacing w:val="-2"/>
          <w:sz w:val="24"/>
        </w:rPr>
        <w:t xml:space="preserve"> </w:t>
      </w:r>
      <w:r>
        <w:rPr>
          <w:b/>
          <w:sz w:val="24"/>
        </w:rPr>
        <w:t>Results</w:t>
      </w:r>
      <w:r>
        <w:rPr>
          <w:b/>
          <w:spacing w:val="-10"/>
          <w:sz w:val="24"/>
        </w:rPr>
        <w:t>:</w:t>
      </w:r>
    </w:p>
    <w:p w14:paraId="62A6E0E6" w14:textId="77777777" w:rsidR="00C5761A" w:rsidRDefault="00C5761A">
      <w:pPr>
        <w:pStyle w:val="BodyText"/>
        <w:spacing w:before="9"/>
        <w:rPr>
          <w:b/>
          <w:sz w:val="18"/>
        </w:rPr>
      </w:pPr>
    </w:p>
    <w:p w14:paraId="370ECD0B" w14:textId="77777777" w:rsidR="00C5761A" w:rsidRDefault="00C5761A">
      <w:pPr>
        <w:pStyle w:val="BodyText"/>
        <w:rPr>
          <w:b/>
          <w:sz w:val="18"/>
        </w:rPr>
        <w:sectPr w:rsidR="00C5761A">
          <w:headerReference w:type="even" r:id="rId39"/>
          <w:headerReference w:type="default" r:id="rId40"/>
          <w:footerReference w:type="default" r:id="rId41"/>
          <w:headerReference w:type="first" r:id="rId42"/>
          <w:pgSz w:w="12240" w:h="15840"/>
          <w:pgMar w:top="1440" w:right="1080" w:bottom="1160" w:left="1080" w:header="730" w:footer="972" w:gutter="0"/>
          <w:cols w:space="720"/>
        </w:sectPr>
      </w:pPr>
    </w:p>
    <w:p w14:paraId="4DDCF1A4" w14:textId="77777777" w:rsidR="00C5761A" w:rsidRDefault="00C5761A">
      <w:pPr>
        <w:pStyle w:val="BodyText"/>
        <w:spacing w:before="2"/>
        <w:rPr>
          <w:b/>
          <w:sz w:val="7"/>
        </w:rPr>
      </w:pPr>
    </w:p>
    <w:p w14:paraId="302F07D5" w14:textId="77777777" w:rsidR="00C5761A" w:rsidRDefault="009135B4">
      <w:pPr>
        <w:pStyle w:val="BodyText"/>
        <w:ind w:left="409"/>
        <w:rPr>
          <w:sz w:val="20"/>
        </w:rPr>
      </w:pPr>
      <w:r>
        <w:rPr>
          <w:noProof/>
          <w:sz w:val="20"/>
        </w:rPr>
        <w:drawing>
          <wp:inline distT="0" distB="0" distL="0" distR="0" wp14:anchorId="28E696B9" wp14:editId="3131085B">
            <wp:extent cx="4200525" cy="735330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3" cstate="print"/>
                    <a:stretch>
                      <a:fillRect/>
                    </a:stretch>
                  </pic:blipFill>
                  <pic:spPr>
                    <a:xfrm>
                      <a:off x="0" y="0"/>
                      <a:ext cx="4200525" cy="7353300"/>
                    </a:xfrm>
                    <a:prstGeom prst="rect">
                      <a:avLst/>
                    </a:prstGeom>
                  </pic:spPr>
                </pic:pic>
              </a:graphicData>
            </a:graphic>
          </wp:inline>
        </w:drawing>
      </w:r>
    </w:p>
    <w:p w14:paraId="174C3565" w14:textId="77777777" w:rsidR="00C5761A" w:rsidRDefault="00C5761A">
      <w:pPr>
        <w:pStyle w:val="BodyText"/>
        <w:rPr>
          <w:sz w:val="20"/>
        </w:rPr>
        <w:sectPr w:rsidR="00C5761A">
          <w:headerReference w:type="even" r:id="rId44"/>
          <w:headerReference w:type="default" r:id="rId45"/>
          <w:footerReference w:type="default" r:id="rId46"/>
          <w:headerReference w:type="first" r:id="rId47"/>
          <w:pgSz w:w="12240" w:h="15840"/>
          <w:pgMar w:top="1440" w:right="1080" w:bottom="1160" w:left="1080" w:header="730" w:footer="972" w:gutter="0"/>
          <w:pgNumType w:start="720"/>
          <w:cols w:space="720"/>
        </w:sectPr>
      </w:pPr>
    </w:p>
    <w:p w14:paraId="61A93450" w14:textId="77777777" w:rsidR="00C5761A" w:rsidRDefault="00C5761A">
      <w:pPr>
        <w:pStyle w:val="BodyText"/>
        <w:spacing w:before="2"/>
        <w:rPr>
          <w:b/>
          <w:sz w:val="7"/>
        </w:rPr>
      </w:pPr>
    </w:p>
    <w:p w14:paraId="3348CBFC" w14:textId="77777777" w:rsidR="00C5761A" w:rsidRDefault="009135B4">
      <w:pPr>
        <w:pStyle w:val="BodyText"/>
        <w:ind w:left="409"/>
        <w:rPr>
          <w:sz w:val="20"/>
        </w:rPr>
      </w:pPr>
      <w:r>
        <w:rPr>
          <w:noProof/>
          <w:sz w:val="20"/>
        </w:rPr>
        <w:drawing>
          <wp:inline distT="0" distB="0" distL="0" distR="0" wp14:anchorId="411A5A09" wp14:editId="2AFCCFFB">
            <wp:extent cx="4106080" cy="5610225"/>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48" cstate="print"/>
                    <a:stretch>
                      <a:fillRect/>
                    </a:stretch>
                  </pic:blipFill>
                  <pic:spPr>
                    <a:xfrm>
                      <a:off x="0" y="0"/>
                      <a:ext cx="4106080" cy="5610225"/>
                    </a:xfrm>
                    <a:prstGeom prst="rect">
                      <a:avLst/>
                    </a:prstGeom>
                  </pic:spPr>
                </pic:pic>
              </a:graphicData>
            </a:graphic>
          </wp:inline>
        </w:drawing>
      </w:r>
    </w:p>
    <w:p w14:paraId="0AC6641B" w14:textId="77777777" w:rsidR="00C5761A" w:rsidRDefault="00C5761A">
      <w:pPr>
        <w:pStyle w:val="BodyText"/>
        <w:rPr>
          <w:sz w:val="20"/>
        </w:rPr>
        <w:sectPr w:rsidR="00C5761A">
          <w:pgSz w:w="12240" w:h="15840"/>
          <w:pgMar w:top="1440" w:right="1080" w:bottom="1160" w:left="1080" w:header="730" w:footer="972" w:gutter="0"/>
          <w:cols w:space="720"/>
        </w:sectPr>
      </w:pPr>
    </w:p>
    <w:p w14:paraId="77FB2650" w14:textId="77777777" w:rsidR="00C5761A" w:rsidRDefault="00C5761A">
      <w:pPr>
        <w:pStyle w:val="BodyText"/>
        <w:spacing w:before="2"/>
        <w:rPr>
          <w:b/>
          <w:sz w:val="7"/>
        </w:rPr>
      </w:pPr>
    </w:p>
    <w:p w14:paraId="78F9C857" w14:textId="77777777" w:rsidR="00C5761A" w:rsidRDefault="009135B4">
      <w:pPr>
        <w:pStyle w:val="BodyText"/>
        <w:ind w:left="409"/>
        <w:rPr>
          <w:sz w:val="20"/>
        </w:rPr>
      </w:pPr>
      <w:r>
        <w:rPr>
          <w:noProof/>
          <w:sz w:val="20"/>
        </w:rPr>
        <w:drawing>
          <wp:inline distT="0" distB="0" distL="0" distR="0" wp14:anchorId="3FC39950" wp14:editId="4DDD76B1">
            <wp:extent cx="4107937" cy="411480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49" cstate="print"/>
                    <a:stretch>
                      <a:fillRect/>
                    </a:stretch>
                  </pic:blipFill>
                  <pic:spPr>
                    <a:xfrm>
                      <a:off x="0" y="0"/>
                      <a:ext cx="4107937" cy="4114800"/>
                    </a:xfrm>
                    <a:prstGeom prst="rect">
                      <a:avLst/>
                    </a:prstGeom>
                  </pic:spPr>
                </pic:pic>
              </a:graphicData>
            </a:graphic>
          </wp:inline>
        </w:drawing>
      </w:r>
    </w:p>
    <w:p w14:paraId="2187A66C" w14:textId="77777777" w:rsidR="00C5761A" w:rsidRDefault="00C5761A">
      <w:pPr>
        <w:pStyle w:val="BodyText"/>
        <w:rPr>
          <w:sz w:val="20"/>
        </w:rPr>
        <w:sectPr w:rsidR="00C5761A">
          <w:pgSz w:w="12240" w:h="15840"/>
          <w:pgMar w:top="1440" w:right="1080" w:bottom="1160" w:left="1080" w:header="730" w:footer="972" w:gutter="0"/>
          <w:cols w:space="720"/>
        </w:sectPr>
      </w:pPr>
    </w:p>
    <w:p w14:paraId="6C08379A" w14:textId="77777777" w:rsidR="00C5761A" w:rsidRDefault="00C5761A">
      <w:pPr>
        <w:pStyle w:val="BodyText"/>
        <w:spacing w:before="2"/>
        <w:rPr>
          <w:b/>
          <w:sz w:val="7"/>
        </w:rPr>
      </w:pPr>
    </w:p>
    <w:p w14:paraId="1249FBE5" w14:textId="77777777" w:rsidR="00C5761A" w:rsidRDefault="009135B4">
      <w:pPr>
        <w:pStyle w:val="BodyText"/>
        <w:ind w:left="29"/>
        <w:rPr>
          <w:sz w:val="20"/>
        </w:rPr>
      </w:pPr>
      <w:r>
        <w:rPr>
          <w:noProof/>
          <w:sz w:val="20"/>
        </w:rPr>
        <w:drawing>
          <wp:inline distT="0" distB="0" distL="0" distR="0" wp14:anchorId="441F3BF8" wp14:editId="7D4C607F">
            <wp:extent cx="6052780" cy="421005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0" cstate="print"/>
                    <a:stretch>
                      <a:fillRect/>
                    </a:stretch>
                  </pic:blipFill>
                  <pic:spPr>
                    <a:xfrm>
                      <a:off x="0" y="0"/>
                      <a:ext cx="6052780" cy="4210050"/>
                    </a:xfrm>
                    <a:prstGeom prst="rect">
                      <a:avLst/>
                    </a:prstGeom>
                  </pic:spPr>
                </pic:pic>
              </a:graphicData>
            </a:graphic>
          </wp:inline>
        </w:drawing>
      </w:r>
    </w:p>
    <w:sectPr w:rsidR="00C5761A">
      <w:pgSz w:w="12240" w:h="15840"/>
      <w:pgMar w:top="1440" w:right="1080" w:bottom="1160" w:left="1080" w:header="730" w:footer="97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Williams Adeyemi" w:date="2025-07-10T08:54:00Z" w:initials="WA">
    <w:p w14:paraId="6A17DA8A" w14:textId="0DF9720A" w:rsidR="00FF07D2" w:rsidRDefault="00FF07D2">
      <w:pPr>
        <w:pStyle w:val="CommentText"/>
      </w:pPr>
      <w:r>
        <w:rPr>
          <w:rStyle w:val="CommentReference"/>
        </w:rPr>
        <w:annotationRef/>
      </w:r>
      <w:r>
        <w:rPr>
          <w:rStyle w:val="CommentReference"/>
        </w:rPr>
        <w:t>b</w:t>
      </w:r>
      <w:r>
        <w:t xml:space="preserve">reakpoints, please correct the omission </w:t>
      </w:r>
    </w:p>
  </w:comment>
  <w:comment w:id="1" w:author="Williams Adeyemi" w:date="2025-07-10T08:56:00Z" w:initials="WA">
    <w:p w14:paraId="73F12C56" w14:textId="602CBF1D" w:rsidR="00DE7766" w:rsidRDefault="00DE7766">
      <w:pPr>
        <w:pStyle w:val="CommentText"/>
      </w:pPr>
      <w:r>
        <w:rPr>
          <w:rStyle w:val="CommentReference"/>
        </w:rPr>
        <w:annotationRef/>
      </w:r>
      <w:r>
        <w:t>self-sustaining, please take note</w:t>
      </w:r>
    </w:p>
  </w:comment>
  <w:comment w:id="2" w:author="Williams Adeyemi" w:date="2025-07-10T09:03:00Z" w:initials="WA">
    <w:p w14:paraId="1CBB623A" w14:textId="41649432" w:rsidR="00A56634" w:rsidRDefault="00A56634">
      <w:pPr>
        <w:pStyle w:val="CommentText"/>
      </w:pPr>
      <w:r>
        <w:rPr>
          <w:rStyle w:val="CommentReference"/>
        </w:rPr>
        <w:annotationRef/>
      </w:r>
      <w:r>
        <w:t>Source, please take note</w:t>
      </w:r>
    </w:p>
  </w:comment>
  <w:comment w:id="3" w:author="Williams Adeyemi" w:date="2025-07-10T09:04:00Z" w:initials="WA">
    <w:p w14:paraId="4A962478" w14:textId="1E837956" w:rsidR="00A56634" w:rsidRDefault="00A56634">
      <w:pPr>
        <w:pStyle w:val="CommentText"/>
      </w:pPr>
      <w:r>
        <w:rPr>
          <w:rStyle w:val="CommentReference"/>
        </w:rPr>
        <w:annotationRef/>
      </w:r>
      <w:r>
        <w:t>Ditto for this one too</w:t>
      </w:r>
    </w:p>
  </w:comment>
  <w:comment w:id="4" w:author="Williams Adeyemi" w:date="2025-07-10T09:12:00Z" w:initials="WA">
    <w:p w14:paraId="2415CFFB" w14:textId="75CB9E84" w:rsidR="009E6A11" w:rsidRPr="009E6A11" w:rsidRDefault="009E6A11">
      <w:pPr>
        <w:pStyle w:val="CommentText"/>
      </w:pPr>
      <w:r>
        <w:rPr>
          <w:rStyle w:val="CommentReference"/>
        </w:rPr>
        <w:annotationRef/>
      </w:r>
      <w:r w:rsidRPr="009E6A11">
        <w:rPr>
          <w:i/>
          <w:iCs/>
        </w:rPr>
        <w:t>Sinequanon</w:t>
      </w:r>
      <w:r>
        <w:t xml:space="preserve"> please adjust</w:t>
      </w:r>
    </w:p>
  </w:comment>
  <w:comment w:id="5" w:author="Williams Adeyemi" w:date="2025-07-10T09:14:00Z" w:initials="WA">
    <w:p w14:paraId="39C28B9F" w14:textId="0DADF1EF" w:rsidR="00093782" w:rsidRDefault="00093782">
      <w:pPr>
        <w:pStyle w:val="CommentText"/>
      </w:pPr>
      <w:r>
        <w:rPr>
          <w:rStyle w:val="CommentReference"/>
        </w:rPr>
        <w:annotationRef/>
      </w:r>
      <w:r>
        <w:t>Pesaran, please take note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17DA8A" w15:done="0"/>
  <w15:commentEx w15:paraId="73F12C56" w15:done="0"/>
  <w15:commentEx w15:paraId="1CBB623A" w15:done="0"/>
  <w15:commentEx w15:paraId="4A962478" w15:done="0"/>
  <w15:commentEx w15:paraId="2415CFFB" w15:done="0"/>
  <w15:commentEx w15:paraId="39C28B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19FE35" w16cex:dateUtc="2025-07-10T07:54:00Z"/>
  <w16cex:commentExtensible w16cex:durableId="2C19FEBC" w16cex:dateUtc="2025-07-10T07:56:00Z"/>
  <w16cex:commentExtensible w16cex:durableId="2C1A0068" w16cex:dateUtc="2025-07-10T08:03:00Z"/>
  <w16cex:commentExtensible w16cex:durableId="2C1A0089" w16cex:dateUtc="2025-07-10T08:04:00Z"/>
  <w16cex:commentExtensible w16cex:durableId="2C1A0281" w16cex:dateUtc="2025-07-10T08:12:00Z"/>
  <w16cex:commentExtensible w16cex:durableId="2C1A02F5" w16cex:dateUtc="2025-07-10T0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17DA8A" w16cid:durableId="2C19FE35"/>
  <w16cid:commentId w16cid:paraId="73F12C56" w16cid:durableId="2C19FEBC"/>
  <w16cid:commentId w16cid:paraId="1CBB623A" w16cid:durableId="2C1A0068"/>
  <w16cid:commentId w16cid:paraId="4A962478" w16cid:durableId="2C1A0089"/>
  <w16cid:commentId w16cid:paraId="2415CFFB" w16cid:durableId="2C1A0281"/>
  <w16cid:commentId w16cid:paraId="39C28B9F" w16cid:durableId="2C1A02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85AAF" w14:textId="77777777" w:rsidR="0091135D" w:rsidRDefault="0091135D">
      <w:r>
        <w:separator/>
      </w:r>
    </w:p>
  </w:endnote>
  <w:endnote w:type="continuationSeparator" w:id="0">
    <w:p w14:paraId="23383FE6" w14:textId="77777777" w:rsidR="0091135D" w:rsidRDefault="009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0029E" w14:textId="77777777" w:rsidR="00754D76" w:rsidRDefault="00754D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E0828" w14:textId="77777777" w:rsidR="00C5761A" w:rsidRDefault="009135B4">
    <w:pPr>
      <w:pStyle w:val="BodyText"/>
      <w:spacing w:line="14" w:lineRule="auto"/>
      <w:rPr>
        <w:sz w:val="20"/>
      </w:rPr>
    </w:pPr>
    <w:r>
      <w:rPr>
        <w:noProof/>
        <w:sz w:val="20"/>
      </w:rPr>
      <mc:AlternateContent>
        <mc:Choice Requires="wps">
          <w:drawing>
            <wp:anchor distT="0" distB="0" distL="0" distR="0" simplePos="0" relativeHeight="487211008" behindDoc="1" locked="0" layoutInCell="1" allowOverlap="1" wp14:anchorId="46F97E89" wp14:editId="6C78171F">
              <wp:simplePos x="0" y="0"/>
              <wp:positionH relativeFrom="page">
                <wp:posOffset>6637916</wp:posOffset>
              </wp:positionH>
              <wp:positionV relativeFrom="page">
                <wp:posOffset>9301281</wp:posOffset>
              </wp:positionV>
              <wp:extent cx="245110" cy="1968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96850"/>
                      </a:xfrm>
                      <a:prstGeom prst="rect">
                        <a:avLst/>
                      </a:prstGeom>
                    </wps:spPr>
                    <wps:txbx>
                      <w:txbxContent>
                        <w:p w14:paraId="3CF3389D" w14:textId="77777777" w:rsidR="00C5761A" w:rsidRDefault="009135B4">
                          <w:pPr>
                            <w:spacing w:before="20"/>
                            <w:ind w:left="20"/>
                            <w:rPr>
                              <w:rFonts w:ascii="Trebuchet MS"/>
                            </w:rPr>
                          </w:pPr>
                          <w:r>
                            <w:rPr>
                              <w:rFonts w:ascii="Trebuchet MS"/>
                              <w:spacing w:val="-5"/>
                            </w:rPr>
                            <w:t>668</w:t>
                          </w:r>
                        </w:p>
                      </w:txbxContent>
                    </wps:txbx>
                    <wps:bodyPr wrap="square" lIns="0" tIns="0" rIns="0" bIns="0" rtlCol="0">
                      <a:noAutofit/>
                    </wps:bodyPr>
                  </wps:wsp>
                </a:graphicData>
              </a:graphic>
            </wp:anchor>
          </w:drawing>
        </mc:Choice>
        <mc:Fallback>
          <w:pict>
            <v:shapetype w14:anchorId="46F97E89" id="_x0000_t202" coordsize="21600,21600" o:spt="202" path="m,l,21600r21600,l21600,xe">
              <v:stroke joinstyle="miter"/>
              <v:path gradientshapeok="t" o:connecttype="rect"/>
            </v:shapetype>
            <v:shape id="Textbox 6" o:spid="_x0000_s1058" type="#_x0000_t202" style="position:absolute;margin-left:522.65pt;margin-top:732.4pt;width:19.3pt;height:15.5pt;z-index:-161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" filled="f" stroked="f">
              <v:textbox inset="0,0,0,0">
                <w:txbxContent>
                  <w:p w14:paraId="3CF3389D" w14:textId="77777777" w:rsidR="00C5761A" w:rsidRDefault="009135B4">
                    <w:pPr>
                      <w:spacing w:before="20"/>
                      <w:ind w:left="20"/>
                      <w:rPr>
                        <w:rFonts w:ascii="Trebuchet MS"/>
                      </w:rPr>
                    </w:pPr>
                    <w:r>
                      <w:rPr>
                        <w:rFonts w:ascii="Trebuchet MS"/>
                        <w:spacing w:val="-5"/>
                      </w:rPr>
                      <w:t>668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80DC6" w14:textId="77777777" w:rsidR="00754D76" w:rsidRDefault="00754D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C1E35" w14:textId="77777777" w:rsidR="00C5761A" w:rsidRDefault="009135B4">
    <w:pPr>
      <w:pStyle w:val="BodyText"/>
      <w:spacing w:line="14" w:lineRule="auto"/>
      <w:rPr>
        <w:sz w:val="20"/>
      </w:rPr>
    </w:pPr>
    <w:r>
      <w:rPr>
        <w:noProof/>
        <w:sz w:val="20"/>
      </w:rPr>
      <mc:AlternateContent>
        <mc:Choice Requires="wps">
          <w:drawing>
            <wp:anchor distT="0" distB="0" distL="0" distR="0" simplePos="0" relativeHeight="487214080" behindDoc="1" locked="0" layoutInCell="1" allowOverlap="1" wp14:anchorId="123027AA" wp14:editId="5C6E517D">
              <wp:simplePos x="0" y="0"/>
              <wp:positionH relativeFrom="page">
                <wp:posOffset>6637916</wp:posOffset>
              </wp:positionH>
              <wp:positionV relativeFrom="page">
                <wp:posOffset>9301281</wp:posOffset>
              </wp:positionV>
              <wp:extent cx="245110" cy="19685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96850"/>
                      </a:xfrm>
                      <a:prstGeom prst="rect">
                        <a:avLst/>
                      </a:prstGeom>
                    </wps:spPr>
                    <wps:txbx>
                      <w:txbxContent>
                        <w:p w14:paraId="10F15B2E" w14:textId="77777777" w:rsidR="00C5761A" w:rsidRDefault="009135B4">
                          <w:pPr>
                            <w:spacing w:before="20"/>
                            <w:ind w:left="20"/>
                            <w:rPr>
                              <w:rFonts w:ascii="Trebuchet MS"/>
                            </w:rPr>
                          </w:pPr>
                          <w:r>
                            <w:rPr>
                              <w:rFonts w:ascii="Trebuchet MS"/>
                              <w:spacing w:val="-5"/>
                            </w:rPr>
                            <w:t>666</w:t>
                          </w:r>
                        </w:p>
                      </w:txbxContent>
                    </wps:txbx>
                    <wps:bodyPr wrap="square" lIns="0" tIns="0" rIns="0" bIns="0" rtlCol="0">
                      <a:noAutofit/>
                    </wps:bodyPr>
                  </wps:wsp>
                </a:graphicData>
              </a:graphic>
            </wp:anchor>
          </w:drawing>
        </mc:Choice>
        <mc:Fallback>
          <w:pict>
            <v:shapetype w14:anchorId="123027AA" id="_x0000_t202" coordsize="21600,21600" o:spt="202" path="m,l,21600r21600,l21600,xe">
              <v:stroke joinstyle="miter"/>
              <v:path gradientshapeok="t" o:connecttype="rect"/>
            </v:shapetype>
            <v:shape id="Textbox 13" o:spid="_x0000_s1059" type="#_x0000_t202" style="position:absolute;margin-left:522.65pt;margin-top:732.4pt;width:19.3pt;height:15.5pt;z-index:-161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" filled="f" stroked="f">
              <v:textbox inset="0,0,0,0">
                <w:txbxContent>
                  <w:p w14:paraId="10F15B2E" w14:textId="77777777" w:rsidR="00C5761A" w:rsidRDefault="009135B4">
                    <w:pPr>
                      <w:spacing w:before="20"/>
                      <w:ind w:left="20"/>
                      <w:rPr>
                        <w:rFonts w:ascii="Trebuchet MS"/>
                      </w:rPr>
                    </w:pPr>
                    <w:r>
                      <w:rPr>
                        <w:rFonts w:ascii="Trebuchet MS"/>
                        <w:spacing w:val="-5"/>
                      </w:rPr>
                      <w:t>666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C9528" w14:textId="77777777" w:rsidR="00C5761A" w:rsidRDefault="009135B4">
    <w:pPr>
      <w:pStyle w:val="BodyText"/>
      <w:spacing w:line="14" w:lineRule="auto"/>
      <w:rPr>
        <w:sz w:val="20"/>
      </w:rPr>
    </w:pPr>
    <w:r>
      <w:rPr>
        <w:noProof/>
        <w:sz w:val="20"/>
      </w:rPr>
      <mc:AlternateContent>
        <mc:Choice Requires="wps">
          <w:drawing>
            <wp:anchor distT="0" distB="0" distL="0" distR="0" simplePos="0" relativeHeight="487217152" behindDoc="1" locked="0" layoutInCell="1" allowOverlap="1" wp14:anchorId="6CDEC478" wp14:editId="39242EF9">
              <wp:simplePos x="0" y="0"/>
              <wp:positionH relativeFrom="page">
                <wp:posOffset>6612516</wp:posOffset>
              </wp:positionH>
              <wp:positionV relativeFrom="page">
                <wp:posOffset>9301281</wp:posOffset>
              </wp:positionV>
              <wp:extent cx="308610" cy="19685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6850"/>
                      </a:xfrm>
                      <a:prstGeom prst="rect">
                        <a:avLst/>
                      </a:prstGeom>
                    </wps:spPr>
                    <wps:txbx>
                      <w:txbxContent>
                        <w:p w14:paraId="3CFE87C6" w14:textId="77777777" w:rsidR="00C5761A" w:rsidRDefault="009135B4">
                          <w:pPr>
                            <w:spacing w:before="20"/>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700</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6CDEC478" id="_x0000_t202" coordsize="21600,21600" o:spt="202" path="m,l,21600r21600,l21600,xe">
              <v:stroke joinstyle="miter"/>
              <v:path gradientshapeok="t" o:connecttype="rect"/>
            </v:shapetype>
            <v:shape id="Textbox 19" o:spid="_x0000_s1060" type="#_x0000_t202" style="position:absolute;margin-left:520.65pt;margin-top:732.4pt;width:24.3pt;height:15.5pt;z-index:-1609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" filled="f" stroked="f">
              <v:textbox inset="0,0,0,0">
                <w:txbxContent>
                  <w:p w14:paraId="3CFE87C6" w14:textId="77777777" w:rsidR="00C5761A" w:rsidRDefault="009135B4">
                    <w:pPr>
                      <w:spacing w:before="20"/>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700</w:t>
                    </w:r>
                    <w:r>
                      <w:rPr>
                        <w:rFonts w:ascii="Trebuchet MS"/>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1F032" w14:textId="77777777" w:rsidR="00C5761A" w:rsidRDefault="009135B4">
    <w:pPr>
      <w:pStyle w:val="BodyText"/>
      <w:spacing w:line="14" w:lineRule="auto"/>
      <w:rPr>
        <w:sz w:val="20"/>
      </w:rPr>
    </w:pPr>
    <w:r>
      <w:rPr>
        <w:noProof/>
        <w:sz w:val="20"/>
      </w:rPr>
      <mc:AlternateContent>
        <mc:Choice Requires="wps">
          <w:drawing>
            <wp:anchor distT="0" distB="0" distL="0" distR="0" simplePos="0" relativeHeight="487220224" behindDoc="1" locked="0" layoutInCell="1" allowOverlap="1" wp14:anchorId="0CB12730" wp14:editId="033924E6">
              <wp:simplePos x="0" y="0"/>
              <wp:positionH relativeFrom="page">
                <wp:posOffset>6637916</wp:posOffset>
              </wp:positionH>
              <wp:positionV relativeFrom="page">
                <wp:posOffset>9301281</wp:posOffset>
              </wp:positionV>
              <wp:extent cx="245110" cy="19685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96850"/>
                      </a:xfrm>
                      <a:prstGeom prst="rect">
                        <a:avLst/>
                      </a:prstGeom>
                    </wps:spPr>
                    <wps:txbx>
                      <w:txbxContent>
                        <w:p w14:paraId="4E485979" w14:textId="77777777" w:rsidR="00C5761A" w:rsidRDefault="009135B4">
                          <w:pPr>
                            <w:spacing w:before="20"/>
                            <w:ind w:left="20"/>
                            <w:rPr>
                              <w:rFonts w:ascii="Trebuchet MS"/>
                            </w:rPr>
                          </w:pPr>
                          <w:r>
                            <w:rPr>
                              <w:rFonts w:ascii="Trebuchet MS"/>
                              <w:spacing w:val="-5"/>
                            </w:rPr>
                            <w:t>706</w:t>
                          </w:r>
                        </w:p>
                      </w:txbxContent>
                    </wps:txbx>
                    <wps:bodyPr wrap="square" lIns="0" tIns="0" rIns="0" bIns="0" rtlCol="0">
                      <a:noAutofit/>
                    </wps:bodyPr>
                  </wps:wsp>
                </a:graphicData>
              </a:graphic>
            </wp:anchor>
          </w:drawing>
        </mc:Choice>
        <mc:Fallback>
          <w:pict>
            <v:shapetype w14:anchorId="0CB12730" id="_x0000_t202" coordsize="21600,21600" o:spt="202" path="m,l,21600r21600,l21600,xe">
              <v:stroke joinstyle="miter"/>
              <v:path gradientshapeok="t" o:connecttype="rect"/>
            </v:shapetype>
            <v:shape id="Textbox 62" o:spid="_x0000_s1061" type="#_x0000_t202" style="position:absolute;margin-left:522.65pt;margin-top:732.4pt;width:19.3pt;height:15.5pt;z-index:-160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" filled="f" stroked="f">
              <v:textbox inset="0,0,0,0">
                <w:txbxContent>
                  <w:p w14:paraId="4E485979" w14:textId="77777777" w:rsidR="00C5761A" w:rsidRDefault="009135B4">
                    <w:pPr>
                      <w:spacing w:before="20"/>
                      <w:ind w:left="20"/>
                      <w:rPr>
                        <w:rFonts w:ascii="Trebuchet MS"/>
                      </w:rPr>
                    </w:pPr>
                    <w:r>
                      <w:rPr>
                        <w:rFonts w:ascii="Trebuchet MS"/>
                        <w:spacing w:val="-5"/>
                      </w:rPr>
                      <w:t>706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E9FED" w14:textId="77777777" w:rsidR="00C5761A" w:rsidRDefault="009135B4">
    <w:pPr>
      <w:pStyle w:val="BodyText"/>
      <w:spacing w:line="14" w:lineRule="auto"/>
      <w:rPr>
        <w:sz w:val="20"/>
      </w:rPr>
    </w:pPr>
    <w:r>
      <w:rPr>
        <w:noProof/>
        <w:sz w:val="20"/>
      </w:rPr>
      <mc:AlternateContent>
        <mc:Choice Requires="wps">
          <w:drawing>
            <wp:anchor distT="0" distB="0" distL="0" distR="0" simplePos="0" relativeHeight="487223296" behindDoc="1" locked="0" layoutInCell="1" allowOverlap="1" wp14:anchorId="5CEF7A5A" wp14:editId="6A35B2DF">
              <wp:simplePos x="0" y="0"/>
              <wp:positionH relativeFrom="page">
                <wp:posOffset>6612516</wp:posOffset>
              </wp:positionH>
              <wp:positionV relativeFrom="page">
                <wp:posOffset>9301281</wp:posOffset>
              </wp:positionV>
              <wp:extent cx="308610" cy="19685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6850"/>
                      </a:xfrm>
                      <a:prstGeom prst="rect">
                        <a:avLst/>
                      </a:prstGeom>
                    </wps:spPr>
                    <wps:txbx>
                      <w:txbxContent>
                        <w:p w14:paraId="56F7CADB" w14:textId="77777777" w:rsidR="00C5761A" w:rsidRDefault="009135B4">
                          <w:pPr>
                            <w:spacing w:before="20"/>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710</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5CEF7A5A" id="_x0000_t202" coordsize="21600,21600" o:spt="202" path="m,l,21600r21600,l21600,xe">
              <v:stroke joinstyle="miter"/>
              <v:path gradientshapeok="t" o:connecttype="rect"/>
            </v:shapetype>
            <v:shape id="Textbox 69" o:spid="_x0000_s1062" type="#_x0000_t202" style="position:absolute;margin-left:520.65pt;margin-top:732.4pt;width:24.3pt;height:15.5pt;z-index:-160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" filled="f" stroked="f">
              <v:textbox inset="0,0,0,0">
                <w:txbxContent>
                  <w:p w14:paraId="56F7CADB" w14:textId="77777777" w:rsidR="00C5761A" w:rsidRDefault="009135B4">
                    <w:pPr>
                      <w:spacing w:before="20"/>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710</w:t>
                    </w:r>
                    <w:r>
                      <w:rPr>
                        <w:rFonts w:ascii="Trebuchet MS"/>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5FD37" w14:textId="77777777" w:rsidR="00C5761A" w:rsidRDefault="009135B4">
    <w:pPr>
      <w:pStyle w:val="BodyText"/>
      <w:spacing w:line="14" w:lineRule="auto"/>
      <w:rPr>
        <w:sz w:val="20"/>
      </w:rPr>
    </w:pPr>
    <w:r>
      <w:rPr>
        <w:noProof/>
        <w:sz w:val="20"/>
      </w:rPr>
      <mc:AlternateContent>
        <mc:Choice Requires="wps">
          <w:drawing>
            <wp:anchor distT="0" distB="0" distL="0" distR="0" simplePos="0" relativeHeight="487226368" behindDoc="1" locked="0" layoutInCell="1" allowOverlap="1" wp14:anchorId="2D461E78" wp14:editId="760BA8FF">
              <wp:simplePos x="0" y="0"/>
              <wp:positionH relativeFrom="page">
                <wp:posOffset>6637916</wp:posOffset>
              </wp:positionH>
              <wp:positionV relativeFrom="page">
                <wp:posOffset>9301281</wp:posOffset>
              </wp:positionV>
              <wp:extent cx="245110" cy="19685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96850"/>
                      </a:xfrm>
                      <a:prstGeom prst="rect">
                        <a:avLst/>
                      </a:prstGeom>
                    </wps:spPr>
                    <wps:txbx>
                      <w:txbxContent>
                        <w:p w14:paraId="3414CD94" w14:textId="77777777" w:rsidR="00C5761A" w:rsidRDefault="009135B4">
                          <w:pPr>
                            <w:spacing w:before="20"/>
                            <w:ind w:left="20"/>
                            <w:rPr>
                              <w:rFonts w:ascii="Trebuchet MS"/>
                            </w:rPr>
                          </w:pPr>
                          <w:r>
                            <w:rPr>
                              <w:rFonts w:ascii="Trebuchet MS"/>
                              <w:spacing w:val="-5"/>
                            </w:rPr>
                            <w:t>716</w:t>
                          </w:r>
                        </w:p>
                      </w:txbxContent>
                    </wps:txbx>
                    <wps:bodyPr wrap="square" lIns="0" tIns="0" rIns="0" bIns="0" rtlCol="0">
                      <a:noAutofit/>
                    </wps:bodyPr>
                  </wps:wsp>
                </a:graphicData>
              </a:graphic>
            </wp:anchor>
          </w:drawing>
        </mc:Choice>
        <mc:Fallback>
          <w:pict>
            <v:shapetype w14:anchorId="2D461E78" id="_x0000_t202" coordsize="21600,21600" o:spt="202" path="m,l,21600r21600,l21600,xe">
              <v:stroke joinstyle="miter"/>
              <v:path gradientshapeok="t" o:connecttype="rect"/>
            </v:shapetype>
            <v:shape id="Textbox 84" o:spid="_x0000_s1063" type="#_x0000_t202" style="position:absolute;margin-left:522.65pt;margin-top:732.4pt;width:19.3pt;height:15.5pt;z-index:-160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" filled="f" stroked="f">
              <v:textbox inset="0,0,0,0">
                <w:txbxContent>
                  <w:p w14:paraId="3414CD94" w14:textId="77777777" w:rsidR="00C5761A" w:rsidRDefault="009135B4">
                    <w:pPr>
                      <w:spacing w:before="20"/>
                      <w:ind w:left="20"/>
                      <w:rPr>
                        <w:rFonts w:ascii="Trebuchet MS"/>
                      </w:rPr>
                    </w:pPr>
                    <w:r>
                      <w:rPr>
                        <w:rFonts w:ascii="Trebuchet MS"/>
                        <w:spacing w:val="-5"/>
                      </w:rPr>
                      <w:t>716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9B12" w14:textId="77777777" w:rsidR="00C5761A" w:rsidRDefault="009135B4">
    <w:pPr>
      <w:pStyle w:val="BodyText"/>
      <w:spacing w:line="14" w:lineRule="auto"/>
      <w:rPr>
        <w:sz w:val="20"/>
      </w:rPr>
    </w:pPr>
    <w:r>
      <w:rPr>
        <w:noProof/>
        <w:sz w:val="20"/>
      </w:rPr>
      <mc:AlternateContent>
        <mc:Choice Requires="wps">
          <w:drawing>
            <wp:anchor distT="0" distB="0" distL="0" distR="0" simplePos="0" relativeHeight="487229440" behindDoc="1" locked="0" layoutInCell="1" allowOverlap="1" wp14:anchorId="6723088B" wp14:editId="460BB3C8">
              <wp:simplePos x="0" y="0"/>
              <wp:positionH relativeFrom="page">
                <wp:posOffset>6612516</wp:posOffset>
              </wp:positionH>
              <wp:positionV relativeFrom="page">
                <wp:posOffset>9301281</wp:posOffset>
              </wp:positionV>
              <wp:extent cx="308610" cy="19685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6850"/>
                      </a:xfrm>
                      <a:prstGeom prst="rect">
                        <a:avLst/>
                      </a:prstGeom>
                    </wps:spPr>
                    <wps:txbx>
                      <w:txbxContent>
                        <w:p w14:paraId="58907A47" w14:textId="77777777" w:rsidR="00C5761A" w:rsidRDefault="009135B4">
                          <w:pPr>
                            <w:spacing w:before="20"/>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720</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6723088B" id="_x0000_t202" coordsize="21600,21600" o:spt="202" path="m,l,21600r21600,l21600,xe">
              <v:stroke joinstyle="miter"/>
              <v:path gradientshapeok="t" o:connecttype="rect"/>
            </v:shapetype>
            <v:shape id="Textbox 92" o:spid="_x0000_s1064" type="#_x0000_t202" style="position:absolute;margin-left:520.65pt;margin-top:732.4pt;width:24.3pt;height:15.5pt;z-index:-1608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" filled="f" stroked="f">
              <v:textbox inset="0,0,0,0">
                <w:txbxContent>
                  <w:p w14:paraId="58907A47" w14:textId="77777777" w:rsidR="00C5761A" w:rsidRDefault="009135B4">
                    <w:pPr>
                      <w:spacing w:before="20"/>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720</w:t>
                    </w:r>
                    <w:r>
                      <w:rPr>
                        <w:rFonts w:ascii="Trebuchet MS"/>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CC914" w14:textId="77777777" w:rsidR="0091135D" w:rsidRDefault="0091135D">
      <w:r>
        <w:separator/>
      </w:r>
    </w:p>
  </w:footnote>
  <w:footnote w:type="continuationSeparator" w:id="0">
    <w:p w14:paraId="0D26E1BF" w14:textId="77777777" w:rsidR="0091135D" w:rsidRDefault="00911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67E74" w14:textId="77777777" w:rsidR="00754D76" w:rsidRDefault="0091135D">
    <w:pPr>
      <w:pStyle w:val="Header"/>
    </w:pPr>
    <w:r>
      <w:rPr>
        <w:noProof/>
      </w:rPr>
      <w:pict w14:anchorId="02BE75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72" o:spid="_x0000_s2050" type="#_x0000_t136" style="position:absolute;margin-left:0;margin-top:0;width:639.45pt;height:71.05pt;rotation:315;z-index:-160829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35322" w14:textId="77777777" w:rsidR="00754D76" w:rsidRDefault="0091135D">
    <w:pPr>
      <w:pStyle w:val="Header"/>
    </w:pPr>
    <w:r>
      <w:rPr>
        <w:noProof/>
      </w:rPr>
      <w:pict w14:anchorId="52B523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81" o:spid="_x0000_s2059" type="#_x0000_t136" style="position:absolute;margin-left:0;margin-top:0;width:639.45pt;height:71.05pt;rotation:315;z-index:-1606451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1A78" w14:textId="77777777" w:rsidR="00C5761A" w:rsidRPr="004E2985" w:rsidRDefault="0091135D" w:rsidP="004E2985">
    <w:pPr>
      <w:pStyle w:val="Header"/>
    </w:pPr>
    <w:r>
      <w:rPr>
        <w:noProof/>
      </w:rPr>
      <w:pict w14:anchorId="0A161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82" o:spid="_x0000_s2060" type="#_x0000_t136" style="position:absolute;margin-left:0;margin-top:0;width:639.45pt;height:71.05pt;rotation:315;z-index:-1606246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E8DBF" w14:textId="77777777" w:rsidR="00754D76" w:rsidRDefault="0091135D">
    <w:pPr>
      <w:pStyle w:val="Header"/>
    </w:pPr>
    <w:r>
      <w:rPr>
        <w:noProof/>
      </w:rPr>
      <w:pict w14:anchorId="42493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80" o:spid="_x0000_s2058" type="#_x0000_t136" style="position:absolute;margin-left:0;margin-top:0;width:639.45pt;height:71.05pt;rotation:315;z-index:-1606656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6924E" w14:textId="77777777" w:rsidR="00754D76" w:rsidRDefault="0091135D">
    <w:pPr>
      <w:pStyle w:val="Header"/>
    </w:pPr>
    <w:r>
      <w:rPr>
        <w:noProof/>
      </w:rPr>
      <w:pict w14:anchorId="0CFB9E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84" o:spid="_x0000_s2062" type="#_x0000_t136" style="position:absolute;margin-left:0;margin-top:0;width:639.45pt;height:71.05pt;rotation:315;z-index:-160583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D6DE3" w14:textId="77777777" w:rsidR="00C5761A" w:rsidRPr="00A73B1D" w:rsidRDefault="0091135D" w:rsidP="00A73B1D">
    <w:pPr>
      <w:pStyle w:val="Header"/>
    </w:pPr>
    <w:r>
      <w:rPr>
        <w:noProof/>
      </w:rPr>
      <w:pict w14:anchorId="2C0F2A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85" o:spid="_x0000_s2063" type="#_x0000_t136" style="position:absolute;margin-left:0;margin-top:0;width:639.45pt;height:71.05pt;rotation:315;z-index:-160563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E960" w14:textId="77777777" w:rsidR="00754D76" w:rsidRDefault="0091135D">
    <w:pPr>
      <w:pStyle w:val="Header"/>
    </w:pPr>
    <w:r>
      <w:rPr>
        <w:noProof/>
      </w:rPr>
      <w:pict w14:anchorId="291C0F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83" o:spid="_x0000_s2061" type="#_x0000_t136" style="position:absolute;margin-left:0;margin-top:0;width:639.45pt;height:71.05pt;rotation:315;z-index:-160604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A1F7A" w14:textId="77777777" w:rsidR="00754D76" w:rsidRDefault="0091135D">
    <w:pPr>
      <w:pStyle w:val="Header"/>
    </w:pPr>
    <w:r>
      <w:rPr>
        <w:noProof/>
      </w:rPr>
      <w:pict w14:anchorId="348F1A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87" o:spid="_x0000_s2065" type="#_x0000_t136" style="position:absolute;margin-left:0;margin-top:0;width:639.45pt;height:71.05pt;rotation:315;z-index:-160522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3A790" w14:textId="77777777" w:rsidR="00C5761A" w:rsidRPr="00A73B1D" w:rsidRDefault="0091135D" w:rsidP="00A73B1D">
    <w:pPr>
      <w:pStyle w:val="Header"/>
    </w:pPr>
    <w:r>
      <w:rPr>
        <w:noProof/>
      </w:rPr>
      <w:pict w14:anchorId="70F2CA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88" o:spid="_x0000_s2066" type="#_x0000_t136" style="position:absolute;margin-left:0;margin-top:0;width:639.45pt;height:71.05pt;rotation:315;z-index:-160501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C268" w14:textId="77777777" w:rsidR="00754D76" w:rsidRDefault="0091135D">
    <w:pPr>
      <w:pStyle w:val="Header"/>
    </w:pPr>
    <w:r>
      <w:rPr>
        <w:noProof/>
      </w:rPr>
      <w:pict w14:anchorId="385F42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86" o:spid="_x0000_s2064" type="#_x0000_t136" style="position:absolute;margin-left:0;margin-top:0;width:639.45pt;height:71.05pt;rotation:315;z-index:-160542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51E2" w14:textId="77777777" w:rsidR="00754D76" w:rsidRDefault="0091135D">
    <w:pPr>
      <w:pStyle w:val="Header"/>
    </w:pPr>
    <w:r>
      <w:rPr>
        <w:noProof/>
      </w:rPr>
      <w:pict w14:anchorId="3992E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90" o:spid="_x0000_s2068" type="#_x0000_t136" style="position:absolute;margin-left:0;margin-top:0;width:639.45pt;height:71.05pt;rotation:315;z-index:-160460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DA5A" w14:textId="77777777" w:rsidR="00754D76" w:rsidRDefault="0091135D">
    <w:pPr>
      <w:pStyle w:val="Header"/>
    </w:pPr>
    <w:r>
      <w:rPr>
        <w:noProof/>
      </w:rPr>
      <w:pict w14:anchorId="5F9DE2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73" o:spid="_x0000_s2051" type="#_x0000_t136" style="position:absolute;margin-left:0;margin-top:0;width:639.45pt;height:71.05pt;rotation:315;z-index:-1608089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3AE36" w14:textId="77777777" w:rsidR="00C5761A" w:rsidRPr="00C467E8" w:rsidRDefault="0091135D" w:rsidP="00C467E8">
    <w:pPr>
      <w:pStyle w:val="Header"/>
    </w:pPr>
    <w:r>
      <w:rPr>
        <w:noProof/>
      </w:rPr>
      <w:pict w14:anchorId="53FE8A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91" o:spid="_x0000_s2069" type="#_x0000_t136" style="position:absolute;margin-left:0;margin-top:0;width:639.45pt;height:71.05pt;rotation:315;z-index:-160440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ED12" w14:textId="77777777" w:rsidR="00754D76" w:rsidRDefault="0091135D">
    <w:pPr>
      <w:pStyle w:val="Header"/>
    </w:pPr>
    <w:r>
      <w:rPr>
        <w:noProof/>
      </w:rPr>
      <w:pict w14:anchorId="49FCE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89" o:spid="_x0000_s2067" type="#_x0000_t136" style="position:absolute;margin-left:0;margin-top:0;width:639.45pt;height:71.05pt;rotation:315;z-index:-160481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5A8E2" w14:textId="77777777" w:rsidR="00754D76" w:rsidRDefault="0091135D">
    <w:pPr>
      <w:pStyle w:val="Header"/>
    </w:pPr>
    <w:r>
      <w:rPr>
        <w:noProof/>
      </w:rPr>
      <w:pict w14:anchorId="561BF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71" o:spid="_x0000_s2049" type="#_x0000_t136" style="position:absolute;margin-left:0;margin-top:0;width:639.45pt;height:71.05pt;rotation:315;z-index:-160849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5881D" w14:textId="77777777" w:rsidR="00754D76" w:rsidRDefault="0091135D">
    <w:pPr>
      <w:pStyle w:val="Header"/>
    </w:pPr>
    <w:r>
      <w:rPr>
        <w:noProof/>
      </w:rPr>
      <w:pict w14:anchorId="0A4AD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75" o:spid="_x0000_s2053" type="#_x0000_t136" style="position:absolute;margin-left:0;margin-top:0;width:639.45pt;height:71.05pt;rotation:315;z-index:-1607680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F833" w14:textId="77777777" w:rsidR="00C5761A" w:rsidRPr="00C467E8" w:rsidRDefault="0091135D" w:rsidP="00C467E8">
    <w:pPr>
      <w:pStyle w:val="Header"/>
    </w:pPr>
    <w:r>
      <w:rPr>
        <w:noProof/>
      </w:rPr>
      <w:pict w14:anchorId="737CB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76" o:spid="_x0000_s2054" type="#_x0000_t136" style="position:absolute;margin-left:0;margin-top:0;width:639.45pt;height:71.05pt;rotation:315;z-index:-160747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70307" w14:textId="77777777" w:rsidR="00754D76" w:rsidRDefault="0091135D">
    <w:pPr>
      <w:pStyle w:val="Header"/>
    </w:pPr>
    <w:r>
      <w:rPr>
        <w:noProof/>
      </w:rPr>
      <w:pict w14:anchorId="0F3913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74" o:spid="_x0000_s2052" type="#_x0000_t136" style="position:absolute;margin-left:0;margin-top:0;width:639.45pt;height:71.05pt;rotation:315;z-index:-1607884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3EE6" w14:textId="77777777" w:rsidR="00754D76" w:rsidRDefault="0091135D">
    <w:pPr>
      <w:pStyle w:val="Header"/>
    </w:pPr>
    <w:r>
      <w:rPr>
        <w:noProof/>
      </w:rPr>
      <w:pict w14:anchorId="1B9EE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78" o:spid="_x0000_s2056" type="#_x0000_t136" style="position:absolute;margin-left:0;margin-top:0;width:639.45pt;height:71.05pt;rotation:315;z-index:-1607065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64C68" w14:textId="77777777" w:rsidR="00C5761A" w:rsidRPr="00C467E8" w:rsidRDefault="0091135D" w:rsidP="00C467E8">
    <w:pPr>
      <w:pStyle w:val="Header"/>
    </w:pPr>
    <w:r>
      <w:rPr>
        <w:noProof/>
      </w:rPr>
      <w:pict w14:anchorId="39E3A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79" o:spid="_x0000_s2057" type="#_x0000_t136" style="position:absolute;margin-left:0;margin-top:0;width:639.45pt;height:71.05pt;rotation:315;z-index:-1606860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6A30" w14:textId="77777777" w:rsidR="00754D76" w:rsidRDefault="0091135D">
    <w:pPr>
      <w:pStyle w:val="Header"/>
    </w:pPr>
    <w:r>
      <w:rPr>
        <w:noProof/>
      </w:rPr>
      <w:pict w14:anchorId="3C2AD8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301177" o:spid="_x0000_s2055" type="#_x0000_t136" style="position:absolute;margin-left:0;margin-top:0;width:639.45pt;height:71.05pt;rotation:315;z-index:-160727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262E2"/>
    <w:multiLevelType w:val="multilevel"/>
    <w:tmpl w:val="91667678"/>
    <w:lvl w:ilvl="0">
      <w:start w:val="1"/>
      <w:numFmt w:val="decimal"/>
      <w:lvlText w:val="%1."/>
      <w:lvlJc w:val="left"/>
      <w:pPr>
        <w:ind w:left="1099" w:hanging="360"/>
        <w:jc w:val="right"/>
      </w:pPr>
      <w:rPr>
        <w:rFonts w:hint="default"/>
        <w:spacing w:val="0"/>
        <w:w w:val="99"/>
        <w:lang w:val="en-US" w:eastAsia="en-US" w:bidi="ar-SA"/>
      </w:rPr>
    </w:lvl>
    <w:lvl w:ilvl="1">
      <w:start w:val="1"/>
      <w:numFmt w:val="decimal"/>
      <w:lvlText w:val="%1.%2"/>
      <w:lvlJc w:val="left"/>
      <w:pPr>
        <w:ind w:left="739"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097" w:hanging="360"/>
      </w:pPr>
      <w:rPr>
        <w:rFonts w:hint="default"/>
        <w:lang w:val="en-US" w:eastAsia="en-US" w:bidi="ar-SA"/>
      </w:rPr>
    </w:lvl>
    <w:lvl w:ilvl="3">
      <w:numFmt w:val="bullet"/>
      <w:lvlText w:val="•"/>
      <w:lvlJc w:val="left"/>
      <w:pPr>
        <w:ind w:left="3095" w:hanging="360"/>
      </w:pPr>
      <w:rPr>
        <w:rFonts w:hint="default"/>
        <w:lang w:val="en-US" w:eastAsia="en-US" w:bidi="ar-SA"/>
      </w:rPr>
    </w:lvl>
    <w:lvl w:ilvl="4">
      <w:numFmt w:val="bullet"/>
      <w:lvlText w:val="•"/>
      <w:lvlJc w:val="left"/>
      <w:pPr>
        <w:ind w:left="4093" w:hanging="360"/>
      </w:pPr>
      <w:rPr>
        <w:rFonts w:hint="default"/>
        <w:lang w:val="en-US" w:eastAsia="en-US" w:bidi="ar-SA"/>
      </w:rPr>
    </w:lvl>
    <w:lvl w:ilvl="5">
      <w:numFmt w:val="bullet"/>
      <w:lvlText w:val="•"/>
      <w:lvlJc w:val="left"/>
      <w:pPr>
        <w:ind w:left="5091" w:hanging="360"/>
      </w:pPr>
      <w:rPr>
        <w:rFonts w:hint="default"/>
        <w:lang w:val="en-US" w:eastAsia="en-US" w:bidi="ar-SA"/>
      </w:rPr>
    </w:lvl>
    <w:lvl w:ilvl="6">
      <w:numFmt w:val="bullet"/>
      <w:lvlText w:val="•"/>
      <w:lvlJc w:val="left"/>
      <w:pPr>
        <w:ind w:left="6088" w:hanging="360"/>
      </w:pPr>
      <w:rPr>
        <w:rFonts w:hint="default"/>
        <w:lang w:val="en-US" w:eastAsia="en-US" w:bidi="ar-SA"/>
      </w:rPr>
    </w:lvl>
    <w:lvl w:ilvl="7">
      <w:numFmt w:val="bullet"/>
      <w:lvlText w:val="•"/>
      <w:lvlJc w:val="left"/>
      <w:pPr>
        <w:ind w:left="7086" w:hanging="360"/>
      </w:pPr>
      <w:rPr>
        <w:rFonts w:hint="default"/>
        <w:lang w:val="en-US" w:eastAsia="en-US" w:bidi="ar-SA"/>
      </w:rPr>
    </w:lvl>
    <w:lvl w:ilvl="8">
      <w:numFmt w:val="bullet"/>
      <w:lvlText w:val="•"/>
      <w:lvlJc w:val="left"/>
      <w:pPr>
        <w:ind w:left="8084" w:hanging="360"/>
      </w:pPr>
      <w:rPr>
        <w:rFonts w:hint="default"/>
        <w:lang w:val="en-US" w:eastAsia="en-US" w:bidi="ar-SA"/>
      </w:rPr>
    </w:lvl>
  </w:abstractNum>
  <w:abstractNum w:abstractNumId="1" w15:restartNumberingAfterBreak="0">
    <w:nsid w:val="176F332A"/>
    <w:multiLevelType w:val="hybridMultilevel"/>
    <w:tmpl w:val="0B88E41C"/>
    <w:lvl w:ilvl="0" w:tplc="821E309A">
      <w:start w:val="1"/>
      <w:numFmt w:val="decimal"/>
      <w:lvlText w:val="%1."/>
      <w:lvlJc w:val="left"/>
      <w:pPr>
        <w:ind w:left="109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5F02292">
      <w:numFmt w:val="bullet"/>
      <w:lvlText w:val="•"/>
      <w:lvlJc w:val="left"/>
      <w:pPr>
        <w:ind w:left="1998" w:hanging="360"/>
      </w:pPr>
      <w:rPr>
        <w:rFonts w:hint="default"/>
        <w:lang w:val="en-US" w:eastAsia="en-US" w:bidi="ar-SA"/>
      </w:rPr>
    </w:lvl>
    <w:lvl w:ilvl="2" w:tplc="B296B062">
      <w:numFmt w:val="bullet"/>
      <w:lvlText w:val="•"/>
      <w:lvlJc w:val="left"/>
      <w:pPr>
        <w:ind w:left="2896" w:hanging="360"/>
      </w:pPr>
      <w:rPr>
        <w:rFonts w:hint="default"/>
        <w:lang w:val="en-US" w:eastAsia="en-US" w:bidi="ar-SA"/>
      </w:rPr>
    </w:lvl>
    <w:lvl w:ilvl="3" w:tplc="34728BB8">
      <w:numFmt w:val="bullet"/>
      <w:lvlText w:val="•"/>
      <w:lvlJc w:val="left"/>
      <w:pPr>
        <w:ind w:left="3794" w:hanging="360"/>
      </w:pPr>
      <w:rPr>
        <w:rFonts w:hint="default"/>
        <w:lang w:val="en-US" w:eastAsia="en-US" w:bidi="ar-SA"/>
      </w:rPr>
    </w:lvl>
    <w:lvl w:ilvl="4" w:tplc="B2D66F64">
      <w:numFmt w:val="bullet"/>
      <w:lvlText w:val="•"/>
      <w:lvlJc w:val="left"/>
      <w:pPr>
        <w:ind w:left="4692" w:hanging="360"/>
      </w:pPr>
      <w:rPr>
        <w:rFonts w:hint="default"/>
        <w:lang w:val="en-US" w:eastAsia="en-US" w:bidi="ar-SA"/>
      </w:rPr>
    </w:lvl>
    <w:lvl w:ilvl="5" w:tplc="A9886A48">
      <w:numFmt w:val="bullet"/>
      <w:lvlText w:val="•"/>
      <w:lvlJc w:val="left"/>
      <w:pPr>
        <w:ind w:left="5590" w:hanging="360"/>
      </w:pPr>
      <w:rPr>
        <w:rFonts w:hint="default"/>
        <w:lang w:val="en-US" w:eastAsia="en-US" w:bidi="ar-SA"/>
      </w:rPr>
    </w:lvl>
    <w:lvl w:ilvl="6" w:tplc="C11607C2">
      <w:numFmt w:val="bullet"/>
      <w:lvlText w:val="•"/>
      <w:lvlJc w:val="left"/>
      <w:pPr>
        <w:ind w:left="6488" w:hanging="360"/>
      </w:pPr>
      <w:rPr>
        <w:rFonts w:hint="default"/>
        <w:lang w:val="en-US" w:eastAsia="en-US" w:bidi="ar-SA"/>
      </w:rPr>
    </w:lvl>
    <w:lvl w:ilvl="7" w:tplc="D7B842B8">
      <w:numFmt w:val="bullet"/>
      <w:lvlText w:val="•"/>
      <w:lvlJc w:val="left"/>
      <w:pPr>
        <w:ind w:left="7386" w:hanging="360"/>
      </w:pPr>
      <w:rPr>
        <w:rFonts w:hint="default"/>
        <w:lang w:val="en-US" w:eastAsia="en-US" w:bidi="ar-SA"/>
      </w:rPr>
    </w:lvl>
    <w:lvl w:ilvl="8" w:tplc="F8E6107E">
      <w:numFmt w:val="bullet"/>
      <w:lvlText w:val="•"/>
      <w:lvlJc w:val="left"/>
      <w:pPr>
        <w:ind w:left="8284" w:hanging="360"/>
      </w:pPr>
      <w:rPr>
        <w:rFonts w:hint="default"/>
        <w:lang w:val="en-US" w:eastAsia="en-US" w:bidi="ar-SA"/>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lliams Adeyemi">
    <w15:presenceInfo w15:providerId="Windows Live" w15:userId="2ede1ad258dd20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5761A"/>
    <w:rsid w:val="00093782"/>
    <w:rsid w:val="00150B80"/>
    <w:rsid w:val="001D4FFE"/>
    <w:rsid w:val="003845E5"/>
    <w:rsid w:val="00420B68"/>
    <w:rsid w:val="004E2985"/>
    <w:rsid w:val="005778C4"/>
    <w:rsid w:val="0061396A"/>
    <w:rsid w:val="006C3109"/>
    <w:rsid w:val="006D21E7"/>
    <w:rsid w:val="00754D76"/>
    <w:rsid w:val="007A6DAE"/>
    <w:rsid w:val="007F6E8B"/>
    <w:rsid w:val="00823061"/>
    <w:rsid w:val="008D1799"/>
    <w:rsid w:val="0091135D"/>
    <w:rsid w:val="009135B4"/>
    <w:rsid w:val="009E6A11"/>
    <w:rsid w:val="009F7BD8"/>
    <w:rsid w:val="00A56634"/>
    <w:rsid w:val="00A73B1D"/>
    <w:rsid w:val="00B57086"/>
    <w:rsid w:val="00C467E8"/>
    <w:rsid w:val="00C5761A"/>
    <w:rsid w:val="00DE7766"/>
    <w:rsid w:val="00EE00A3"/>
    <w:rsid w:val="00F21990"/>
    <w:rsid w:val="00F21C98"/>
    <w:rsid w:val="00FF07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7B5047FE"/>
  <w15:docId w15:val="{F75AE1A5-7D92-47E6-B084-AD0C896B6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97" w:hanging="358"/>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461" w:right="421"/>
      <w:jc w:val="center"/>
    </w:pPr>
    <w:rPr>
      <w:b/>
      <w:bCs/>
      <w:sz w:val="28"/>
      <w:szCs w:val="28"/>
    </w:rPr>
  </w:style>
  <w:style w:type="paragraph" w:styleId="ListParagraph">
    <w:name w:val="List Paragraph"/>
    <w:basedOn w:val="Normal"/>
    <w:uiPriority w:val="1"/>
    <w:qFormat/>
    <w:pPr>
      <w:ind w:left="1099" w:right="338" w:hanging="360"/>
    </w:pPr>
  </w:style>
  <w:style w:type="paragraph" w:customStyle="1" w:styleId="TableParagraph">
    <w:name w:val="Table Paragraph"/>
    <w:basedOn w:val="Normal"/>
    <w:uiPriority w:val="1"/>
    <w:qFormat/>
    <w:pPr>
      <w:spacing w:before="1"/>
      <w:ind w:left="110"/>
    </w:pPr>
  </w:style>
  <w:style w:type="paragraph" w:styleId="Header">
    <w:name w:val="header"/>
    <w:basedOn w:val="Normal"/>
    <w:link w:val="HeaderChar"/>
    <w:uiPriority w:val="99"/>
    <w:unhideWhenUsed/>
    <w:rsid w:val="00C467E8"/>
    <w:pPr>
      <w:tabs>
        <w:tab w:val="center" w:pos="4513"/>
        <w:tab w:val="right" w:pos="9026"/>
      </w:tabs>
    </w:pPr>
  </w:style>
  <w:style w:type="character" w:customStyle="1" w:styleId="HeaderChar">
    <w:name w:val="Header Char"/>
    <w:basedOn w:val="DefaultParagraphFont"/>
    <w:link w:val="Header"/>
    <w:uiPriority w:val="99"/>
    <w:rsid w:val="00C467E8"/>
    <w:rPr>
      <w:rFonts w:ascii="Times New Roman" w:eastAsia="Times New Roman" w:hAnsi="Times New Roman" w:cs="Times New Roman"/>
    </w:rPr>
  </w:style>
  <w:style w:type="paragraph" w:styleId="Footer">
    <w:name w:val="footer"/>
    <w:basedOn w:val="Normal"/>
    <w:link w:val="FooterChar"/>
    <w:uiPriority w:val="99"/>
    <w:unhideWhenUsed/>
    <w:rsid w:val="00C467E8"/>
    <w:pPr>
      <w:tabs>
        <w:tab w:val="center" w:pos="4513"/>
        <w:tab w:val="right" w:pos="9026"/>
      </w:tabs>
    </w:pPr>
  </w:style>
  <w:style w:type="character" w:customStyle="1" w:styleId="FooterChar">
    <w:name w:val="Footer Char"/>
    <w:basedOn w:val="DefaultParagraphFont"/>
    <w:link w:val="Footer"/>
    <w:uiPriority w:val="99"/>
    <w:rsid w:val="00C467E8"/>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F07D2"/>
    <w:rPr>
      <w:sz w:val="16"/>
      <w:szCs w:val="16"/>
    </w:rPr>
  </w:style>
  <w:style w:type="paragraph" w:styleId="CommentText">
    <w:name w:val="annotation text"/>
    <w:basedOn w:val="Normal"/>
    <w:link w:val="CommentTextChar"/>
    <w:uiPriority w:val="99"/>
    <w:semiHidden/>
    <w:unhideWhenUsed/>
    <w:rsid w:val="00FF07D2"/>
    <w:rPr>
      <w:sz w:val="20"/>
      <w:szCs w:val="20"/>
    </w:rPr>
  </w:style>
  <w:style w:type="character" w:customStyle="1" w:styleId="CommentTextChar">
    <w:name w:val="Comment Text Char"/>
    <w:basedOn w:val="DefaultParagraphFont"/>
    <w:link w:val="CommentText"/>
    <w:uiPriority w:val="99"/>
    <w:semiHidden/>
    <w:rsid w:val="00FF07D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F07D2"/>
    <w:rPr>
      <w:b/>
      <w:bCs/>
    </w:rPr>
  </w:style>
  <w:style w:type="character" w:customStyle="1" w:styleId="CommentSubjectChar">
    <w:name w:val="Comment Subject Char"/>
    <w:basedOn w:val="CommentTextChar"/>
    <w:link w:val="CommentSubject"/>
    <w:uiPriority w:val="99"/>
    <w:semiHidden/>
    <w:rsid w:val="00FF07D2"/>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2.jpe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7.xml"/><Relationship Id="rId42" Type="http://schemas.openxmlformats.org/officeDocument/2006/relationships/header" Target="header18.xml"/><Relationship Id="rId47" Type="http://schemas.openxmlformats.org/officeDocument/2006/relationships/header" Target="header21.xml"/><Relationship Id="rId50" Type="http://schemas.openxmlformats.org/officeDocument/2006/relationships/image" Target="media/image10.jpeg"/><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eader" Target="header11.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5.jpeg"/><Relationship Id="rId40" Type="http://schemas.openxmlformats.org/officeDocument/2006/relationships/header" Target="header17.xml"/><Relationship Id="rId45" Type="http://schemas.openxmlformats.org/officeDocument/2006/relationships/header" Target="header20.xml"/><Relationship Id="rId53" Type="http://schemas.openxmlformats.org/officeDocument/2006/relationships/theme" Target="theme/theme1.xml"/><Relationship Id="rId5" Type="http://schemas.openxmlformats.org/officeDocument/2006/relationships/footnotes" Target="footnotes.xml"/><Relationship Id="rId10" Type="http://schemas.microsoft.com/office/2018/08/relationships/commentsExtensible" Target="commentsExtensible.xml"/><Relationship Id="rId19" Type="http://schemas.openxmlformats.org/officeDocument/2006/relationships/footer" Target="footer4.xml"/><Relationship Id="rId31" Type="http://schemas.openxmlformats.org/officeDocument/2006/relationships/header" Target="header12.xml"/><Relationship Id="rId44" Type="http://schemas.openxmlformats.org/officeDocument/2006/relationships/header" Target="header19.xml"/><Relationship Id="rId52"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3.jpeg"/><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image" Target="media/image7.jpeg"/><Relationship Id="rId48" Type="http://schemas.openxmlformats.org/officeDocument/2006/relationships/image" Target="media/image8.jpeg"/><Relationship Id="rId8" Type="http://schemas.microsoft.com/office/2011/relationships/commentsExtended" Target="commentsExtended.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jpeg"/><Relationship Id="rId33" Type="http://schemas.openxmlformats.org/officeDocument/2006/relationships/header" Target="header14.xml"/><Relationship Id="rId38" Type="http://schemas.openxmlformats.org/officeDocument/2006/relationships/image" Target="media/image6.jpeg"/><Relationship Id="rId46" Type="http://schemas.openxmlformats.org/officeDocument/2006/relationships/footer" Target="footer9.xml"/><Relationship Id="rId20" Type="http://schemas.openxmlformats.org/officeDocument/2006/relationships/header" Target="header6.xm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image" Target="media/image4.jpeg"/><Relationship Id="rId4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26</Pages>
  <Words>6152</Words>
  <Characters>35070</Characters>
  <Application>Microsoft Office Word</Application>
  <DocSecurity>0</DocSecurity>
  <Lines>292</Lines>
  <Paragraphs>82</Paragraphs>
  <ScaleCrop>false</ScaleCrop>
  <Company/>
  <LinksUpToDate>false</LinksUpToDate>
  <CharactersWithSpaces>41140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Gökhan Duman</dc:creator>
  <cp:lastModifiedBy>Williams Adeyemi</cp:lastModifiedBy>
  <cp:revision>28</cp:revision>
  <dcterms:created xsi:type="dcterms:W3CDTF">2025-07-07T06:30:00Z</dcterms:created>
  <dcterms:modified xsi:type="dcterms:W3CDTF">2025-07-10T08:14:00Z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2025-02-12T00:00:00Z</vt:filetime>
  </property>
  <property fmtid="{D5CDD505-2E9C-101B-9397-08002B2CF9AE}" pid="3" name="Creator">
    <vt:lpwstr>Word</vt:lpwstr>
  </property>
  <property fmtid="{D5CDD505-2E9C-101B-9397-08002B2CF9AE}" pid="4" name="LastSaved">
    <vt:filetime>2025-07-07T00:00:00Z</vt:filetime>
  </property>
  <property fmtid="{D5CDD505-2E9C-101B-9397-08002B2CF9AE}" pid="5" name="Producer">
    <vt:lpwstr>macOS Version 15.3 (Build 24D60) Quartz PDFContext</vt:lpwstr>
  </property>
</Properties>
</file>