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7290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7290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7290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7290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72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22288E" w:rsidR="0000007A" w:rsidRPr="00A72900" w:rsidRDefault="00540CA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7290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A7290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729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14B45B6" w:rsidR="0000007A" w:rsidRPr="00A7290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6744C"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5983</w:t>
            </w:r>
          </w:p>
        </w:tc>
      </w:tr>
      <w:tr w:rsidR="0000007A" w:rsidRPr="00A7290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7290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8BD45AC" w:rsidR="0000007A" w:rsidRPr="00A72900" w:rsidRDefault="008C60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72900">
              <w:rPr>
                <w:rFonts w:ascii="Arial" w:hAnsi="Arial" w:cs="Arial"/>
                <w:b/>
                <w:sz w:val="20"/>
                <w:szCs w:val="20"/>
                <w:lang w:val="en-GB"/>
              </w:rPr>
              <w:t>Overview of HLA Typing and Crossmatching in Renal Transplantation</w:t>
            </w:r>
          </w:p>
        </w:tc>
      </w:tr>
      <w:tr w:rsidR="00CF0BBB" w:rsidRPr="00A7290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7290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A58D63E" w:rsidR="00CF0BBB" w:rsidRPr="00A72900" w:rsidRDefault="00C674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6B24687" w14:textId="77777777" w:rsidR="00DD37C1" w:rsidRPr="00A72900" w:rsidRDefault="00DD37C1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A7290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A7290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290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7290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7290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290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7290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7290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72900">
              <w:rPr>
                <w:rFonts w:ascii="Arial" w:hAnsi="Arial" w:cs="Arial"/>
                <w:lang w:val="en-GB"/>
              </w:rPr>
              <w:t>Author’s Feedback</w:t>
            </w:r>
            <w:r w:rsidRPr="00A7290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7290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7290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7290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7290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C611D35" w:rsidR="00F1171E" w:rsidRPr="00A72900" w:rsidRDefault="00057C9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sz w:val="20"/>
                <w:szCs w:val="20"/>
                <w:lang w:val="en"/>
              </w:rPr>
              <w:t xml:space="preserve">Histocompatibility testing is the most basic part in renal transplantation. </w:t>
            </w:r>
            <w:r w:rsidRPr="00A72900">
              <w:rPr>
                <w:rFonts w:ascii="Arial" w:hAnsi="Arial" w:cs="Arial"/>
                <w:sz w:val="20"/>
                <w:szCs w:val="20"/>
              </w:rPr>
              <w:t xml:space="preserve">Tissue typing and cross matching is the main test done before transplant. The recipient donor compatibility can be assessed by this method for the successful transplantation.  It </w:t>
            </w:r>
            <w:proofErr w:type="spellStart"/>
            <w:r w:rsidRPr="00A72900">
              <w:rPr>
                <w:rFonts w:ascii="Arial" w:hAnsi="Arial" w:cs="Arial"/>
                <w:sz w:val="20"/>
                <w:szCs w:val="20"/>
              </w:rPr>
              <w:t>predicits</w:t>
            </w:r>
            <w:proofErr w:type="spellEnd"/>
            <w:r w:rsidRPr="00A72900">
              <w:rPr>
                <w:rFonts w:ascii="Arial" w:hAnsi="Arial" w:cs="Arial"/>
                <w:sz w:val="20"/>
                <w:szCs w:val="20"/>
              </w:rPr>
              <w:t xml:space="preserve"> the graft survival; moreover, it gives general guidance to sensitization choice </w:t>
            </w:r>
            <w:proofErr w:type="spellStart"/>
            <w:r w:rsidRPr="00A72900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A72900">
              <w:rPr>
                <w:rFonts w:ascii="Arial" w:hAnsi="Arial" w:cs="Arial"/>
                <w:sz w:val="20"/>
                <w:szCs w:val="20"/>
              </w:rPr>
              <w:t xml:space="preserve">, ATG or </w:t>
            </w:r>
            <w:proofErr w:type="spellStart"/>
            <w:r w:rsidRPr="00A72900">
              <w:rPr>
                <w:rFonts w:ascii="Arial" w:hAnsi="Arial" w:cs="Arial"/>
                <w:sz w:val="20"/>
                <w:szCs w:val="20"/>
              </w:rPr>
              <w:t>Basilizimab</w:t>
            </w:r>
            <w:proofErr w:type="spellEnd"/>
            <w:r w:rsidRPr="00A72900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</w:tc>
        <w:tc>
          <w:tcPr>
            <w:tcW w:w="1523" w:type="pct"/>
          </w:tcPr>
          <w:p w14:paraId="462A339C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7290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7290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7290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BC4E329" w:rsidR="00F1171E" w:rsidRPr="00A72900" w:rsidRDefault="00057C9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7290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7290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7290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17D19C7" w:rsidR="00F1171E" w:rsidRPr="00A72900" w:rsidRDefault="00057C9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7290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7290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8FE57E4" w:rsidR="00F1171E" w:rsidRPr="00A72900" w:rsidRDefault="00057C9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Generally ok</w:t>
            </w:r>
          </w:p>
        </w:tc>
        <w:tc>
          <w:tcPr>
            <w:tcW w:w="1523" w:type="pct"/>
          </w:tcPr>
          <w:p w14:paraId="4898F764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7290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7290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7290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90D2344" w:rsidR="00F1171E" w:rsidRPr="00A72900" w:rsidRDefault="00057C9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220055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7290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7290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7290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D03B27B" w:rsidR="00F1171E" w:rsidRPr="00A72900" w:rsidRDefault="00057C9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>Needs some spelling corrections.</w:t>
            </w:r>
          </w:p>
          <w:p w14:paraId="41E28118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7290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7290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7290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7290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41E90CBA" w:rsidR="00F1171E" w:rsidRPr="00A72900" w:rsidRDefault="00057C9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>It is better to mention the followings</w:t>
            </w:r>
          </w:p>
          <w:p w14:paraId="45D55316" w14:textId="3E659A36" w:rsidR="00057C96" w:rsidRPr="00A72900" w:rsidRDefault="00057C96" w:rsidP="00057C9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>Living donor or deceased donor</w:t>
            </w:r>
          </w:p>
          <w:p w14:paraId="72B01FEB" w14:textId="494A3614" w:rsidR="00057C96" w:rsidRPr="00A72900" w:rsidRDefault="00057C96" w:rsidP="00057C9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>History of blood transfusions</w:t>
            </w:r>
          </w:p>
          <w:p w14:paraId="6B643EDF" w14:textId="20D6F7B7" w:rsidR="00057C96" w:rsidRPr="00A72900" w:rsidRDefault="00057C96" w:rsidP="00057C9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>Pregnancy or abortion</w:t>
            </w:r>
          </w:p>
          <w:p w14:paraId="34874EE8" w14:textId="4CC08D5A" w:rsidR="00057C96" w:rsidRPr="00A72900" w:rsidRDefault="00057C96" w:rsidP="00057C9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>First transplant or second transplant</w:t>
            </w:r>
          </w:p>
          <w:p w14:paraId="7973BB50" w14:textId="7A235098" w:rsidR="00057C96" w:rsidRPr="00A72900" w:rsidRDefault="00057C96" w:rsidP="00057C9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>Preamptive</w:t>
            </w:r>
            <w:proofErr w:type="spellEnd"/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 xml:space="preserve"> transplant</w:t>
            </w:r>
          </w:p>
          <w:p w14:paraId="2D1D6B8D" w14:textId="66040EAB" w:rsidR="00057C96" w:rsidRPr="00A72900" w:rsidRDefault="00057C96" w:rsidP="00057C9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 xml:space="preserve">Underlying cause foe ESRD </w:t>
            </w:r>
            <w:proofErr w:type="spellStart"/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>eg.</w:t>
            </w:r>
            <w:proofErr w:type="spellEnd"/>
            <w:r w:rsidRPr="00A72900">
              <w:rPr>
                <w:rFonts w:ascii="Arial" w:hAnsi="Arial" w:cs="Arial"/>
                <w:sz w:val="20"/>
                <w:szCs w:val="20"/>
                <w:lang w:val="en-GB"/>
              </w:rPr>
              <w:t>, SLE, ANCA</w:t>
            </w:r>
          </w:p>
          <w:p w14:paraId="55E6E70E" w14:textId="77777777" w:rsidR="00057C96" w:rsidRPr="00A72900" w:rsidRDefault="00057C96" w:rsidP="00057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D9A0A8" w14:textId="0854CDCF" w:rsidR="00057C96" w:rsidRPr="00A72900" w:rsidRDefault="00057C96" w:rsidP="00057C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900">
              <w:rPr>
                <w:rFonts w:ascii="Arial" w:hAnsi="Arial" w:cs="Arial"/>
                <w:sz w:val="20"/>
                <w:szCs w:val="20"/>
              </w:rPr>
              <w:t xml:space="preserve">Need to add working definition for graft survival and graft rejection and their timing </w:t>
            </w:r>
            <w:proofErr w:type="spellStart"/>
            <w:r w:rsidRPr="00A72900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A72900">
              <w:rPr>
                <w:rFonts w:ascii="Arial" w:hAnsi="Arial" w:cs="Arial"/>
                <w:sz w:val="20"/>
                <w:szCs w:val="20"/>
              </w:rPr>
              <w:t>, immediate or acute or chronic rejection.</w:t>
            </w:r>
          </w:p>
          <w:p w14:paraId="5E946A0E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7290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A7290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A7290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7290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7290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7290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7290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7290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7290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290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7290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72900">
              <w:rPr>
                <w:rFonts w:ascii="Arial" w:hAnsi="Arial" w:cs="Arial"/>
                <w:lang w:val="en-GB"/>
              </w:rPr>
              <w:t>Author’s comment</w:t>
            </w:r>
            <w:r w:rsidRPr="00A7290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7290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7290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7290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29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7290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7290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7290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7290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7290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177FC9E1" w:rsidR="00F1171E" w:rsidRPr="00A7290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7290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7290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7290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7290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2ACD0A6" w14:textId="77777777" w:rsidR="00A72900" w:rsidRPr="00D554C7" w:rsidRDefault="00A72900" w:rsidP="00A729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54C7">
        <w:rPr>
          <w:rFonts w:ascii="Arial" w:hAnsi="Arial" w:cs="Arial"/>
          <w:b/>
          <w:u w:val="single"/>
        </w:rPr>
        <w:t>Reviewer details:</w:t>
      </w:r>
    </w:p>
    <w:p w14:paraId="0ACD1E0D" w14:textId="77777777" w:rsidR="00A72900" w:rsidRPr="00D554C7" w:rsidRDefault="00A72900" w:rsidP="00A7290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554C7">
        <w:rPr>
          <w:rFonts w:ascii="Arial" w:hAnsi="Arial" w:cs="Arial"/>
          <w:b/>
          <w:color w:val="000000"/>
        </w:rPr>
        <w:t xml:space="preserve">Khin Phyu </w:t>
      </w:r>
      <w:proofErr w:type="spellStart"/>
      <w:r w:rsidRPr="00D554C7">
        <w:rPr>
          <w:rFonts w:ascii="Arial" w:hAnsi="Arial" w:cs="Arial"/>
          <w:b/>
          <w:color w:val="000000"/>
        </w:rPr>
        <w:t>Pyar</w:t>
      </w:r>
      <w:proofErr w:type="spellEnd"/>
      <w:r w:rsidRPr="00D554C7">
        <w:rPr>
          <w:rFonts w:ascii="Arial" w:hAnsi="Arial" w:cs="Arial"/>
          <w:b/>
          <w:color w:val="000000"/>
        </w:rPr>
        <w:t>, Myanmar</w:t>
      </w:r>
    </w:p>
    <w:p w14:paraId="7CAC7ECB" w14:textId="77777777" w:rsidR="00A72900" w:rsidRPr="00A72900" w:rsidRDefault="00A72900">
      <w:pPr>
        <w:rPr>
          <w:rFonts w:ascii="Arial" w:hAnsi="Arial" w:cs="Arial"/>
          <w:b/>
          <w:sz w:val="20"/>
          <w:szCs w:val="20"/>
        </w:rPr>
      </w:pPr>
    </w:p>
    <w:sectPr w:rsidR="00A72900" w:rsidRPr="00A7290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3EB8" w14:textId="77777777" w:rsidR="00570EF3" w:rsidRPr="0000007A" w:rsidRDefault="00570EF3" w:rsidP="0099583E">
      <w:r>
        <w:separator/>
      </w:r>
    </w:p>
  </w:endnote>
  <w:endnote w:type="continuationSeparator" w:id="0">
    <w:p w14:paraId="17382F4D" w14:textId="77777777" w:rsidR="00570EF3" w:rsidRPr="0000007A" w:rsidRDefault="00570EF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8516" w14:textId="77777777" w:rsidR="00570EF3" w:rsidRPr="0000007A" w:rsidRDefault="00570EF3" w:rsidP="0099583E">
      <w:r>
        <w:separator/>
      </w:r>
    </w:p>
  </w:footnote>
  <w:footnote w:type="continuationSeparator" w:id="0">
    <w:p w14:paraId="2B6340EE" w14:textId="77777777" w:rsidR="00570EF3" w:rsidRPr="0000007A" w:rsidRDefault="00570EF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33A"/>
    <w:multiLevelType w:val="hybridMultilevel"/>
    <w:tmpl w:val="6EC87442"/>
    <w:lvl w:ilvl="0" w:tplc="C330A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6255747">
    <w:abstractNumId w:val="4"/>
  </w:num>
  <w:num w:numId="2" w16cid:durableId="557785490">
    <w:abstractNumId w:val="7"/>
  </w:num>
  <w:num w:numId="3" w16cid:durableId="261689019">
    <w:abstractNumId w:val="6"/>
  </w:num>
  <w:num w:numId="4" w16cid:durableId="2051564814">
    <w:abstractNumId w:val="8"/>
  </w:num>
  <w:num w:numId="5" w16cid:durableId="661353829">
    <w:abstractNumId w:val="5"/>
  </w:num>
  <w:num w:numId="6" w16cid:durableId="211887155">
    <w:abstractNumId w:val="0"/>
  </w:num>
  <w:num w:numId="7" w16cid:durableId="1539465266">
    <w:abstractNumId w:val="2"/>
  </w:num>
  <w:num w:numId="8" w16cid:durableId="603881039">
    <w:abstractNumId w:val="10"/>
  </w:num>
  <w:num w:numId="9" w16cid:durableId="1178422199">
    <w:abstractNumId w:val="9"/>
  </w:num>
  <w:num w:numId="10" w16cid:durableId="1371221248">
    <w:abstractNumId w:val="3"/>
  </w:num>
  <w:num w:numId="11" w16cid:durableId="171692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57C96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6E94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B0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3CF4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0CAB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EF3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39B3"/>
    <w:rsid w:val="007F5873"/>
    <w:rsid w:val="00805EDB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6060"/>
    <w:rsid w:val="008C75AD"/>
    <w:rsid w:val="008D020E"/>
    <w:rsid w:val="008E5067"/>
    <w:rsid w:val="008E5409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290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2AE"/>
    <w:rsid w:val="00AE54CD"/>
    <w:rsid w:val="00AF3016"/>
    <w:rsid w:val="00B03A45"/>
    <w:rsid w:val="00B1256E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5DF1"/>
    <w:rsid w:val="00C435C6"/>
    <w:rsid w:val="00C635B6"/>
    <w:rsid w:val="00C6744C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70EC"/>
    <w:rsid w:val="00DA2679"/>
    <w:rsid w:val="00DA3C3D"/>
    <w:rsid w:val="00DA41F5"/>
    <w:rsid w:val="00DB7E1B"/>
    <w:rsid w:val="00DC1D81"/>
    <w:rsid w:val="00DC6FED"/>
    <w:rsid w:val="00DD0C4A"/>
    <w:rsid w:val="00DD274C"/>
    <w:rsid w:val="00DD37C1"/>
    <w:rsid w:val="00DE7D30"/>
    <w:rsid w:val="00DE7F86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F54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7290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2025-07-09T15:28:00Z</dcterms:created>
  <dcterms:modified xsi:type="dcterms:W3CDTF">2025-07-14T10:23:00Z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