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F3A8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F3A8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F3A8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F3A8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F3A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9B17115" w:rsidR="0000007A" w:rsidRPr="00EF3A86" w:rsidRDefault="009A26A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STEALTH INFECTION MICROBIOMES AND PATHOGENICITY</w:t>
            </w:r>
          </w:p>
        </w:tc>
      </w:tr>
      <w:tr w:rsidR="0000007A" w:rsidRPr="00EF3A8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F3A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F6A8322" w:rsidR="0000007A" w:rsidRPr="00EF3A8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36511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5991</w:t>
            </w:r>
          </w:p>
        </w:tc>
      </w:tr>
      <w:tr w:rsidR="0000007A" w:rsidRPr="00EF3A8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F3A8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F2123A0" w:rsidR="0000007A" w:rsidRPr="00EF3A86" w:rsidRDefault="001942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F3A86">
              <w:rPr>
                <w:rFonts w:ascii="Arial" w:hAnsi="Arial" w:cs="Arial"/>
                <w:b/>
                <w:sz w:val="20"/>
                <w:szCs w:val="20"/>
                <w:lang w:val="en-GB"/>
              </w:rPr>
              <w:t>STEALTH INFECTION MICROBIOMES AND PATHOGENICITY</w:t>
            </w:r>
          </w:p>
        </w:tc>
      </w:tr>
      <w:tr w:rsidR="00CF0BBB" w:rsidRPr="00EF3A8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F3A8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3B5B94F" w:rsidR="00CF0BBB" w:rsidRPr="00EF3A86" w:rsidRDefault="006365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77777777" w:rsidR="00D27A79" w:rsidRPr="00EF3A8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F3A8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3A8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F3A8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F3A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F3A8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3A8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F3A8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F3A8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F3A86">
              <w:rPr>
                <w:rFonts w:ascii="Arial" w:hAnsi="Arial" w:cs="Arial"/>
                <w:lang w:val="en-GB"/>
              </w:rPr>
              <w:t>Author’s Feedback</w:t>
            </w:r>
            <w:r w:rsidRPr="00EF3A8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F3A8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F3A8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F3A8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F3A8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FE877D8" w:rsidR="00F1171E" w:rsidRPr="00EF3A86" w:rsidRDefault="0001074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Stealth infection an area that requires much </w:t>
            </w:r>
            <w:proofErr w:type="gramStart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.</w:t>
            </w:r>
            <w:proofErr w:type="gramEnd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presents proofs of the significance of cell wall defective bacterial infections in infections tha</w:t>
            </w:r>
            <w:r w:rsidR="00F1379F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 are recurring </w:t>
            </w:r>
            <w:proofErr w:type="gramStart"/>
            <w:r w:rsidR="00F1379F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</w:t>
            </w:r>
            <w:proofErr w:type="gramEnd"/>
            <w:r w:rsidR="00F1379F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1379F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dchronic</w:t>
            </w:r>
            <w:proofErr w:type="spellEnd"/>
            <w:r w:rsidR="00F1379F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</w:t>
            </w: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="00F1379F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infection is an immunological and the review includes the various protocols used in identification and treatment. The manuscript provides valuable information to students and </w:t>
            </w:r>
            <w:proofErr w:type="spellStart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reserachers</w:t>
            </w:r>
            <w:proofErr w:type="spellEnd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the </w:t>
            </w:r>
            <w:proofErr w:type="spellStart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spellEnd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complete details of the infection.</w:t>
            </w:r>
          </w:p>
        </w:tc>
        <w:tc>
          <w:tcPr>
            <w:tcW w:w="1523" w:type="pct"/>
          </w:tcPr>
          <w:p w14:paraId="462A339C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A86" w14:paraId="0D8B5B2C" w14:textId="77777777" w:rsidTr="00EF3A86">
        <w:trPr>
          <w:trHeight w:val="665"/>
        </w:trPr>
        <w:tc>
          <w:tcPr>
            <w:tcW w:w="1265" w:type="pct"/>
            <w:noWrap/>
          </w:tcPr>
          <w:p w14:paraId="21CBA5FE" w14:textId="77777777" w:rsidR="00F1171E" w:rsidRPr="00EF3A8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F3A8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A22A81B" w:rsidR="00F1171E" w:rsidRPr="00EF3A86" w:rsidRDefault="00D370F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A86" w14:paraId="5604762A" w14:textId="77777777" w:rsidTr="00EF3A86">
        <w:trPr>
          <w:trHeight w:val="512"/>
        </w:trPr>
        <w:tc>
          <w:tcPr>
            <w:tcW w:w="1265" w:type="pct"/>
            <w:noWrap/>
          </w:tcPr>
          <w:p w14:paraId="3760981A" w14:textId="690E3D13" w:rsidR="00F1171E" w:rsidRPr="00EF3A86" w:rsidRDefault="00F1171E" w:rsidP="00EF3A86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EF3A8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0FB7E83A" w14:textId="3A4877A4" w:rsidR="00F1171E" w:rsidRPr="00EF3A86" w:rsidRDefault="00D956E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was well written</w:t>
            </w:r>
          </w:p>
        </w:tc>
        <w:tc>
          <w:tcPr>
            <w:tcW w:w="1523" w:type="pct"/>
          </w:tcPr>
          <w:p w14:paraId="1D54B730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A8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F3A8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CD3E2E9" w:rsidR="00F1171E" w:rsidRPr="00EF3A86" w:rsidRDefault="00D956E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="00D370F7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robust includes collection </w:t>
            </w:r>
            <w:proofErr w:type="gramStart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experimental</w:t>
            </w:r>
            <w:proofErr w:type="gramEnd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data, literature and </w:t>
            </w:r>
            <w:proofErr w:type="gramStart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observations  made</w:t>
            </w:r>
            <w:proofErr w:type="gramEnd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clinically  from</w:t>
            </w:r>
            <w:proofErr w:type="gramEnd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various sources.  The manuscript includes pathological mechanisms presented in a systematic manner.</w:t>
            </w:r>
          </w:p>
        </w:tc>
        <w:tc>
          <w:tcPr>
            <w:tcW w:w="1523" w:type="pct"/>
          </w:tcPr>
          <w:p w14:paraId="4898F764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A8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27A4C01E" w:rsidR="00F1171E" w:rsidRPr="00EF3A86" w:rsidRDefault="00F1171E" w:rsidP="00EF3A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references, please mention them in the review </w:t>
            </w:r>
            <w:proofErr w:type="gramStart"/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form.</w:t>
            </w:r>
            <w:r w:rsidRPr="00EF3A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  <w:proofErr w:type="gramEnd"/>
          </w:p>
        </w:tc>
        <w:tc>
          <w:tcPr>
            <w:tcW w:w="2212" w:type="pct"/>
          </w:tcPr>
          <w:p w14:paraId="24FE0567" w14:textId="0F3D42C1" w:rsidR="00F1171E" w:rsidRPr="00EF3A86" w:rsidRDefault="00D370F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D956E4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D956E4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="00D956E4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need to be improved well</w:t>
            </w:r>
            <w:r w:rsidR="00F1379F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cited as per author guidelines</w:t>
            </w:r>
            <w:r w:rsidR="00D956E4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F1379F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They </w:t>
            </w:r>
            <w:r w:rsidR="00D956E4"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lack uniformity of presentation.</w:t>
            </w:r>
          </w:p>
        </w:tc>
        <w:tc>
          <w:tcPr>
            <w:tcW w:w="1523" w:type="pct"/>
          </w:tcPr>
          <w:p w14:paraId="40220055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F3A8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722B85E" w14:textId="1427DE9B" w:rsidR="00F1171E" w:rsidRPr="00EF3A86" w:rsidRDefault="00F1171E" w:rsidP="00EF3A8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F3A8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297F52DB" w14:textId="7BC711F1" w:rsidR="00F1171E" w:rsidRPr="00EF3A86" w:rsidRDefault="00D956E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sz w:val="20"/>
                <w:szCs w:val="20"/>
                <w:lang w:val="en-GB"/>
              </w:rPr>
              <w:t>The language is good included technical words where necessary.</w:t>
            </w:r>
          </w:p>
          <w:p w14:paraId="149A6CEF" w14:textId="77777777" w:rsidR="00F1171E" w:rsidRPr="00EF3A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F3A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F3A86" w14:paraId="20A16C0C" w14:textId="77777777" w:rsidTr="00EF3A86">
        <w:trPr>
          <w:trHeight w:val="665"/>
        </w:trPr>
        <w:tc>
          <w:tcPr>
            <w:tcW w:w="1265" w:type="pct"/>
            <w:noWrap/>
          </w:tcPr>
          <w:p w14:paraId="7F4BCFAE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F3A8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F3A8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F3A8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F3A8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F3A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527D51E" w:rsidR="00F1171E" w:rsidRPr="00EF3A86" w:rsidRDefault="006B760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3A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Required for spell check and uniformity of references.</w:t>
            </w:r>
          </w:p>
          <w:p w14:paraId="15DFD0E8" w14:textId="77777777" w:rsidR="00F1171E" w:rsidRPr="00EF3A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F3A8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B5512F" w14:textId="77777777" w:rsidR="00F1171E" w:rsidRPr="00EF3A8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9152E6" w:rsidRPr="00EF3A86" w14:paraId="3CE090E4" w14:textId="77777777" w:rsidTr="009152E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ADAB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F3A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F3A8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7057AE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152E6" w:rsidRPr="00EF3A86" w14:paraId="78A3E200" w14:textId="77777777" w:rsidTr="009152E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5D23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C72D" w14:textId="77777777" w:rsidR="009152E6" w:rsidRPr="00EF3A86" w:rsidRDefault="009152E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03C8" w14:textId="77777777" w:rsidR="009152E6" w:rsidRPr="00EF3A86" w:rsidRDefault="009152E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3A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F3A8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F3A8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152E6" w:rsidRPr="00EF3A86" w14:paraId="6BC339FE" w14:textId="77777777" w:rsidTr="009152E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0BBE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F3A8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2947AC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6E8B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F3A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F3A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F3A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E30BB44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8CE158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A4F1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9D7F54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2A81D3" w14:textId="77777777" w:rsidR="009152E6" w:rsidRPr="00EF3A86" w:rsidRDefault="009152E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B94A3E9" w14:textId="77777777" w:rsidR="009152E6" w:rsidRPr="00EF3A86" w:rsidRDefault="009152E6" w:rsidP="009152E6">
      <w:pPr>
        <w:rPr>
          <w:rFonts w:ascii="Arial" w:hAnsi="Arial" w:cs="Arial"/>
          <w:sz w:val="20"/>
          <w:szCs w:val="20"/>
        </w:rPr>
      </w:pPr>
    </w:p>
    <w:p w14:paraId="73A7B280" w14:textId="77777777" w:rsidR="00EF3A86" w:rsidRPr="00EF3A86" w:rsidRDefault="00EF3A86" w:rsidP="00EF3A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3A86">
        <w:rPr>
          <w:rFonts w:ascii="Arial" w:hAnsi="Arial" w:cs="Arial"/>
          <w:b/>
          <w:u w:val="single"/>
        </w:rPr>
        <w:t>Reviewer details:</w:t>
      </w:r>
    </w:p>
    <w:p w14:paraId="19292251" w14:textId="77777777" w:rsidR="00EF3A86" w:rsidRPr="00EF3A86" w:rsidRDefault="00EF3A86" w:rsidP="009152E6">
      <w:pPr>
        <w:rPr>
          <w:rFonts w:ascii="Arial" w:hAnsi="Arial" w:cs="Arial"/>
          <w:sz w:val="20"/>
          <w:szCs w:val="20"/>
        </w:rPr>
      </w:pPr>
    </w:p>
    <w:p w14:paraId="5060E501" w14:textId="66416EBD" w:rsidR="009152E6" w:rsidRPr="00EF3A86" w:rsidRDefault="00EF3A86" w:rsidP="009152E6">
      <w:pPr>
        <w:rPr>
          <w:rFonts w:ascii="Arial" w:hAnsi="Arial" w:cs="Arial"/>
          <w:sz w:val="20"/>
          <w:szCs w:val="20"/>
        </w:rPr>
      </w:pPr>
      <w:r w:rsidRPr="00EF3A86">
        <w:rPr>
          <w:rFonts w:ascii="Arial" w:hAnsi="Arial" w:cs="Arial"/>
          <w:b/>
          <w:bCs/>
          <w:color w:val="000000"/>
          <w:sz w:val="20"/>
          <w:szCs w:val="20"/>
        </w:rPr>
        <w:t xml:space="preserve">KNV </w:t>
      </w:r>
      <w:proofErr w:type="spellStart"/>
      <w:r w:rsidRPr="00EF3A86">
        <w:rPr>
          <w:rFonts w:ascii="Arial" w:hAnsi="Arial" w:cs="Arial"/>
          <w:b/>
          <w:bCs/>
          <w:color w:val="000000"/>
          <w:sz w:val="20"/>
          <w:szCs w:val="20"/>
        </w:rPr>
        <w:t>Chenchu</w:t>
      </w:r>
      <w:proofErr w:type="spellEnd"/>
      <w:r w:rsidRPr="00EF3A86">
        <w:rPr>
          <w:rFonts w:ascii="Arial" w:hAnsi="Arial" w:cs="Arial"/>
          <w:b/>
          <w:bCs/>
          <w:color w:val="000000"/>
          <w:sz w:val="20"/>
          <w:szCs w:val="20"/>
        </w:rPr>
        <w:t xml:space="preserve"> Lakshmi</w:t>
      </w:r>
      <w:r w:rsidRPr="00EF3A8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EF3A86">
        <w:rPr>
          <w:rFonts w:ascii="Arial" w:hAnsi="Arial" w:cs="Arial"/>
          <w:b/>
          <w:bCs/>
          <w:color w:val="000000"/>
          <w:sz w:val="20"/>
          <w:szCs w:val="20"/>
        </w:rPr>
        <w:t>KL College of Pharmacy,</w:t>
      </w:r>
      <w:r w:rsidRPr="00EF3A8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F3A86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1"/>
    </w:p>
    <w:p w14:paraId="48DC05A4" w14:textId="77777777" w:rsidR="004C3DF1" w:rsidRPr="00EF3A86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EF3A8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3196" w14:textId="77777777" w:rsidR="00737E41" w:rsidRPr="0000007A" w:rsidRDefault="00737E41" w:rsidP="0099583E">
      <w:r>
        <w:separator/>
      </w:r>
    </w:p>
  </w:endnote>
  <w:endnote w:type="continuationSeparator" w:id="0">
    <w:p w14:paraId="1907B944" w14:textId="77777777" w:rsidR="00737E41" w:rsidRPr="0000007A" w:rsidRDefault="00737E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DECD" w14:textId="77777777" w:rsidR="00737E41" w:rsidRPr="0000007A" w:rsidRDefault="00737E41" w:rsidP="0099583E">
      <w:r>
        <w:separator/>
      </w:r>
    </w:p>
  </w:footnote>
  <w:footnote w:type="continuationSeparator" w:id="0">
    <w:p w14:paraId="6018C032" w14:textId="77777777" w:rsidR="00737E41" w:rsidRPr="0000007A" w:rsidRDefault="00737E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2539187">
    <w:abstractNumId w:val="3"/>
  </w:num>
  <w:num w:numId="2" w16cid:durableId="1135101453">
    <w:abstractNumId w:val="6"/>
  </w:num>
  <w:num w:numId="3" w16cid:durableId="160661438">
    <w:abstractNumId w:val="5"/>
  </w:num>
  <w:num w:numId="4" w16cid:durableId="1361783720">
    <w:abstractNumId w:val="7"/>
  </w:num>
  <w:num w:numId="5" w16cid:durableId="1531988145">
    <w:abstractNumId w:val="4"/>
  </w:num>
  <w:num w:numId="6" w16cid:durableId="1897398758">
    <w:abstractNumId w:val="0"/>
  </w:num>
  <w:num w:numId="7" w16cid:durableId="245071308">
    <w:abstractNumId w:val="1"/>
  </w:num>
  <w:num w:numId="8" w16cid:durableId="1137382037">
    <w:abstractNumId w:val="9"/>
  </w:num>
  <w:num w:numId="9" w16cid:durableId="1797333813">
    <w:abstractNumId w:val="8"/>
  </w:num>
  <w:num w:numId="10" w16cid:durableId="18645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74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243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057"/>
    <w:rsid w:val="002F6935"/>
    <w:rsid w:val="00312559"/>
    <w:rsid w:val="003204B8"/>
    <w:rsid w:val="00326D7D"/>
    <w:rsid w:val="0033018A"/>
    <w:rsid w:val="0033692F"/>
    <w:rsid w:val="0034627D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4A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651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760F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37E41"/>
    <w:rsid w:val="0074253C"/>
    <w:rsid w:val="007426E6"/>
    <w:rsid w:val="007513BC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6894"/>
    <w:rsid w:val="008C2F62"/>
    <w:rsid w:val="008C4B1F"/>
    <w:rsid w:val="008C75AD"/>
    <w:rsid w:val="008D020E"/>
    <w:rsid w:val="008E5067"/>
    <w:rsid w:val="008F036B"/>
    <w:rsid w:val="008F34C6"/>
    <w:rsid w:val="008F36E4"/>
    <w:rsid w:val="0090720F"/>
    <w:rsid w:val="0091410B"/>
    <w:rsid w:val="009152E6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26A6"/>
    <w:rsid w:val="009A59ED"/>
    <w:rsid w:val="009B101F"/>
    <w:rsid w:val="009B239B"/>
    <w:rsid w:val="009C325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53FA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6B46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70F7"/>
    <w:rsid w:val="00D40416"/>
    <w:rsid w:val="00D430AB"/>
    <w:rsid w:val="00D4782A"/>
    <w:rsid w:val="00D709EB"/>
    <w:rsid w:val="00D7603E"/>
    <w:rsid w:val="00D90124"/>
    <w:rsid w:val="00D9392F"/>
    <w:rsid w:val="00D9427C"/>
    <w:rsid w:val="00D956E4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3A86"/>
    <w:rsid w:val="00EF53FE"/>
    <w:rsid w:val="00F1171E"/>
    <w:rsid w:val="00F13071"/>
    <w:rsid w:val="00F1379F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3A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