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D098" w14:textId="77777777" w:rsidR="008C1FA3" w:rsidRPr="00920B4C" w:rsidRDefault="008C1FA3">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8C1FA3" w:rsidRPr="00920B4C" w14:paraId="7F16E55C" w14:textId="77777777">
        <w:trPr>
          <w:trHeight w:val="450"/>
        </w:trPr>
        <w:tc>
          <w:tcPr>
            <w:tcW w:w="20934" w:type="dxa"/>
            <w:gridSpan w:val="2"/>
            <w:tcBorders>
              <w:top w:val="nil"/>
              <w:left w:val="nil"/>
              <w:right w:val="nil"/>
            </w:tcBorders>
          </w:tcPr>
          <w:p w14:paraId="3B852CDD" w14:textId="77777777" w:rsidR="008C1FA3" w:rsidRPr="00920B4C" w:rsidRDefault="008C1FA3">
            <w:pPr>
              <w:pStyle w:val="Heading2"/>
              <w:jc w:val="left"/>
              <w:rPr>
                <w:rFonts w:ascii="Arial" w:eastAsia="Arial" w:hAnsi="Arial" w:cs="Arial"/>
                <w:b w:val="0"/>
              </w:rPr>
            </w:pPr>
          </w:p>
        </w:tc>
      </w:tr>
      <w:tr w:rsidR="008C1FA3" w:rsidRPr="00920B4C" w14:paraId="6D022826" w14:textId="77777777">
        <w:trPr>
          <w:trHeight w:val="413"/>
        </w:trPr>
        <w:tc>
          <w:tcPr>
            <w:tcW w:w="5167" w:type="dxa"/>
          </w:tcPr>
          <w:p w14:paraId="2C69FAC7" w14:textId="77777777" w:rsidR="008C1FA3" w:rsidRPr="00920B4C" w:rsidRDefault="003D35A3">
            <w:pPr>
              <w:pBdr>
                <w:top w:val="nil"/>
                <w:left w:val="nil"/>
                <w:bottom w:val="nil"/>
                <w:right w:val="nil"/>
                <w:between w:val="nil"/>
              </w:pBdr>
              <w:ind w:left="90"/>
              <w:rPr>
                <w:rFonts w:ascii="Arial" w:eastAsia="Arial" w:hAnsi="Arial" w:cs="Arial"/>
                <w:color w:val="000000"/>
                <w:sz w:val="20"/>
                <w:szCs w:val="20"/>
              </w:rPr>
            </w:pPr>
            <w:r w:rsidRPr="00920B4C">
              <w:rPr>
                <w:rFonts w:ascii="Arial" w:eastAsia="Arial" w:hAnsi="Arial" w:cs="Arial"/>
                <w:color w:val="000000"/>
                <w:sz w:val="20"/>
                <w:szCs w:val="20"/>
              </w:rPr>
              <w:t>Book Name:</w:t>
            </w:r>
          </w:p>
        </w:tc>
        <w:tc>
          <w:tcPr>
            <w:tcW w:w="15767" w:type="dxa"/>
            <w:tcMar>
              <w:top w:w="0" w:type="dxa"/>
              <w:left w:w="108" w:type="dxa"/>
              <w:bottom w:w="0" w:type="dxa"/>
              <w:right w:w="108" w:type="dxa"/>
            </w:tcMar>
            <w:vAlign w:val="center"/>
          </w:tcPr>
          <w:p w14:paraId="78C65D9C" w14:textId="77777777" w:rsidR="008C1FA3" w:rsidRPr="00920B4C" w:rsidRDefault="003D35A3">
            <w:pPr>
              <w:pBdr>
                <w:top w:val="nil"/>
                <w:left w:val="nil"/>
                <w:bottom w:val="nil"/>
                <w:right w:val="nil"/>
                <w:between w:val="nil"/>
              </w:pBdr>
              <w:rPr>
                <w:rFonts w:ascii="Arial" w:eastAsia="Arial" w:hAnsi="Arial" w:cs="Arial"/>
                <w:b/>
                <w:color w:val="000000"/>
                <w:sz w:val="20"/>
                <w:szCs w:val="20"/>
                <w:u w:val="single"/>
              </w:rPr>
            </w:pPr>
            <w:hyperlink r:id="rId7">
              <w:r w:rsidRPr="00920B4C">
                <w:rPr>
                  <w:rFonts w:ascii="Arial" w:eastAsia="Arial" w:hAnsi="Arial" w:cs="Arial"/>
                  <w:b/>
                  <w:color w:val="0000FF"/>
                  <w:sz w:val="20"/>
                  <w:szCs w:val="20"/>
                  <w:u w:val="single"/>
                </w:rPr>
                <w:t>An Overview of Disease and Health Research</w:t>
              </w:r>
            </w:hyperlink>
          </w:p>
        </w:tc>
      </w:tr>
      <w:tr w:rsidR="008C1FA3" w:rsidRPr="00920B4C" w14:paraId="5FB6B82E" w14:textId="77777777">
        <w:trPr>
          <w:trHeight w:val="290"/>
        </w:trPr>
        <w:tc>
          <w:tcPr>
            <w:tcW w:w="5167" w:type="dxa"/>
          </w:tcPr>
          <w:p w14:paraId="06CB2B06" w14:textId="77777777" w:rsidR="008C1FA3" w:rsidRPr="00920B4C" w:rsidRDefault="003D35A3">
            <w:pPr>
              <w:pBdr>
                <w:top w:val="nil"/>
                <w:left w:val="nil"/>
                <w:bottom w:val="nil"/>
                <w:right w:val="nil"/>
                <w:between w:val="nil"/>
              </w:pBdr>
              <w:ind w:left="90"/>
              <w:rPr>
                <w:rFonts w:ascii="Arial" w:eastAsia="Arial" w:hAnsi="Arial" w:cs="Arial"/>
                <w:color w:val="000000"/>
                <w:sz w:val="20"/>
                <w:szCs w:val="20"/>
              </w:rPr>
            </w:pPr>
            <w:r w:rsidRPr="00920B4C">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3B3E4A57" w14:textId="77777777" w:rsidR="008C1FA3" w:rsidRPr="00920B4C" w:rsidRDefault="003D35A3">
            <w:pPr>
              <w:pBdr>
                <w:top w:val="nil"/>
                <w:left w:val="nil"/>
                <w:bottom w:val="nil"/>
                <w:right w:val="nil"/>
                <w:between w:val="nil"/>
              </w:pBdr>
              <w:rPr>
                <w:rFonts w:ascii="Arial" w:eastAsia="Arial" w:hAnsi="Arial" w:cs="Arial"/>
                <w:b/>
                <w:color w:val="000000"/>
                <w:sz w:val="20"/>
                <w:szCs w:val="20"/>
                <w:highlight w:val="yellow"/>
              </w:rPr>
            </w:pPr>
            <w:r w:rsidRPr="00920B4C">
              <w:rPr>
                <w:rFonts w:ascii="Arial" w:eastAsia="Arial" w:hAnsi="Arial" w:cs="Arial"/>
                <w:b/>
                <w:color w:val="000000"/>
                <w:sz w:val="20"/>
                <w:szCs w:val="20"/>
              </w:rPr>
              <w:t>Ms_BPR_6029</w:t>
            </w:r>
          </w:p>
        </w:tc>
      </w:tr>
      <w:tr w:rsidR="008C1FA3" w:rsidRPr="00920B4C" w14:paraId="4C32B2F0" w14:textId="77777777">
        <w:trPr>
          <w:trHeight w:val="331"/>
        </w:trPr>
        <w:tc>
          <w:tcPr>
            <w:tcW w:w="5167" w:type="dxa"/>
          </w:tcPr>
          <w:p w14:paraId="7FC4AEF9" w14:textId="77777777" w:rsidR="008C1FA3" w:rsidRPr="00920B4C" w:rsidRDefault="003D35A3">
            <w:pPr>
              <w:pBdr>
                <w:top w:val="nil"/>
                <w:left w:val="nil"/>
                <w:bottom w:val="nil"/>
                <w:right w:val="nil"/>
                <w:between w:val="nil"/>
              </w:pBdr>
              <w:ind w:left="90"/>
              <w:rPr>
                <w:rFonts w:ascii="Arial" w:eastAsia="Arial" w:hAnsi="Arial" w:cs="Arial"/>
                <w:color w:val="000000"/>
                <w:sz w:val="20"/>
                <w:szCs w:val="20"/>
              </w:rPr>
            </w:pPr>
            <w:r w:rsidRPr="00920B4C">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377986BC" w14:textId="77777777" w:rsidR="008C1FA3" w:rsidRPr="00920B4C" w:rsidRDefault="003D35A3">
            <w:pPr>
              <w:pBdr>
                <w:top w:val="nil"/>
                <w:left w:val="nil"/>
                <w:bottom w:val="nil"/>
                <w:right w:val="nil"/>
                <w:between w:val="nil"/>
              </w:pBdr>
              <w:rPr>
                <w:rFonts w:ascii="Arial" w:eastAsia="Arial" w:hAnsi="Arial" w:cs="Arial"/>
                <w:b/>
                <w:color w:val="000000"/>
                <w:sz w:val="20"/>
                <w:szCs w:val="20"/>
              </w:rPr>
            </w:pPr>
            <w:r w:rsidRPr="00920B4C">
              <w:rPr>
                <w:rFonts w:ascii="Arial" w:eastAsia="Arial" w:hAnsi="Arial" w:cs="Arial"/>
                <w:b/>
                <w:color w:val="000000"/>
                <w:sz w:val="20"/>
                <w:szCs w:val="20"/>
              </w:rPr>
              <w:t>Case report: dual diagnosis of Mulibrey nanism and Jacobs syndrome in an Indian boy</w:t>
            </w:r>
          </w:p>
        </w:tc>
      </w:tr>
      <w:tr w:rsidR="008C1FA3" w:rsidRPr="00920B4C" w14:paraId="57FA150A" w14:textId="77777777">
        <w:trPr>
          <w:trHeight w:val="332"/>
        </w:trPr>
        <w:tc>
          <w:tcPr>
            <w:tcW w:w="5167" w:type="dxa"/>
          </w:tcPr>
          <w:p w14:paraId="50077675" w14:textId="77777777" w:rsidR="008C1FA3" w:rsidRPr="00920B4C" w:rsidRDefault="003D35A3">
            <w:pPr>
              <w:pBdr>
                <w:top w:val="nil"/>
                <w:left w:val="nil"/>
                <w:bottom w:val="nil"/>
                <w:right w:val="nil"/>
                <w:between w:val="nil"/>
              </w:pBdr>
              <w:ind w:left="90"/>
              <w:rPr>
                <w:rFonts w:ascii="Arial" w:eastAsia="Arial" w:hAnsi="Arial" w:cs="Arial"/>
                <w:color w:val="000000"/>
                <w:sz w:val="20"/>
                <w:szCs w:val="20"/>
              </w:rPr>
            </w:pPr>
            <w:r w:rsidRPr="00920B4C">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4958351A" w14:textId="77777777" w:rsidR="008C1FA3" w:rsidRPr="00920B4C" w:rsidRDefault="003D35A3">
            <w:pPr>
              <w:pBdr>
                <w:top w:val="nil"/>
                <w:left w:val="nil"/>
                <w:bottom w:val="nil"/>
                <w:right w:val="nil"/>
                <w:between w:val="nil"/>
              </w:pBdr>
              <w:rPr>
                <w:rFonts w:ascii="Arial" w:eastAsia="Arial" w:hAnsi="Arial" w:cs="Arial"/>
                <w:b/>
                <w:color w:val="000000"/>
                <w:sz w:val="20"/>
                <w:szCs w:val="20"/>
              </w:rPr>
            </w:pPr>
            <w:r w:rsidRPr="00920B4C">
              <w:rPr>
                <w:rFonts w:ascii="Arial" w:eastAsia="Arial" w:hAnsi="Arial" w:cs="Arial"/>
                <w:b/>
                <w:color w:val="000000"/>
                <w:sz w:val="20"/>
                <w:szCs w:val="20"/>
              </w:rPr>
              <w:t>Book Chapter</w:t>
            </w:r>
          </w:p>
        </w:tc>
      </w:tr>
    </w:tbl>
    <w:p w14:paraId="3005FE5F" w14:textId="77777777" w:rsidR="008C1FA3" w:rsidRPr="00920B4C" w:rsidRDefault="008C1FA3">
      <w:pPr>
        <w:pBdr>
          <w:top w:val="nil"/>
          <w:left w:val="nil"/>
          <w:bottom w:val="nil"/>
          <w:right w:val="nil"/>
          <w:between w:val="nil"/>
        </w:pBdr>
        <w:jc w:val="both"/>
        <w:rPr>
          <w:rFonts w:ascii="Arial" w:eastAsia="Arial" w:hAnsi="Arial" w:cs="Arial"/>
          <w:b/>
          <w:color w:val="000000"/>
          <w:sz w:val="20"/>
          <w:szCs w:val="20"/>
          <w:u w:val="single"/>
        </w:rPr>
      </w:pPr>
    </w:p>
    <w:p w14:paraId="3B34F295" w14:textId="77777777" w:rsidR="008C1FA3" w:rsidRPr="00920B4C" w:rsidRDefault="003D35A3">
      <w:pPr>
        <w:pBdr>
          <w:top w:val="nil"/>
          <w:left w:val="nil"/>
          <w:bottom w:val="nil"/>
          <w:right w:val="nil"/>
          <w:between w:val="nil"/>
        </w:pBdr>
        <w:jc w:val="both"/>
        <w:rPr>
          <w:rFonts w:ascii="Arial" w:eastAsia="Arial" w:hAnsi="Arial" w:cs="Arial"/>
          <w:b/>
          <w:color w:val="222222"/>
          <w:sz w:val="20"/>
          <w:szCs w:val="20"/>
          <w:u w:val="single"/>
        </w:rPr>
      </w:pPr>
      <w:r w:rsidRPr="00920B4C">
        <w:rPr>
          <w:rFonts w:ascii="Arial" w:eastAsia="Arial" w:hAnsi="Arial" w:cs="Arial"/>
          <w:b/>
          <w:color w:val="222222"/>
          <w:sz w:val="20"/>
          <w:szCs w:val="20"/>
          <w:u w:val="single"/>
        </w:rPr>
        <w:t>Special note:</w:t>
      </w:r>
    </w:p>
    <w:p w14:paraId="794B198A" w14:textId="77777777" w:rsidR="008C1FA3" w:rsidRPr="00920B4C" w:rsidRDefault="008C1FA3">
      <w:pPr>
        <w:pBdr>
          <w:top w:val="nil"/>
          <w:left w:val="nil"/>
          <w:bottom w:val="nil"/>
          <w:right w:val="nil"/>
          <w:between w:val="nil"/>
        </w:pBdr>
        <w:jc w:val="both"/>
        <w:rPr>
          <w:rFonts w:ascii="Arial" w:eastAsia="Arial" w:hAnsi="Arial" w:cs="Arial"/>
          <w:b/>
          <w:color w:val="222222"/>
          <w:sz w:val="20"/>
          <w:szCs w:val="20"/>
          <w:u w:val="single"/>
        </w:rPr>
      </w:pPr>
    </w:p>
    <w:p w14:paraId="511FB40D" w14:textId="77777777" w:rsidR="008C1FA3" w:rsidRPr="00920B4C" w:rsidRDefault="003D35A3">
      <w:pPr>
        <w:pBdr>
          <w:top w:val="nil"/>
          <w:left w:val="nil"/>
          <w:bottom w:val="nil"/>
          <w:right w:val="nil"/>
          <w:between w:val="nil"/>
        </w:pBdr>
        <w:jc w:val="both"/>
        <w:rPr>
          <w:rFonts w:ascii="Arial" w:eastAsia="Arial" w:hAnsi="Arial" w:cs="Arial"/>
          <w:b/>
          <w:color w:val="222222"/>
          <w:sz w:val="20"/>
          <w:szCs w:val="20"/>
        </w:rPr>
      </w:pPr>
      <w:r w:rsidRPr="00920B4C">
        <w:rPr>
          <w:rFonts w:ascii="Arial" w:eastAsia="Arial" w:hAnsi="Arial" w:cs="Arial"/>
          <w:b/>
          <w:color w:val="222222"/>
          <w:sz w:val="20"/>
          <w:szCs w:val="20"/>
        </w:rPr>
        <w:t xml:space="preserve">A research paper already published in a journal can be published as a Book Chapter in an expanded form with proper copyright approval. </w:t>
      </w:r>
    </w:p>
    <w:p w14:paraId="484B265F" w14:textId="77777777" w:rsidR="008C1FA3" w:rsidRPr="00920B4C" w:rsidRDefault="003D35A3">
      <w:pPr>
        <w:pBdr>
          <w:top w:val="nil"/>
          <w:left w:val="nil"/>
          <w:bottom w:val="nil"/>
          <w:right w:val="nil"/>
          <w:between w:val="nil"/>
        </w:pBdr>
        <w:jc w:val="both"/>
        <w:rPr>
          <w:rFonts w:ascii="Arial" w:eastAsia="Arial" w:hAnsi="Arial" w:cs="Arial"/>
          <w:b/>
          <w:color w:val="222222"/>
          <w:sz w:val="20"/>
          <w:szCs w:val="20"/>
          <w:u w:val="single"/>
        </w:rPr>
      </w:pPr>
      <w:r w:rsidRPr="00920B4C">
        <w:rPr>
          <w:rFonts w:ascii="Arial" w:hAnsi="Arial" w:cs="Arial"/>
          <w:noProof/>
          <w:sz w:val="20"/>
          <w:szCs w:val="20"/>
        </w:rPr>
        <mc:AlternateContent>
          <mc:Choice Requires="wps">
            <w:drawing>
              <wp:anchor distT="0" distB="0" distL="114300" distR="114300" simplePos="0" relativeHeight="251658240" behindDoc="0" locked="0" layoutInCell="1" hidden="0" allowOverlap="1" wp14:anchorId="1C18C1AB" wp14:editId="7CCA7C6F">
                <wp:simplePos x="0" y="0"/>
                <wp:positionH relativeFrom="column">
                  <wp:posOffset>-12699</wp:posOffset>
                </wp:positionH>
                <wp:positionV relativeFrom="paragraph">
                  <wp:posOffset>165100</wp:posOffset>
                </wp:positionV>
                <wp:extent cx="13618844" cy="1597025"/>
                <wp:effectExtent l="0" t="0" r="0" b="0"/>
                <wp:wrapNone/>
                <wp:docPr id="1" name="Rectangle 1"/>
                <wp:cNvGraphicFramePr/>
                <a:graphic xmlns:a="http://schemas.openxmlformats.org/drawingml/2006/main">
                  <a:graphicData uri="http://schemas.microsoft.com/office/word/2010/wordprocessingShape">
                    <wps:wsp>
                      <wps:cNvSpPr/>
                      <wps:spPr>
                        <a:xfrm>
                          <a:off x="0" y="2987838"/>
                          <a:ext cx="10692000" cy="15843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5954C7D6" w14:textId="77777777" w:rsidR="008C1FA3" w:rsidRDefault="003D35A3">
                            <w:pPr>
                              <w:jc w:val="both"/>
                              <w:textDirection w:val="btLr"/>
                            </w:pPr>
                            <w:r>
                              <w:rPr>
                                <w:rFonts w:ascii="Arial" w:eastAsia="Arial" w:hAnsi="Arial" w:cs="Arial"/>
                                <w:b/>
                                <w:color w:val="222222"/>
                                <w:sz w:val="32"/>
                              </w:rPr>
                              <w:t xml:space="preserve">Source Article: </w:t>
                            </w:r>
                          </w:p>
                          <w:p w14:paraId="248349C4" w14:textId="77777777" w:rsidR="008C1FA3" w:rsidRDefault="008C1FA3">
                            <w:pPr>
                              <w:jc w:val="both"/>
                              <w:textDirection w:val="btLr"/>
                            </w:pPr>
                          </w:p>
                          <w:p w14:paraId="5BB1A2B1" w14:textId="77777777" w:rsidR="008C1FA3" w:rsidRDefault="003D35A3">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48BB4CDF" w14:textId="77777777" w:rsidR="008C1FA3" w:rsidRDefault="008C1FA3">
                            <w:pPr>
                              <w:textDirection w:val="btLr"/>
                            </w:pPr>
                          </w:p>
                          <w:p w14:paraId="5480E86B" w14:textId="77777777" w:rsidR="008C1FA3" w:rsidRDefault="003D35A3">
                            <w:pPr>
                              <w:textDirection w:val="btLr"/>
                            </w:pPr>
                            <w:r>
                              <w:rPr>
                                <w:rFonts w:ascii="Arial" w:eastAsia="Arial" w:hAnsi="Arial" w:cs="Arial"/>
                                <w:b/>
                                <w:color w:val="222222"/>
                                <w:sz w:val="32"/>
                              </w:rPr>
                              <w:t>Egyptian Journal of Medical Human Genetics, (2025) 26:59.</w:t>
                            </w:r>
                          </w:p>
                          <w:p w14:paraId="70612FCD" w14:textId="77777777" w:rsidR="008C1FA3" w:rsidRDefault="003D35A3">
                            <w:pPr>
                              <w:jc w:val="both"/>
                              <w:textDirection w:val="btLr"/>
                            </w:pPr>
                            <w:r>
                              <w:rPr>
                                <w:rFonts w:ascii="Arial" w:eastAsia="Arial" w:hAnsi="Arial" w:cs="Arial"/>
                                <w:b/>
                                <w:color w:val="222222"/>
                                <w:sz w:val="32"/>
                              </w:rPr>
                              <w:t xml:space="preserve">DOI: </w:t>
                            </w:r>
                            <w:r>
                              <w:rPr>
                                <w:rFonts w:ascii="Arial" w:eastAsia="Arial" w:hAnsi="Arial" w:cs="Arial"/>
                                <w:b/>
                                <w:color w:val="0000FF"/>
                                <w:sz w:val="32"/>
                                <w:u w:val="single"/>
                              </w:rPr>
                              <w:t>https://doi.org/10.1186/s43042-025-00694-8</w:t>
                            </w:r>
                            <w:r>
                              <w:rPr>
                                <w:rFonts w:ascii="Arial" w:eastAsia="Arial" w:hAnsi="Arial" w:cs="Arial"/>
                                <w:b/>
                                <w:color w:val="222222"/>
                                <w:sz w:val="32"/>
                              </w:rPr>
                              <w:t xml:space="preserve"> </w:t>
                            </w:r>
                          </w:p>
                        </w:txbxContent>
                      </wps:txbx>
                      <wps:bodyPr spcFirstLastPara="1" wrap="square" lIns="88900" tIns="38100" rIns="88900" bIns="38100" anchor="t" anchorCtr="0">
                        <a:noAutofit/>
                      </wps:bodyPr>
                    </wps:wsp>
                  </a:graphicData>
                </a:graphic>
              </wp:anchor>
            </w:drawing>
          </mc:Choice>
          <mc:Fallback>
            <w:pict>
              <v:rect w14:anchorId="1C18C1AB" id="Rectangle 1" o:spid="_x0000_s1026" style="position:absolute;left:0;text-align:left;margin-left:-1pt;margin-top:13pt;width:1072.35pt;height:12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" strokeweight="1pt">
                <v:stroke startarrowwidth="narrow" startarrowlength="short" endarrowwidth="narrow" endarrowlength="short" joinstyle="round"/>
                <v:textbox inset="7pt,3pt,7pt,3pt">
                  <w:txbxContent>
                    <w:p w14:paraId="5954C7D6" w14:textId="77777777" w:rsidR="008C1FA3" w:rsidRDefault="003D35A3">
                      <w:pPr>
                        <w:jc w:val="both"/>
                        <w:textDirection w:val="btLr"/>
                      </w:pPr>
                      <w:r>
                        <w:rPr>
                          <w:rFonts w:ascii="Arial" w:eastAsia="Arial" w:hAnsi="Arial" w:cs="Arial"/>
                          <w:b/>
                          <w:color w:val="222222"/>
                          <w:sz w:val="32"/>
                        </w:rPr>
                        <w:t xml:space="preserve">Source Article: </w:t>
                      </w:r>
                    </w:p>
                    <w:p w14:paraId="248349C4" w14:textId="77777777" w:rsidR="008C1FA3" w:rsidRDefault="008C1FA3">
                      <w:pPr>
                        <w:jc w:val="both"/>
                        <w:textDirection w:val="btLr"/>
                      </w:pPr>
                    </w:p>
                    <w:p w14:paraId="5BB1A2B1" w14:textId="77777777" w:rsidR="008C1FA3" w:rsidRDefault="003D35A3">
                      <w:pPr>
                        <w:jc w:val="both"/>
                        <w:textDirection w:val="btLr"/>
                      </w:pPr>
                      <w:r>
                        <w:rPr>
                          <w:rFonts w:ascii="Arial" w:eastAsia="Arial" w:hAnsi="Arial" w:cs="Arial"/>
                          <w:b/>
                          <w:color w:val="222222"/>
                          <w:sz w:val="32"/>
                        </w:rPr>
                        <w:t xml:space="preserve">This chapter is an extended version of the article published by the same author(s) in the following journal. </w:t>
                      </w:r>
                    </w:p>
                    <w:p w14:paraId="48BB4CDF" w14:textId="77777777" w:rsidR="008C1FA3" w:rsidRDefault="008C1FA3">
                      <w:pPr>
                        <w:textDirection w:val="btLr"/>
                      </w:pPr>
                    </w:p>
                    <w:p w14:paraId="5480E86B" w14:textId="77777777" w:rsidR="008C1FA3" w:rsidRDefault="003D35A3">
                      <w:pPr>
                        <w:textDirection w:val="btLr"/>
                      </w:pPr>
                      <w:r>
                        <w:rPr>
                          <w:rFonts w:ascii="Arial" w:eastAsia="Arial" w:hAnsi="Arial" w:cs="Arial"/>
                          <w:b/>
                          <w:color w:val="222222"/>
                          <w:sz w:val="32"/>
                        </w:rPr>
                        <w:t>Egyptian Journal of Medical Human Genetics, (2025) 26:59.</w:t>
                      </w:r>
                    </w:p>
                    <w:p w14:paraId="70612FCD" w14:textId="77777777" w:rsidR="008C1FA3" w:rsidRDefault="003D35A3">
                      <w:pPr>
                        <w:jc w:val="both"/>
                        <w:textDirection w:val="btLr"/>
                      </w:pPr>
                      <w:r>
                        <w:rPr>
                          <w:rFonts w:ascii="Arial" w:eastAsia="Arial" w:hAnsi="Arial" w:cs="Arial"/>
                          <w:b/>
                          <w:color w:val="222222"/>
                          <w:sz w:val="32"/>
                        </w:rPr>
                        <w:t xml:space="preserve">DOI: </w:t>
                      </w:r>
                      <w:r>
                        <w:rPr>
                          <w:rFonts w:ascii="Arial" w:eastAsia="Arial" w:hAnsi="Arial" w:cs="Arial"/>
                          <w:b/>
                          <w:color w:val="0000FF"/>
                          <w:sz w:val="32"/>
                          <w:u w:val="single"/>
                        </w:rPr>
                        <w:t>https://doi.org/10.1186/s43042-025-00694-8</w:t>
                      </w:r>
                      <w:r>
                        <w:rPr>
                          <w:rFonts w:ascii="Arial" w:eastAsia="Arial" w:hAnsi="Arial" w:cs="Arial"/>
                          <w:b/>
                          <w:color w:val="222222"/>
                          <w:sz w:val="32"/>
                        </w:rPr>
                        <w:t xml:space="preserve"> </w:t>
                      </w:r>
                    </w:p>
                  </w:txbxContent>
                </v:textbox>
              </v:rect>
            </w:pict>
          </mc:Fallback>
        </mc:AlternateContent>
      </w:r>
    </w:p>
    <w:p w14:paraId="060BE794" w14:textId="77777777" w:rsidR="008C1FA3" w:rsidRPr="00920B4C" w:rsidRDefault="003D35A3">
      <w:pPr>
        <w:pBdr>
          <w:top w:val="nil"/>
          <w:left w:val="nil"/>
          <w:bottom w:val="nil"/>
          <w:right w:val="nil"/>
          <w:between w:val="nil"/>
        </w:pBdr>
        <w:rPr>
          <w:rFonts w:ascii="Arial" w:eastAsia="Arial" w:hAnsi="Arial" w:cs="Arial"/>
          <w:color w:val="222222"/>
          <w:sz w:val="20"/>
          <w:szCs w:val="20"/>
        </w:rPr>
      </w:pPr>
      <w:r w:rsidRPr="00920B4C">
        <w:rPr>
          <w:rFonts w:ascii="Arial" w:hAnsi="Arial" w:cs="Arial"/>
          <w:sz w:val="20"/>
          <w:szCs w:val="20"/>
        </w:rPr>
        <w:br w:type="page"/>
      </w:r>
    </w:p>
    <w:p w14:paraId="11BFBCCF" w14:textId="77777777" w:rsidR="008C1FA3" w:rsidRPr="00920B4C" w:rsidRDefault="008C1FA3">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8C1FA3" w:rsidRPr="00920B4C" w14:paraId="1E2E1F0B" w14:textId="77777777">
        <w:tc>
          <w:tcPr>
            <w:tcW w:w="21150" w:type="dxa"/>
            <w:gridSpan w:val="3"/>
            <w:tcBorders>
              <w:top w:val="nil"/>
              <w:left w:val="nil"/>
              <w:right w:val="nil"/>
            </w:tcBorders>
          </w:tcPr>
          <w:p w14:paraId="03BB12D7" w14:textId="77777777" w:rsidR="008C1FA3" w:rsidRPr="00920B4C" w:rsidRDefault="003D35A3">
            <w:pPr>
              <w:pStyle w:val="Heading2"/>
              <w:jc w:val="left"/>
              <w:rPr>
                <w:rFonts w:ascii="Arial" w:eastAsia="Times New Roman" w:hAnsi="Arial" w:cs="Arial"/>
              </w:rPr>
            </w:pPr>
            <w:r w:rsidRPr="00920B4C">
              <w:rPr>
                <w:rFonts w:ascii="Arial" w:eastAsia="Times New Roman" w:hAnsi="Arial" w:cs="Arial"/>
                <w:highlight w:val="yellow"/>
              </w:rPr>
              <w:t>PART  1:</w:t>
            </w:r>
            <w:r w:rsidRPr="00920B4C">
              <w:rPr>
                <w:rFonts w:ascii="Arial" w:eastAsia="Times New Roman" w:hAnsi="Arial" w:cs="Arial"/>
              </w:rPr>
              <w:t xml:space="preserve"> Comments</w:t>
            </w:r>
          </w:p>
          <w:p w14:paraId="3ACE7A14" w14:textId="77777777" w:rsidR="008C1FA3" w:rsidRPr="00920B4C" w:rsidRDefault="008C1FA3">
            <w:pPr>
              <w:rPr>
                <w:rFonts w:ascii="Arial" w:hAnsi="Arial" w:cs="Arial"/>
                <w:sz w:val="20"/>
                <w:szCs w:val="20"/>
              </w:rPr>
            </w:pPr>
          </w:p>
        </w:tc>
      </w:tr>
      <w:tr w:rsidR="008C1FA3" w:rsidRPr="00920B4C" w14:paraId="109BBEE9" w14:textId="77777777">
        <w:tc>
          <w:tcPr>
            <w:tcW w:w="5351" w:type="dxa"/>
          </w:tcPr>
          <w:p w14:paraId="6A69B14D" w14:textId="77777777" w:rsidR="008C1FA3" w:rsidRPr="00920B4C" w:rsidRDefault="008C1FA3">
            <w:pPr>
              <w:pStyle w:val="Heading2"/>
              <w:jc w:val="left"/>
              <w:rPr>
                <w:rFonts w:ascii="Arial" w:eastAsia="Times New Roman" w:hAnsi="Arial" w:cs="Arial"/>
              </w:rPr>
            </w:pPr>
          </w:p>
        </w:tc>
        <w:tc>
          <w:tcPr>
            <w:tcW w:w="9357" w:type="dxa"/>
          </w:tcPr>
          <w:p w14:paraId="73C3BBAC" w14:textId="77777777" w:rsidR="008C1FA3" w:rsidRPr="00920B4C" w:rsidRDefault="003D35A3">
            <w:pPr>
              <w:pStyle w:val="Heading2"/>
              <w:jc w:val="left"/>
              <w:rPr>
                <w:rFonts w:ascii="Arial" w:eastAsia="Times New Roman" w:hAnsi="Arial" w:cs="Arial"/>
              </w:rPr>
            </w:pPr>
            <w:r w:rsidRPr="00920B4C">
              <w:rPr>
                <w:rFonts w:ascii="Arial" w:eastAsia="Times New Roman" w:hAnsi="Arial" w:cs="Arial"/>
              </w:rPr>
              <w:t>Reviewer’s comment</w:t>
            </w:r>
          </w:p>
          <w:p w14:paraId="3703BA7C" w14:textId="77777777" w:rsidR="008C1FA3" w:rsidRPr="00920B4C" w:rsidRDefault="003D35A3">
            <w:pPr>
              <w:rPr>
                <w:rFonts w:ascii="Arial" w:eastAsia="Arial" w:hAnsi="Arial" w:cs="Arial"/>
                <w:b/>
                <w:sz w:val="20"/>
                <w:szCs w:val="20"/>
              </w:rPr>
            </w:pPr>
            <w:r w:rsidRPr="00920B4C">
              <w:rPr>
                <w:rFonts w:ascii="Arial" w:eastAsia="Arial" w:hAnsi="Arial" w:cs="Arial"/>
                <w:b/>
                <w:sz w:val="20"/>
                <w:szCs w:val="20"/>
                <w:highlight w:val="yellow"/>
              </w:rPr>
              <w:t>Artificial Intelligence (AI) generated or assisted review comments are strictly prohibited during peer review.</w:t>
            </w:r>
          </w:p>
          <w:p w14:paraId="2515EA69" w14:textId="77777777" w:rsidR="008C1FA3" w:rsidRPr="00920B4C" w:rsidRDefault="008C1FA3">
            <w:pPr>
              <w:rPr>
                <w:rFonts w:ascii="Arial" w:hAnsi="Arial" w:cs="Arial"/>
                <w:sz w:val="20"/>
                <w:szCs w:val="20"/>
              </w:rPr>
            </w:pPr>
          </w:p>
        </w:tc>
        <w:tc>
          <w:tcPr>
            <w:tcW w:w="6442" w:type="dxa"/>
          </w:tcPr>
          <w:p w14:paraId="54CE7CEF" w14:textId="77777777" w:rsidR="008C1FA3" w:rsidRPr="00920B4C" w:rsidRDefault="003D35A3">
            <w:pPr>
              <w:pStyle w:val="Heading2"/>
              <w:jc w:val="left"/>
              <w:rPr>
                <w:rFonts w:ascii="Arial" w:eastAsia="Times New Roman" w:hAnsi="Arial" w:cs="Arial"/>
                <w:b w:val="0"/>
              </w:rPr>
            </w:pPr>
            <w:r w:rsidRPr="00920B4C">
              <w:rPr>
                <w:rFonts w:ascii="Arial" w:eastAsia="Times New Roman" w:hAnsi="Arial" w:cs="Arial"/>
              </w:rPr>
              <w:t>Author’s Feedback</w:t>
            </w:r>
            <w:r w:rsidRPr="00920B4C">
              <w:rPr>
                <w:rFonts w:ascii="Arial" w:eastAsia="Times New Roman" w:hAnsi="Arial" w:cs="Arial"/>
                <w:b w:val="0"/>
              </w:rPr>
              <w:t xml:space="preserve"> </w:t>
            </w:r>
            <w:r w:rsidRPr="00920B4C">
              <w:rPr>
                <w:rFonts w:ascii="Arial" w:eastAsia="Times New Roman" w:hAnsi="Arial" w:cs="Arial"/>
                <w:b w:val="0"/>
                <w:i/>
              </w:rPr>
              <w:t>(Please correct the manuscript and highlight that part in the manuscript. It is mandatory that authors should write his/her feedback here)</w:t>
            </w:r>
          </w:p>
        </w:tc>
      </w:tr>
      <w:tr w:rsidR="008C1FA3" w:rsidRPr="00920B4C" w14:paraId="0525A81A" w14:textId="77777777">
        <w:trPr>
          <w:trHeight w:val="1264"/>
        </w:trPr>
        <w:tc>
          <w:tcPr>
            <w:tcW w:w="5351" w:type="dxa"/>
          </w:tcPr>
          <w:p w14:paraId="41F79B34" w14:textId="77777777" w:rsidR="008C1FA3" w:rsidRPr="00920B4C" w:rsidRDefault="003D35A3">
            <w:pPr>
              <w:ind w:left="360"/>
              <w:rPr>
                <w:rFonts w:ascii="Arial" w:hAnsi="Arial" w:cs="Arial"/>
                <w:b/>
                <w:sz w:val="20"/>
                <w:szCs w:val="20"/>
              </w:rPr>
            </w:pPr>
            <w:r w:rsidRPr="00920B4C">
              <w:rPr>
                <w:rFonts w:ascii="Arial" w:hAnsi="Arial" w:cs="Arial"/>
                <w:b/>
                <w:sz w:val="20"/>
                <w:szCs w:val="20"/>
              </w:rPr>
              <w:t>Please write a few sentences regarding the importance of this manuscript for the scientific community. A minimum of 3-4 sentences may be required for this part.</w:t>
            </w:r>
          </w:p>
          <w:p w14:paraId="5309FA53" w14:textId="77777777" w:rsidR="008C1FA3" w:rsidRPr="00920B4C" w:rsidRDefault="008C1FA3">
            <w:pPr>
              <w:ind w:left="360"/>
              <w:rPr>
                <w:rFonts w:ascii="Arial" w:hAnsi="Arial" w:cs="Arial"/>
                <w:b/>
                <w:sz w:val="20"/>
                <w:szCs w:val="20"/>
              </w:rPr>
            </w:pPr>
          </w:p>
        </w:tc>
        <w:tc>
          <w:tcPr>
            <w:tcW w:w="9357" w:type="dxa"/>
          </w:tcPr>
          <w:p w14:paraId="40D5133A" w14:textId="77777777" w:rsidR="008C1FA3" w:rsidRPr="00920B4C" w:rsidRDefault="003D35A3">
            <w:pPr>
              <w:pBdr>
                <w:top w:val="nil"/>
                <w:left w:val="nil"/>
                <w:bottom w:val="nil"/>
                <w:right w:val="nil"/>
                <w:between w:val="nil"/>
              </w:pBdr>
              <w:rPr>
                <w:rFonts w:ascii="Arial" w:hAnsi="Arial" w:cs="Arial"/>
                <w:b/>
                <w:color w:val="000000"/>
                <w:sz w:val="20"/>
                <w:szCs w:val="20"/>
              </w:rPr>
            </w:pPr>
            <w:r w:rsidRPr="00920B4C">
              <w:rPr>
                <w:rFonts w:ascii="Arial" w:eastAsia="Arial" w:hAnsi="Arial" w:cs="Arial"/>
                <w:sz w:val="20"/>
                <w:szCs w:val="20"/>
              </w:rPr>
              <w:t xml:space="preserve">The significance of this case report to the scientific and clinical community results from the following extreme rarity of co-occurrence of Mulibrey nanism and </w:t>
            </w:r>
            <w:proofErr w:type="gramStart"/>
            <w:r w:rsidRPr="00920B4C">
              <w:rPr>
                <w:rFonts w:ascii="Arial" w:eastAsia="Arial" w:hAnsi="Arial" w:cs="Arial"/>
                <w:sz w:val="20"/>
                <w:szCs w:val="20"/>
              </w:rPr>
              <w:t>47,XYY</w:t>
            </w:r>
            <w:proofErr w:type="gramEnd"/>
            <w:r w:rsidRPr="00920B4C">
              <w:rPr>
                <w:rFonts w:ascii="Arial" w:eastAsia="Arial" w:hAnsi="Arial" w:cs="Arial"/>
                <w:sz w:val="20"/>
                <w:szCs w:val="20"/>
              </w:rPr>
              <w:t xml:space="preserve"> syndrome (Jacob's syndrome). The manuscript reports a rare dual diagnosis not reported earlier in the literature, providing information regarding phenotypic overlap, diagnostic difficulties, and possible clinical management options. Furthermore, this case contributes to broadening the database about syndromic growth disorders and chromosomal defects in children, especially in underrepresented regions such as India.</w:t>
            </w:r>
          </w:p>
        </w:tc>
        <w:tc>
          <w:tcPr>
            <w:tcW w:w="6442" w:type="dxa"/>
          </w:tcPr>
          <w:p w14:paraId="494F6013" w14:textId="77777777" w:rsidR="008C1FA3" w:rsidRPr="00920B4C" w:rsidRDefault="008C1FA3">
            <w:pPr>
              <w:pStyle w:val="Heading2"/>
              <w:jc w:val="left"/>
              <w:rPr>
                <w:rFonts w:ascii="Arial" w:eastAsia="Times New Roman" w:hAnsi="Arial" w:cs="Arial"/>
                <w:b w:val="0"/>
              </w:rPr>
            </w:pPr>
          </w:p>
        </w:tc>
      </w:tr>
      <w:tr w:rsidR="008C1FA3" w:rsidRPr="00920B4C" w14:paraId="16F46EF2" w14:textId="77777777">
        <w:trPr>
          <w:trHeight w:val="1262"/>
        </w:trPr>
        <w:tc>
          <w:tcPr>
            <w:tcW w:w="5351" w:type="dxa"/>
          </w:tcPr>
          <w:p w14:paraId="10AE8FD7" w14:textId="77777777" w:rsidR="008C1FA3" w:rsidRPr="00920B4C" w:rsidRDefault="003D35A3">
            <w:pPr>
              <w:ind w:left="360"/>
              <w:rPr>
                <w:rFonts w:ascii="Arial" w:hAnsi="Arial" w:cs="Arial"/>
                <w:b/>
                <w:sz w:val="20"/>
                <w:szCs w:val="20"/>
              </w:rPr>
            </w:pPr>
            <w:r w:rsidRPr="00920B4C">
              <w:rPr>
                <w:rFonts w:ascii="Arial" w:hAnsi="Arial" w:cs="Arial"/>
                <w:b/>
                <w:sz w:val="20"/>
                <w:szCs w:val="20"/>
              </w:rPr>
              <w:t>Is the title of the article suitable?</w:t>
            </w:r>
          </w:p>
          <w:p w14:paraId="13D0ECE5" w14:textId="77777777" w:rsidR="008C1FA3" w:rsidRPr="00920B4C" w:rsidRDefault="003D35A3">
            <w:pPr>
              <w:ind w:left="360"/>
              <w:rPr>
                <w:rFonts w:ascii="Arial" w:hAnsi="Arial" w:cs="Arial"/>
                <w:b/>
                <w:sz w:val="20"/>
                <w:szCs w:val="20"/>
              </w:rPr>
            </w:pPr>
            <w:r w:rsidRPr="00920B4C">
              <w:rPr>
                <w:rFonts w:ascii="Arial" w:hAnsi="Arial" w:cs="Arial"/>
                <w:b/>
                <w:sz w:val="20"/>
                <w:szCs w:val="20"/>
              </w:rPr>
              <w:t>(If not please suggest an alternative title)</w:t>
            </w:r>
          </w:p>
          <w:p w14:paraId="511CD319" w14:textId="77777777" w:rsidR="008C1FA3" w:rsidRPr="00920B4C" w:rsidRDefault="008C1FA3">
            <w:pPr>
              <w:pStyle w:val="Heading2"/>
              <w:jc w:val="left"/>
              <w:rPr>
                <w:rFonts w:ascii="Arial" w:eastAsia="Times New Roman" w:hAnsi="Arial" w:cs="Arial"/>
                <w:u w:val="single"/>
              </w:rPr>
            </w:pPr>
          </w:p>
        </w:tc>
        <w:tc>
          <w:tcPr>
            <w:tcW w:w="9357" w:type="dxa"/>
          </w:tcPr>
          <w:p w14:paraId="59DB51FA" w14:textId="77777777" w:rsidR="008C1FA3" w:rsidRPr="00920B4C" w:rsidRDefault="003D35A3">
            <w:pPr>
              <w:ind w:left="360"/>
              <w:rPr>
                <w:rFonts w:ascii="Arial" w:eastAsia="Arial" w:hAnsi="Arial" w:cs="Arial"/>
                <w:sz w:val="20"/>
                <w:szCs w:val="20"/>
              </w:rPr>
            </w:pPr>
            <w:r w:rsidRPr="00920B4C">
              <w:rPr>
                <w:rFonts w:ascii="Arial" w:eastAsia="Arial" w:hAnsi="Arial" w:cs="Arial"/>
                <w:sz w:val="20"/>
                <w:szCs w:val="20"/>
              </w:rPr>
              <w:t>Yes, the title is accurate and descriptive. It clearly states the content and novelty of the case.</w:t>
            </w:r>
          </w:p>
          <w:p w14:paraId="4DE4D33D" w14:textId="77777777" w:rsidR="008C1FA3" w:rsidRPr="00920B4C" w:rsidRDefault="00FD6A0B">
            <w:pPr>
              <w:ind w:left="360"/>
              <w:rPr>
                <w:rFonts w:ascii="Arial" w:eastAsia="Arial" w:hAnsi="Arial" w:cs="Arial"/>
                <w:sz w:val="20"/>
                <w:szCs w:val="20"/>
              </w:rPr>
            </w:pPr>
            <w:r w:rsidRPr="00920B4C">
              <w:rPr>
                <w:rFonts w:ascii="Arial" w:eastAsia="Arial" w:hAnsi="Arial" w:cs="Arial"/>
                <w:sz w:val="20"/>
                <w:szCs w:val="20"/>
              </w:rPr>
              <w:t xml:space="preserve">Suggestion: </w:t>
            </w:r>
            <w:r w:rsidR="003D35A3" w:rsidRPr="00920B4C">
              <w:rPr>
                <w:rFonts w:ascii="Arial" w:eastAsia="Arial" w:hAnsi="Arial" w:cs="Arial"/>
                <w:sz w:val="20"/>
                <w:szCs w:val="20"/>
              </w:rPr>
              <w:t>may like to refine it a little for clarity and flow:</w:t>
            </w:r>
          </w:p>
          <w:p w14:paraId="5E88A8D2" w14:textId="77777777" w:rsidR="008C1FA3" w:rsidRPr="00920B4C" w:rsidRDefault="003D35A3">
            <w:pPr>
              <w:ind w:left="360"/>
              <w:rPr>
                <w:rFonts w:ascii="Arial" w:eastAsia="Arial" w:hAnsi="Arial" w:cs="Arial"/>
                <w:sz w:val="20"/>
                <w:szCs w:val="20"/>
              </w:rPr>
            </w:pPr>
            <w:r w:rsidRPr="00920B4C">
              <w:rPr>
                <w:rFonts w:ascii="Arial" w:eastAsia="Arial" w:hAnsi="Arial" w:cs="Arial"/>
                <w:sz w:val="20"/>
                <w:szCs w:val="20"/>
              </w:rPr>
              <w:t>Suggested alternative title (optional):</w:t>
            </w:r>
          </w:p>
          <w:p w14:paraId="3BC15C14" w14:textId="77777777" w:rsidR="008C1FA3" w:rsidRPr="00920B4C" w:rsidRDefault="003D35A3">
            <w:pPr>
              <w:ind w:left="360"/>
              <w:rPr>
                <w:rFonts w:ascii="Arial" w:hAnsi="Arial" w:cs="Arial"/>
                <w:b/>
                <w:sz w:val="20"/>
                <w:szCs w:val="20"/>
              </w:rPr>
            </w:pPr>
            <w:r w:rsidRPr="00920B4C">
              <w:rPr>
                <w:rFonts w:ascii="Arial" w:eastAsia="Arial" w:hAnsi="Arial" w:cs="Arial"/>
                <w:sz w:val="20"/>
                <w:szCs w:val="20"/>
              </w:rPr>
              <w:t>"Dual diagnosis of Mulibrey nanism and Jacob's syndrome: A rare case report from India"</w:t>
            </w:r>
          </w:p>
        </w:tc>
        <w:tc>
          <w:tcPr>
            <w:tcW w:w="6442" w:type="dxa"/>
          </w:tcPr>
          <w:p w14:paraId="03F6324D" w14:textId="77777777" w:rsidR="008C1FA3" w:rsidRPr="00920B4C" w:rsidRDefault="008C1FA3">
            <w:pPr>
              <w:pStyle w:val="Heading2"/>
              <w:jc w:val="left"/>
              <w:rPr>
                <w:rFonts w:ascii="Arial" w:eastAsia="Times New Roman" w:hAnsi="Arial" w:cs="Arial"/>
                <w:b w:val="0"/>
              </w:rPr>
            </w:pPr>
          </w:p>
        </w:tc>
      </w:tr>
      <w:tr w:rsidR="008C1FA3" w:rsidRPr="00920B4C" w14:paraId="25EDFF5F" w14:textId="77777777">
        <w:trPr>
          <w:trHeight w:val="1262"/>
        </w:trPr>
        <w:tc>
          <w:tcPr>
            <w:tcW w:w="5351" w:type="dxa"/>
          </w:tcPr>
          <w:p w14:paraId="3A50EB84" w14:textId="77777777" w:rsidR="008C1FA3" w:rsidRPr="00920B4C" w:rsidRDefault="003D35A3">
            <w:pPr>
              <w:pStyle w:val="Heading2"/>
              <w:ind w:left="360"/>
              <w:jc w:val="left"/>
              <w:rPr>
                <w:rFonts w:ascii="Arial" w:eastAsia="Times New Roman" w:hAnsi="Arial" w:cs="Arial"/>
              </w:rPr>
            </w:pPr>
            <w:r w:rsidRPr="00920B4C">
              <w:rPr>
                <w:rFonts w:ascii="Arial" w:eastAsia="Times New Roman" w:hAnsi="Arial" w:cs="Arial"/>
              </w:rPr>
              <w:t>Is the abstract of the article comprehensive? Do you suggest the addition (or deletion) of some points in this section? Please write your suggestions here.</w:t>
            </w:r>
          </w:p>
          <w:p w14:paraId="4D680A3C" w14:textId="77777777" w:rsidR="008C1FA3" w:rsidRPr="00920B4C" w:rsidRDefault="008C1FA3">
            <w:pPr>
              <w:pStyle w:val="Heading2"/>
              <w:jc w:val="left"/>
              <w:rPr>
                <w:rFonts w:ascii="Arial" w:eastAsia="Times New Roman" w:hAnsi="Arial" w:cs="Arial"/>
                <w:u w:val="single"/>
              </w:rPr>
            </w:pPr>
          </w:p>
        </w:tc>
        <w:tc>
          <w:tcPr>
            <w:tcW w:w="9357" w:type="dxa"/>
          </w:tcPr>
          <w:p w14:paraId="2B5D6D20" w14:textId="77777777" w:rsidR="008C1FA3" w:rsidRPr="00920B4C" w:rsidRDefault="003D35A3">
            <w:pPr>
              <w:ind w:left="360"/>
              <w:rPr>
                <w:rFonts w:ascii="Arial" w:eastAsia="Arial" w:hAnsi="Arial" w:cs="Arial"/>
                <w:sz w:val="20"/>
                <w:szCs w:val="20"/>
              </w:rPr>
            </w:pPr>
            <w:r w:rsidRPr="00920B4C">
              <w:rPr>
                <w:rFonts w:ascii="Arial" w:eastAsia="Arial" w:hAnsi="Arial" w:cs="Arial"/>
                <w:sz w:val="20"/>
                <w:szCs w:val="20"/>
              </w:rPr>
              <w:t>The abstract is mostly complete and does a good job of describing the dual diagnosis and the key clinical features.</w:t>
            </w:r>
          </w:p>
          <w:p w14:paraId="3A30297C" w14:textId="77777777" w:rsidR="008C1FA3" w:rsidRPr="00920B4C" w:rsidRDefault="003D35A3">
            <w:pPr>
              <w:ind w:left="360"/>
              <w:rPr>
                <w:rFonts w:ascii="Arial" w:eastAsia="Arial" w:hAnsi="Arial" w:cs="Arial"/>
                <w:sz w:val="20"/>
                <w:szCs w:val="20"/>
              </w:rPr>
            </w:pPr>
            <w:r w:rsidRPr="00920B4C">
              <w:rPr>
                <w:rFonts w:ascii="Arial" w:eastAsia="Arial" w:hAnsi="Arial" w:cs="Arial"/>
                <w:sz w:val="20"/>
                <w:szCs w:val="20"/>
              </w:rPr>
              <w:t>Suggestions:</w:t>
            </w:r>
          </w:p>
          <w:p w14:paraId="64B4511D" w14:textId="77777777" w:rsidR="008C1FA3" w:rsidRPr="00920B4C" w:rsidRDefault="003D35A3">
            <w:pPr>
              <w:ind w:left="360"/>
              <w:rPr>
                <w:rFonts w:ascii="Arial" w:eastAsia="Arial" w:hAnsi="Arial" w:cs="Arial"/>
                <w:sz w:val="20"/>
                <w:szCs w:val="20"/>
              </w:rPr>
            </w:pPr>
            <w:r w:rsidRPr="00920B4C">
              <w:rPr>
                <w:rFonts w:ascii="Arial" w:eastAsia="Arial" w:hAnsi="Arial" w:cs="Arial"/>
                <w:sz w:val="20"/>
                <w:szCs w:val="20"/>
              </w:rPr>
              <w:t>• Briefly mention the diagnostic approach adopted (e.g., genetic investigation, imaging).</w:t>
            </w:r>
          </w:p>
          <w:p w14:paraId="7498A1EB" w14:textId="77777777" w:rsidR="008C1FA3" w:rsidRPr="00920B4C" w:rsidRDefault="003D35A3">
            <w:pPr>
              <w:ind w:left="360"/>
              <w:rPr>
                <w:rFonts w:ascii="Arial" w:eastAsia="Arial" w:hAnsi="Arial" w:cs="Arial"/>
                <w:sz w:val="20"/>
                <w:szCs w:val="20"/>
              </w:rPr>
            </w:pPr>
            <w:r w:rsidRPr="00920B4C">
              <w:rPr>
                <w:rFonts w:ascii="Arial" w:eastAsia="Arial" w:hAnsi="Arial" w:cs="Arial"/>
                <w:sz w:val="20"/>
                <w:szCs w:val="20"/>
              </w:rPr>
              <w:t>• Insert one or two words regarding clinical implications or significance for diagnosis and follow-up.</w:t>
            </w:r>
          </w:p>
          <w:p w14:paraId="1E88B327" w14:textId="77777777" w:rsidR="008C1FA3" w:rsidRPr="00920B4C" w:rsidRDefault="003D35A3">
            <w:pPr>
              <w:ind w:left="360"/>
              <w:rPr>
                <w:rFonts w:ascii="Arial" w:hAnsi="Arial" w:cs="Arial"/>
                <w:b/>
                <w:sz w:val="20"/>
                <w:szCs w:val="20"/>
              </w:rPr>
            </w:pPr>
            <w:r w:rsidRPr="00920B4C">
              <w:rPr>
                <w:rFonts w:ascii="Arial" w:eastAsia="Arial" w:hAnsi="Arial" w:cs="Arial"/>
                <w:sz w:val="20"/>
                <w:szCs w:val="20"/>
              </w:rPr>
              <w:t>• Specify age at diagnosis and define follow-up period, if data are available.</w:t>
            </w:r>
          </w:p>
        </w:tc>
        <w:tc>
          <w:tcPr>
            <w:tcW w:w="6442" w:type="dxa"/>
          </w:tcPr>
          <w:p w14:paraId="7D4D9F87" w14:textId="77777777" w:rsidR="008C1FA3" w:rsidRPr="00920B4C" w:rsidRDefault="008C1FA3">
            <w:pPr>
              <w:pStyle w:val="Heading2"/>
              <w:jc w:val="left"/>
              <w:rPr>
                <w:rFonts w:ascii="Arial" w:eastAsia="Times New Roman" w:hAnsi="Arial" w:cs="Arial"/>
                <w:b w:val="0"/>
              </w:rPr>
            </w:pPr>
          </w:p>
        </w:tc>
      </w:tr>
      <w:tr w:rsidR="008C1FA3" w:rsidRPr="00920B4C" w14:paraId="5A7833AA" w14:textId="77777777">
        <w:trPr>
          <w:trHeight w:val="859"/>
        </w:trPr>
        <w:tc>
          <w:tcPr>
            <w:tcW w:w="5351" w:type="dxa"/>
          </w:tcPr>
          <w:p w14:paraId="366AA6C5" w14:textId="77777777" w:rsidR="008C1FA3" w:rsidRPr="00920B4C" w:rsidRDefault="003D35A3">
            <w:pPr>
              <w:ind w:left="360"/>
              <w:rPr>
                <w:rFonts w:ascii="Arial" w:hAnsi="Arial" w:cs="Arial"/>
                <w:b/>
                <w:sz w:val="20"/>
                <w:szCs w:val="20"/>
                <w:u w:val="single"/>
              </w:rPr>
            </w:pPr>
            <w:r w:rsidRPr="00920B4C">
              <w:rPr>
                <w:rFonts w:ascii="Arial" w:hAnsi="Arial" w:cs="Arial"/>
                <w:b/>
                <w:sz w:val="20"/>
                <w:szCs w:val="20"/>
              </w:rPr>
              <w:t xml:space="preserve">Is the manuscript scientifically, correct? Please write here. </w:t>
            </w:r>
          </w:p>
        </w:tc>
        <w:tc>
          <w:tcPr>
            <w:tcW w:w="9357" w:type="dxa"/>
          </w:tcPr>
          <w:p w14:paraId="348CA371" w14:textId="77777777" w:rsidR="008C1FA3" w:rsidRPr="00920B4C" w:rsidRDefault="003D35A3">
            <w:pPr>
              <w:rPr>
                <w:rFonts w:ascii="Arial" w:eastAsia="Arial" w:hAnsi="Arial" w:cs="Arial"/>
                <w:sz w:val="20"/>
                <w:szCs w:val="20"/>
              </w:rPr>
            </w:pPr>
            <w:r w:rsidRPr="00920B4C">
              <w:rPr>
                <w:rFonts w:ascii="Arial" w:eastAsia="Arial" w:hAnsi="Arial" w:cs="Arial"/>
                <w:sz w:val="20"/>
                <w:szCs w:val="20"/>
              </w:rPr>
              <w:t>Yes. The article is scientifically sound and technically robust. The case is well presented and differential diagnosis appropriately considered. There is a logical account of pathophysiology and phenotype-genotype correlation. Some additional explanation on long-term follow-up and management strategy would enhance clinical utility.</w:t>
            </w:r>
          </w:p>
          <w:p w14:paraId="1266F1A8" w14:textId="77777777" w:rsidR="008C1FA3" w:rsidRPr="00920B4C" w:rsidRDefault="008C1FA3">
            <w:pPr>
              <w:pBdr>
                <w:top w:val="nil"/>
                <w:left w:val="nil"/>
                <w:bottom w:val="nil"/>
                <w:right w:val="nil"/>
                <w:between w:val="nil"/>
              </w:pBdr>
              <w:rPr>
                <w:rFonts w:ascii="Arial" w:hAnsi="Arial" w:cs="Arial"/>
                <w:b/>
                <w:sz w:val="20"/>
                <w:szCs w:val="20"/>
              </w:rPr>
            </w:pPr>
          </w:p>
        </w:tc>
        <w:tc>
          <w:tcPr>
            <w:tcW w:w="6442" w:type="dxa"/>
          </w:tcPr>
          <w:p w14:paraId="12517813" w14:textId="77777777" w:rsidR="008C1FA3" w:rsidRPr="00920B4C" w:rsidRDefault="008C1FA3">
            <w:pPr>
              <w:pStyle w:val="Heading2"/>
              <w:jc w:val="left"/>
              <w:rPr>
                <w:rFonts w:ascii="Arial" w:eastAsia="Times New Roman" w:hAnsi="Arial" w:cs="Arial"/>
                <w:b w:val="0"/>
              </w:rPr>
            </w:pPr>
          </w:p>
        </w:tc>
      </w:tr>
      <w:tr w:rsidR="008C1FA3" w:rsidRPr="00920B4C" w14:paraId="5D986FF7" w14:textId="77777777">
        <w:trPr>
          <w:trHeight w:val="703"/>
        </w:trPr>
        <w:tc>
          <w:tcPr>
            <w:tcW w:w="5351" w:type="dxa"/>
          </w:tcPr>
          <w:p w14:paraId="5062D487" w14:textId="77777777" w:rsidR="008C1FA3" w:rsidRPr="00920B4C" w:rsidRDefault="003D35A3">
            <w:pPr>
              <w:ind w:left="360"/>
              <w:rPr>
                <w:rFonts w:ascii="Arial" w:hAnsi="Arial" w:cs="Arial"/>
                <w:b/>
                <w:sz w:val="20"/>
                <w:szCs w:val="20"/>
              </w:rPr>
            </w:pPr>
            <w:r w:rsidRPr="00920B4C">
              <w:rPr>
                <w:rFonts w:ascii="Arial" w:hAnsi="Arial" w:cs="Arial"/>
                <w:b/>
                <w:sz w:val="20"/>
                <w:szCs w:val="20"/>
              </w:rPr>
              <w:t>Are the references sufficient and recent? If you have suggestions of additional references, please mention them in the review form.</w:t>
            </w:r>
          </w:p>
          <w:p w14:paraId="7A801BBA" w14:textId="77777777" w:rsidR="008C1FA3" w:rsidRPr="00920B4C" w:rsidRDefault="003D35A3">
            <w:pPr>
              <w:ind w:left="360"/>
              <w:rPr>
                <w:rFonts w:ascii="Arial" w:hAnsi="Arial" w:cs="Arial"/>
                <w:b/>
                <w:sz w:val="20"/>
                <w:szCs w:val="20"/>
                <w:u w:val="single"/>
              </w:rPr>
            </w:pPr>
            <w:r w:rsidRPr="00920B4C">
              <w:rPr>
                <w:rFonts w:ascii="Arial" w:hAnsi="Arial" w:cs="Arial"/>
                <w:b/>
                <w:sz w:val="20"/>
                <w:szCs w:val="20"/>
                <w:u w:val="single"/>
              </w:rPr>
              <w:t>-</w:t>
            </w:r>
          </w:p>
        </w:tc>
        <w:tc>
          <w:tcPr>
            <w:tcW w:w="9357" w:type="dxa"/>
          </w:tcPr>
          <w:p w14:paraId="1FB4A2DC" w14:textId="77777777" w:rsidR="008C1FA3" w:rsidRPr="00920B4C" w:rsidRDefault="003D35A3">
            <w:pPr>
              <w:rPr>
                <w:rFonts w:ascii="Arial" w:eastAsia="Arial" w:hAnsi="Arial" w:cs="Arial"/>
                <w:sz w:val="20"/>
                <w:szCs w:val="20"/>
              </w:rPr>
            </w:pPr>
            <w:r w:rsidRPr="00920B4C">
              <w:rPr>
                <w:rFonts w:ascii="Arial" w:eastAsia="Arial" w:hAnsi="Arial" w:cs="Arial"/>
                <w:sz w:val="20"/>
                <w:szCs w:val="20"/>
              </w:rPr>
              <w:t xml:space="preserve">References are in general good and relevant. A couple of additional recent references on Mulibrey nanism and </w:t>
            </w:r>
            <w:proofErr w:type="gramStart"/>
            <w:r w:rsidRPr="00920B4C">
              <w:rPr>
                <w:rFonts w:ascii="Arial" w:eastAsia="Arial" w:hAnsi="Arial" w:cs="Arial"/>
                <w:sz w:val="20"/>
                <w:szCs w:val="20"/>
              </w:rPr>
              <w:t>47,XYY</w:t>
            </w:r>
            <w:proofErr w:type="gramEnd"/>
            <w:r w:rsidRPr="00920B4C">
              <w:rPr>
                <w:rFonts w:ascii="Arial" w:eastAsia="Arial" w:hAnsi="Arial" w:cs="Arial"/>
                <w:sz w:val="20"/>
                <w:szCs w:val="20"/>
              </w:rPr>
              <w:t xml:space="preserve"> syndrome (within the last 5 years) would put rarity and management of double diagnosis into perspective.</w:t>
            </w:r>
          </w:p>
          <w:p w14:paraId="6FD8A829" w14:textId="77777777" w:rsidR="008C1FA3" w:rsidRPr="00920B4C" w:rsidRDefault="003D35A3">
            <w:pPr>
              <w:rPr>
                <w:rFonts w:ascii="Arial" w:eastAsia="Arial" w:hAnsi="Arial" w:cs="Arial"/>
                <w:sz w:val="20"/>
                <w:szCs w:val="20"/>
              </w:rPr>
            </w:pPr>
            <w:r w:rsidRPr="00920B4C">
              <w:rPr>
                <w:rFonts w:ascii="Arial" w:eastAsia="Arial" w:hAnsi="Arial" w:cs="Arial"/>
                <w:sz w:val="20"/>
                <w:szCs w:val="20"/>
              </w:rPr>
              <w:t>Recommended additional references:</w:t>
            </w:r>
          </w:p>
          <w:p w14:paraId="65B82FB8" w14:textId="77777777" w:rsidR="008C1FA3" w:rsidRPr="00920B4C" w:rsidRDefault="003D35A3">
            <w:pPr>
              <w:rPr>
                <w:rFonts w:ascii="Arial" w:eastAsia="Arial" w:hAnsi="Arial" w:cs="Arial"/>
                <w:sz w:val="20"/>
                <w:szCs w:val="20"/>
              </w:rPr>
            </w:pPr>
            <w:r w:rsidRPr="00920B4C">
              <w:rPr>
                <w:rFonts w:ascii="Arial" w:eastAsia="Arial" w:hAnsi="Arial" w:cs="Arial"/>
                <w:sz w:val="20"/>
                <w:szCs w:val="20"/>
              </w:rPr>
              <w:t xml:space="preserve">• Karlberg N. et al. Mulibrey nanism: Clinical features and diagnostic criteria. Horm Res </w:t>
            </w:r>
            <w:proofErr w:type="spellStart"/>
            <w:r w:rsidRPr="00920B4C">
              <w:rPr>
                <w:rFonts w:ascii="Arial" w:eastAsia="Arial" w:hAnsi="Arial" w:cs="Arial"/>
                <w:sz w:val="20"/>
                <w:szCs w:val="20"/>
              </w:rPr>
              <w:t>Paediatr</w:t>
            </w:r>
            <w:proofErr w:type="spellEnd"/>
            <w:r w:rsidRPr="00920B4C">
              <w:rPr>
                <w:rFonts w:ascii="Arial" w:eastAsia="Arial" w:hAnsi="Arial" w:cs="Arial"/>
                <w:sz w:val="20"/>
                <w:szCs w:val="20"/>
              </w:rPr>
              <w:t>. 2019.</w:t>
            </w:r>
          </w:p>
          <w:p w14:paraId="660B8560" w14:textId="77777777" w:rsidR="008C1FA3" w:rsidRPr="00920B4C" w:rsidRDefault="003D35A3">
            <w:pPr>
              <w:pBdr>
                <w:top w:val="nil"/>
                <w:left w:val="nil"/>
                <w:bottom w:val="nil"/>
                <w:right w:val="nil"/>
                <w:between w:val="nil"/>
              </w:pBdr>
              <w:rPr>
                <w:rFonts w:ascii="Arial" w:hAnsi="Arial" w:cs="Arial"/>
                <w:b/>
                <w:sz w:val="20"/>
                <w:szCs w:val="20"/>
              </w:rPr>
            </w:pPr>
            <w:r w:rsidRPr="00920B4C">
              <w:rPr>
                <w:rFonts w:ascii="Arial" w:eastAsia="Arial" w:hAnsi="Arial" w:cs="Arial"/>
                <w:sz w:val="20"/>
                <w:szCs w:val="20"/>
              </w:rPr>
              <w:t xml:space="preserve">• Tartaglia N. et al. </w:t>
            </w:r>
            <w:proofErr w:type="gramStart"/>
            <w:r w:rsidRPr="00920B4C">
              <w:rPr>
                <w:rFonts w:ascii="Arial" w:eastAsia="Arial" w:hAnsi="Arial" w:cs="Arial"/>
                <w:sz w:val="20"/>
                <w:szCs w:val="20"/>
              </w:rPr>
              <w:t>47,XYY</w:t>
            </w:r>
            <w:proofErr w:type="gramEnd"/>
            <w:r w:rsidRPr="00920B4C">
              <w:rPr>
                <w:rFonts w:ascii="Arial" w:eastAsia="Arial" w:hAnsi="Arial" w:cs="Arial"/>
                <w:sz w:val="20"/>
                <w:szCs w:val="20"/>
              </w:rPr>
              <w:t xml:space="preserve"> syndrome: Updated clinical review. Am J Med Genet C Semin Med Genet. 2020.</w:t>
            </w:r>
          </w:p>
        </w:tc>
        <w:tc>
          <w:tcPr>
            <w:tcW w:w="6442" w:type="dxa"/>
          </w:tcPr>
          <w:p w14:paraId="6308A46A" w14:textId="77777777" w:rsidR="008C1FA3" w:rsidRPr="00920B4C" w:rsidRDefault="008C1FA3">
            <w:pPr>
              <w:pStyle w:val="Heading2"/>
              <w:jc w:val="left"/>
              <w:rPr>
                <w:rFonts w:ascii="Arial" w:eastAsia="Times New Roman" w:hAnsi="Arial" w:cs="Arial"/>
                <w:b w:val="0"/>
              </w:rPr>
            </w:pPr>
          </w:p>
        </w:tc>
      </w:tr>
      <w:tr w:rsidR="008C1FA3" w:rsidRPr="00920B4C" w14:paraId="33A3C742" w14:textId="77777777">
        <w:trPr>
          <w:trHeight w:val="386"/>
        </w:trPr>
        <w:tc>
          <w:tcPr>
            <w:tcW w:w="5351" w:type="dxa"/>
          </w:tcPr>
          <w:p w14:paraId="3C0C416E" w14:textId="77777777" w:rsidR="008C1FA3" w:rsidRPr="00920B4C" w:rsidRDefault="008C1FA3">
            <w:pPr>
              <w:pStyle w:val="Heading2"/>
              <w:jc w:val="left"/>
              <w:rPr>
                <w:rFonts w:ascii="Arial" w:eastAsia="Times New Roman" w:hAnsi="Arial" w:cs="Arial"/>
                <w:b w:val="0"/>
              </w:rPr>
            </w:pPr>
          </w:p>
          <w:p w14:paraId="3D36E59D" w14:textId="77777777" w:rsidR="008C1FA3" w:rsidRPr="00920B4C" w:rsidRDefault="003D35A3">
            <w:pPr>
              <w:pStyle w:val="Heading2"/>
              <w:ind w:left="360"/>
              <w:jc w:val="left"/>
              <w:rPr>
                <w:rFonts w:ascii="Arial" w:eastAsia="Times New Roman" w:hAnsi="Arial" w:cs="Arial"/>
              </w:rPr>
            </w:pPr>
            <w:r w:rsidRPr="00920B4C">
              <w:rPr>
                <w:rFonts w:ascii="Arial" w:eastAsia="Times New Roman" w:hAnsi="Arial" w:cs="Arial"/>
              </w:rPr>
              <w:t>Is the language/English quality of the article suitable for scholarly communications?</w:t>
            </w:r>
          </w:p>
          <w:p w14:paraId="7E138AE7" w14:textId="77777777" w:rsidR="008C1FA3" w:rsidRPr="00920B4C" w:rsidRDefault="008C1FA3">
            <w:pPr>
              <w:rPr>
                <w:rFonts w:ascii="Arial" w:hAnsi="Arial" w:cs="Arial"/>
                <w:sz w:val="20"/>
                <w:szCs w:val="20"/>
              </w:rPr>
            </w:pPr>
          </w:p>
        </w:tc>
        <w:tc>
          <w:tcPr>
            <w:tcW w:w="9357" w:type="dxa"/>
          </w:tcPr>
          <w:p w14:paraId="4EC4BC13" w14:textId="77777777" w:rsidR="008C1FA3" w:rsidRPr="00920B4C" w:rsidRDefault="008C1FA3">
            <w:pPr>
              <w:rPr>
                <w:rFonts w:ascii="Arial" w:hAnsi="Arial" w:cs="Arial"/>
                <w:sz w:val="20"/>
                <w:szCs w:val="20"/>
              </w:rPr>
            </w:pPr>
          </w:p>
          <w:p w14:paraId="6C6FFDFD" w14:textId="77777777" w:rsidR="008C1FA3" w:rsidRPr="00920B4C" w:rsidRDefault="003D35A3">
            <w:pPr>
              <w:rPr>
                <w:rFonts w:ascii="Arial" w:eastAsia="Arial" w:hAnsi="Arial" w:cs="Arial"/>
                <w:sz w:val="20"/>
                <w:szCs w:val="20"/>
              </w:rPr>
            </w:pPr>
            <w:r w:rsidRPr="00920B4C">
              <w:rPr>
                <w:rFonts w:ascii="Arial" w:eastAsia="Arial" w:hAnsi="Arial" w:cs="Arial"/>
                <w:sz w:val="20"/>
                <w:szCs w:val="20"/>
              </w:rPr>
              <w:t>Generally, yes. The manuscript is readable and understandable, although there are certain areas where language could be slightly enhanced towards fluency and clarity.</w:t>
            </w:r>
          </w:p>
          <w:p w14:paraId="1F6FD1FE" w14:textId="77777777" w:rsidR="008C1FA3" w:rsidRPr="00920B4C" w:rsidRDefault="003D35A3">
            <w:pPr>
              <w:rPr>
                <w:rFonts w:ascii="Arial" w:hAnsi="Arial" w:cs="Arial"/>
                <w:sz w:val="20"/>
                <w:szCs w:val="20"/>
              </w:rPr>
            </w:pPr>
            <w:r w:rsidRPr="00920B4C">
              <w:rPr>
                <w:rFonts w:ascii="Arial" w:eastAsia="Arial" w:hAnsi="Arial" w:cs="Arial"/>
                <w:sz w:val="20"/>
                <w:szCs w:val="20"/>
              </w:rPr>
              <w:t>Recommendation: Minor editing for grammar, punctuation, and flow (e.g., sentence structure in the discussion section and consistency of terminologies). There are a few sentences that are too long or redundant.</w:t>
            </w:r>
          </w:p>
          <w:p w14:paraId="1FD7B326" w14:textId="77777777" w:rsidR="008C1FA3" w:rsidRPr="00920B4C" w:rsidRDefault="008C1FA3">
            <w:pPr>
              <w:rPr>
                <w:rFonts w:ascii="Arial" w:hAnsi="Arial" w:cs="Arial"/>
                <w:sz w:val="20"/>
                <w:szCs w:val="20"/>
              </w:rPr>
            </w:pPr>
          </w:p>
          <w:p w14:paraId="31008349" w14:textId="77777777" w:rsidR="008C1FA3" w:rsidRPr="00920B4C" w:rsidRDefault="008C1FA3">
            <w:pPr>
              <w:rPr>
                <w:rFonts w:ascii="Arial" w:hAnsi="Arial" w:cs="Arial"/>
                <w:sz w:val="20"/>
                <w:szCs w:val="20"/>
              </w:rPr>
            </w:pPr>
          </w:p>
          <w:p w14:paraId="7BB9501F" w14:textId="77777777" w:rsidR="008C1FA3" w:rsidRPr="00920B4C" w:rsidRDefault="008C1FA3">
            <w:pPr>
              <w:rPr>
                <w:rFonts w:ascii="Arial" w:hAnsi="Arial" w:cs="Arial"/>
                <w:sz w:val="20"/>
                <w:szCs w:val="20"/>
              </w:rPr>
            </w:pPr>
          </w:p>
        </w:tc>
        <w:tc>
          <w:tcPr>
            <w:tcW w:w="6442" w:type="dxa"/>
          </w:tcPr>
          <w:p w14:paraId="0F43B5D8" w14:textId="77777777" w:rsidR="008C1FA3" w:rsidRPr="00920B4C" w:rsidRDefault="008C1FA3">
            <w:pPr>
              <w:rPr>
                <w:rFonts w:ascii="Arial" w:hAnsi="Arial" w:cs="Arial"/>
                <w:sz w:val="20"/>
                <w:szCs w:val="20"/>
              </w:rPr>
            </w:pPr>
          </w:p>
        </w:tc>
      </w:tr>
      <w:tr w:rsidR="008C1FA3" w:rsidRPr="00920B4C" w14:paraId="66764949" w14:textId="77777777">
        <w:trPr>
          <w:trHeight w:val="1178"/>
        </w:trPr>
        <w:tc>
          <w:tcPr>
            <w:tcW w:w="5351" w:type="dxa"/>
          </w:tcPr>
          <w:p w14:paraId="2D1FF3C3" w14:textId="77777777" w:rsidR="008C1FA3" w:rsidRPr="00920B4C" w:rsidRDefault="003D35A3">
            <w:pPr>
              <w:pStyle w:val="Heading2"/>
              <w:jc w:val="left"/>
              <w:rPr>
                <w:rFonts w:ascii="Arial" w:eastAsia="Times New Roman" w:hAnsi="Arial" w:cs="Arial"/>
                <w:b w:val="0"/>
              </w:rPr>
            </w:pPr>
            <w:r w:rsidRPr="00920B4C">
              <w:rPr>
                <w:rFonts w:ascii="Arial" w:eastAsia="Times New Roman" w:hAnsi="Arial" w:cs="Arial"/>
                <w:u w:val="single"/>
              </w:rPr>
              <w:t>Optional/General</w:t>
            </w:r>
            <w:r w:rsidRPr="00920B4C">
              <w:rPr>
                <w:rFonts w:ascii="Arial" w:eastAsia="Times New Roman" w:hAnsi="Arial" w:cs="Arial"/>
              </w:rPr>
              <w:t xml:space="preserve"> </w:t>
            </w:r>
            <w:r w:rsidRPr="00920B4C">
              <w:rPr>
                <w:rFonts w:ascii="Arial" w:eastAsia="Times New Roman" w:hAnsi="Arial" w:cs="Arial"/>
                <w:b w:val="0"/>
              </w:rPr>
              <w:t>comments</w:t>
            </w:r>
          </w:p>
          <w:p w14:paraId="3DD74FF0" w14:textId="77777777" w:rsidR="008C1FA3" w:rsidRPr="00920B4C" w:rsidRDefault="008C1FA3">
            <w:pPr>
              <w:pStyle w:val="Heading2"/>
              <w:jc w:val="left"/>
              <w:rPr>
                <w:rFonts w:ascii="Arial" w:eastAsia="Times New Roman" w:hAnsi="Arial" w:cs="Arial"/>
                <w:b w:val="0"/>
              </w:rPr>
            </w:pPr>
          </w:p>
        </w:tc>
        <w:tc>
          <w:tcPr>
            <w:tcW w:w="9357" w:type="dxa"/>
          </w:tcPr>
          <w:p w14:paraId="08228AB3" w14:textId="77777777" w:rsidR="008C1FA3" w:rsidRPr="00920B4C" w:rsidRDefault="008C1FA3">
            <w:pPr>
              <w:rPr>
                <w:rFonts w:ascii="Arial" w:hAnsi="Arial" w:cs="Arial"/>
                <w:sz w:val="20"/>
                <w:szCs w:val="20"/>
              </w:rPr>
            </w:pPr>
          </w:p>
          <w:p w14:paraId="302FA6B5" w14:textId="77777777" w:rsidR="008C1FA3" w:rsidRPr="00920B4C" w:rsidRDefault="003D35A3">
            <w:pPr>
              <w:rPr>
                <w:rFonts w:ascii="Arial" w:eastAsia="Arial" w:hAnsi="Arial" w:cs="Arial"/>
                <w:sz w:val="20"/>
                <w:szCs w:val="20"/>
              </w:rPr>
            </w:pPr>
            <w:r w:rsidRPr="00920B4C">
              <w:rPr>
                <w:rFonts w:ascii="Arial" w:eastAsia="Arial" w:hAnsi="Arial" w:cs="Arial"/>
                <w:sz w:val="20"/>
                <w:szCs w:val="20"/>
              </w:rPr>
              <w:t>Might include diagram/table summaries of the phenotypic features of both conditions.</w:t>
            </w:r>
          </w:p>
          <w:p w14:paraId="2F1B31A4" w14:textId="77777777" w:rsidR="008C1FA3" w:rsidRPr="00920B4C" w:rsidRDefault="003D35A3">
            <w:pPr>
              <w:rPr>
                <w:rFonts w:ascii="Arial" w:eastAsia="Arial" w:hAnsi="Arial" w:cs="Arial"/>
                <w:sz w:val="20"/>
                <w:szCs w:val="20"/>
              </w:rPr>
            </w:pPr>
            <w:r w:rsidRPr="00920B4C">
              <w:rPr>
                <w:rFonts w:ascii="Arial" w:eastAsia="Arial" w:hAnsi="Arial" w:cs="Arial"/>
                <w:sz w:val="20"/>
                <w:szCs w:val="20"/>
              </w:rPr>
              <w:t>•Emphasize in the discussion if the patient has overlapping, additive, or divergent features of the two syndromes.</w:t>
            </w:r>
          </w:p>
          <w:p w14:paraId="414C29C9" w14:textId="77777777" w:rsidR="008C1FA3" w:rsidRPr="00920B4C" w:rsidRDefault="003D35A3">
            <w:pPr>
              <w:rPr>
                <w:rFonts w:ascii="Arial" w:hAnsi="Arial" w:cs="Arial"/>
                <w:sz w:val="20"/>
                <w:szCs w:val="20"/>
              </w:rPr>
            </w:pPr>
            <w:r w:rsidRPr="00920B4C">
              <w:rPr>
                <w:rFonts w:ascii="Arial" w:eastAsia="Arial" w:hAnsi="Arial" w:cs="Arial"/>
                <w:sz w:val="20"/>
                <w:szCs w:val="20"/>
              </w:rPr>
              <w:t>•A brief comment on counselling implications (genetic, fertility, psychosocial) would be an addition to the manuscript.</w:t>
            </w:r>
          </w:p>
          <w:p w14:paraId="21EBC941" w14:textId="77777777" w:rsidR="008C1FA3" w:rsidRPr="00920B4C" w:rsidRDefault="008C1FA3">
            <w:pPr>
              <w:rPr>
                <w:rFonts w:ascii="Arial" w:hAnsi="Arial" w:cs="Arial"/>
                <w:sz w:val="20"/>
                <w:szCs w:val="20"/>
              </w:rPr>
            </w:pPr>
          </w:p>
          <w:p w14:paraId="6D949628" w14:textId="77777777" w:rsidR="008C1FA3" w:rsidRPr="00920B4C" w:rsidRDefault="008C1FA3">
            <w:pPr>
              <w:rPr>
                <w:rFonts w:ascii="Arial" w:hAnsi="Arial" w:cs="Arial"/>
                <w:sz w:val="20"/>
                <w:szCs w:val="20"/>
              </w:rPr>
            </w:pPr>
          </w:p>
        </w:tc>
        <w:tc>
          <w:tcPr>
            <w:tcW w:w="6442" w:type="dxa"/>
          </w:tcPr>
          <w:p w14:paraId="78516AAC" w14:textId="77777777" w:rsidR="008C1FA3" w:rsidRPr="00920B4C" w:rsidRDefault="008C1FA3">
            <w:pPr>
              <w:rPr>
                <w:rFonts w:ascii="Arial" w:hAnsi="Arial" w:cs="Arial"/>
                <w:sz w:val="20"/>
                <w:szCs w:val="20"/>
              </w:rPr>
            </w:pPr>
          </w:p>
        </w:tc>
      </w:tr>
    </w:tbl>
    <w:p w14:paraId="70FF128C" w14:textId="77777777" w:rsidR="008C1FA3" w:rsidRDefault="008C1FA3">
      <w:pPr>
        <w:pBdr>
          <w:top w:val="nil"/>
          <w:left w:val="nil"/>
          <w:bottom w:val="nil"/>
          <w:right w:val="nil"/>
          <w:between w:val="nil"/>
        </w:pBdr>
        <w:jc w:val="both"/>
        <w:rPr>
          <w:rFonts w:ascii="Arial" w:hAnsi="Arial" w:cs="Arial"/>
          <w:b/>
          <w:color w:val="000000"/>
          <w:sz w:val="20"/>
          <w:szCs w:val="20"/>
          <w:u w:val="single"/>
        </w:rPr>
      </w:pPr>
    </w:p>
    <w:p w14:paraId="62CCDEC6" w14:textId="77777777" w:rsidR="00920B4C" w:rsidRDefault="00920B4C">
      <w:pPr>
        <w:pBdr>
          <w:top w:val="nil"/>
          <w:left w:val="nil"/>
          <w:bottom w:val="nil"/>
          <w:right w:val="nil"/>
          <w:between w:val="nil"/>
        </w:pBdr>
        <w:jc w:val="both"/>
        <w:rPr>
          <w:rFonts w:ascii="Arial" w:hAnsi="Arial" w:cs="Arial"/>
          <w:b/>
          <w:color w:val="000000"/>
          <w:sz w:val="20"/>
          <w:szCs w:val="20"/>
          <w:u w:val="single"/>
        </w:rPr>
      </w:pPr>
    </w:p>
    <w:p w14:paraId="4376188D" w14:textId="77777777" w:rsidR="00920B4C" w:rsidRDefault="00920B4C">
      <w:pPr>
        <w:pBdr>
          <w:top w:val="nil"/>
          <w:left w:val="nil"/>
          <w:bottom w:val="nil"/>
          <w:right w:val="nil"/>
          <w:between w:val="nil"/>
        </w:pBdr>
        <w:jc w:val="both"/>
        <w:rPr>
          <w:rFonts w:ascii="Arial" w:hAnsi="Arial" w:cs="Arial"/>
          <w:b/>
          <w:color w:val="000000"/>
          <w:sz w:val="20"/>
          <w:szCs w:val="20"/>
          <w:u w:val="single"/>
        </w:rPr>
      </w:pPr>
    </w:p>
    <w:p w14:paraId="3ED2AAA3" w14:textId="77777777" w:rsidR="00920B4C" w:rsidRPr="00920B4C" w:rsidRDefault="00920B4C">
      <w:pPr>
        <w:pBdr>
          <w:top w:val="nil"/>
          <w:left w:val="nil"/>
          <w:bottom w:val="nil"/>
          <w:right w:val="nil"/>
          <w:between w:val="nil"/>
        </w:pBdr>
        <w:jc w:val="both"/>
        <w:rPr>
          <w:rFonts w:ascii="Arial" w:hAnsi="Arial" w:cs="Arial"/>
          <w:b/>
          <w:color w:val="000000"/>
          <w:sz w:val="20"/>
          <w:szCs w:val="20"/>
          <w:u w:val="single"/>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A7666" w:rsidRPr="00920B4C" w14:paraId="6CEB6593" w14:textId="77777777" w:rsidTr="002A766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477818B" w14:textId="77777777" w:rsidR="002A7666" w:rsidRPr="00920B4C" w:rsidRDefault="002A7666">
            <w:pPr>
              <w:spacing w:line="276" w:lineRule="auto"/>
              <w:rPr>
                <w:rFonts w:ascii="Arial" w:eastAsia="Arial Unicode MS" w:hAnsi="Arial" w:cs="Arial"/>
                <w:b/>
                <w:sz w:val="20"/>
                <w:szCs w:val="20"/>
                <w:u w:val="single"/>
                <w:lang w:val="en-GB"/>
              </w:rPr>
            </w:pPr>
            <w:bookmarkStart w:id="0" w:name="_Hlk156057883"/>
            <w:bookmarkStart w:id="1" w:name="_Hlk156057704"/>
            <w:r w:rsidRPr="00920B4C">
              <w:rPr>
                <w:rFonts w:ascii="Arial" w:eastAsia="Arial Unicode MS" w:hAnsi="Arial" w:cs="Arial"/>
                <w:b/>
                <w:sz w:val="20"/>
                <w:szCs w:val="20"/>
                <w:highlight w:val="yellow"/>
                <w:u w:val="single"/>
                <w:lang w:val="en-GB"/>
              </w:rPr>
              <w:lastRenderedPageBreak/>
              <w:t>PART  2:</w:t>
            </w:r>
            <w:r w:rsidRPr="00920B4C">
              <w:rPr>
                <w:rFonts w:ascii="Arial" w:eastAsia="Arial Unicode MS" w:hAnsi="Arial" w:cs="Arial"/>
                <w:b/>
                <w:sz w:val="20"/>
                <w:szCs w:val="20"/>
                <w:u w:val="single"/>
                <w:lang w:val="en-GB"/>
              </w:rPr>
              <w:t xml:space="preserve"> </w:t>
            </w:r>
          </w:p>
          <w:p w14:paraId="77B16E8F" w14:textId="77777777" w:rsidR="002A7666" w:rsidRPr="00920B4C" w:rsidRDefault="002A7666">
            <w:pPr>
              <w:spacing w:line="276" w:lineRule="auto"/>
              <w:rPr>
                <w:rFonts w:ascii="Arial" w:eastAsia="Arial Unicode MS" w:hAnsi="Arial" w:cs="Arial"/>
                <w:b/>
                <w:sz w:val="20"/>
                <w:szCs w:val="20"/>
                <w:u w:val="single"/>
                <w:lang w:val="en-GB"/>
              </w:rPr>
            </w:pPr>
          </w:p>
        </w:tc>
      </w:tr>
      <w:tr w:rsidR="002A7666" w:rsidRPr="00920B4C" w14:paraId="74FBC9D8" w14:textId="77777777" w:rsidTr="002A766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DA49B89" w14:textId="77777777" w:rsidR="002A7666" w:rsidRPr="00920B4C" w:rsidRDefault="002A766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EF963C" w14:textId="77777777" w:rsidR="002A7666" w:rsidRPr="00920B4C" w:rsidRDefault="002A7666">
            <w:pPr>
              <w:keepNext/>
              <w:spacing w:line="276" w:lineRule="auto"/>
              <w:outlineLvl w:val="1"/>
              <w:rPr>
                <w:rFonts w:ascii="Arial" w:eastAsia="MS Mincho" w:hAnsi="Arial" w:cs="Arial"/>
                <w:b/>
                <w:bCs/>
                <w:sz w:val="20"/>
                <w:szCs w:val="20"/>
                <w:lang w:val="en-GB"/>
              </w:rPr>
            </w:pPr>
            <w:r w:rsidRPr="00920B4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58634FDE" w14:textId="77777777" w:rsidR="002A7666" w:rsidRPr="00920B4C" w:rsidRDefault="002A7666">
            <w:pPr>
              <w:keepNext/>
              <w:spacing w:line="276" w:lineRule="auto"/>
              <w:outlineLvl w:val="1"/>
              <w:rPr>
                <w:rFonts w:ascii="Arial" w:eastAsia="MS Mincho" w:hAnsi="Arial" w:cs="Arial"/>
                <w:bCs/>
                <w:sz w:val="20"/>
                <w:szCs w:val="20"/>
                <w:lang w:val="en-GB"/>
              </w:rPr>
            </w:pPr>
            <w:r w:rsidRPr="00920B4C">
              <w:rPr>
                <w:rFonts w:ascii="Arial" w:eastAsia="MS Mincho" w:hAnsi="Arial" w:cs="Arial"/>
                <w:b/>
                <w:bCs/>
                <w:sz w:val="20"/>
                <w:szCs w:val="20"/>
                <w:lang w:val="en-GB"/>
              </w:rPr>
              <w:t>Author’s comment</w:t>
            </w:r>
            <w:r w:rsidRPr="00920B4C">
              <w:rPr>
                <w:rFonts w:ascii="Arial" w:eastAsia="MS Mincho" w:hAnsi="Arial" w:cs="Arial"/>
                <w:bCs/>
                <w:sz w:val="20"/>
                <w:szCs w:val="20"/>
                <w:lang w:val="en-GB"/>
              </w:rPr>
              <w:t xml:space="preserve"> </w:t>
            </w:r>
            <w:r w:rsidRPr="00920B4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A7666" w:rsidRPr="00920B4C" w14:paraId="79626E93" w14:textId="77777777" w:rsidTr="002A766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A7B4745" w14:textId="77777777" w:rsidR="002A7666" w:rsidRPr="00920B4C" w:rsidRDefault="002A7666">
            <w:pPr>
              <w:spacing w:line="276" w:lineRule="auto"/>
              <w:rPr>
                <w:rFonts w:ascii="Arial" w:eastAsia="Arial Unicode MS" w:hAnsi="Arial" w:cs="Arial"/>
                <w:b/>
                <w:sz w:val="20"/>
                <w:szCs w:val="20"/>
                <w:lang w:val="en-GB"/>
              </w:rPr>
            </w:pPr>
            <w:r w:rsidRPr="00920B4C">
              <w:rPr>
                <w:rFonts w:ascii="Arial" w:eastAsia="Arial Unicode MS" w:hAnsi="Arial" w:cs="Arial"/>
                <w:b/>
                <w:sz w:val="20"/>
                <w:szCs w:val="20"/>
                <w:lang w:val="en-GB"/>
              </w:rPr>
              <w:t xml:space="preserve">Are there ethical issues in this manuscript? </w:t>
            </w:r>
          </w:p>
          <w:p w14:paraId="666A202B" w14:textId="77777777" w:rsidR="002A7666" w:rsidRPr="00920B4C" w:rsidRDefault="002A766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610670" w14:textId="77777777" w:rsidR="002A7666" w:rsidRPr="00920B4C" w:rsidRDefault="002A7666">
            <w:pPr>
              <w:spacing w:line="276" w:lineRule="auto"/>
              <w:rPr>
                <w:rFonts w:ascii="Arial" w:eastAsia="Arial Unicode MS" w:hAnsi="Arial" w:cs="Arial"/>
                <w:i/>
                <w:iCs/>
                <w:sz w:val="20"/>
                <w:szCs w:val="20"/>
                <w:u w:val="single"/>
                <w:lang w:val="en-GB"/>
              </w:rPr>
            </w:pPr>
            <w:r w:rsidRPr="00920B4C">
              <w:rPr>
                <w:rFonts w:ascii="Arial" w:eastAsia="Arial Unicode MS" w:hAnsi="Arial" w:cs="Arial"/>
                <w:i/>
                <w:iCs/>
                <w:sz w:val="20"/>
                <w:szCs w:val="20"/>
                <w:u w:val="single"/>
                <w:lang w:val="en-GB"/>
              </w:rPr>
              <w:t xml:space="preserve">(If yes, </w:t>
            </w:r>
            <w:proofErr w:type="gramStart"/>
            <w:r w:rsidRPr="00920B4C">
              <w:rPr>
                <w:rFonts w:ascii="Arial" w:eastAsia="Arial Unicode MS" w:hAnsi="Arial" w:cs="Arial"/>
                <w:i/>
                <w:iCs/>
                <w:sz w:val="20"/>
                <w:szCs w:val="20"/>
                <w:u w:val="single"/>
                <w:lang w:val="en-GB"/>
              </w:rPr>
              <w:t>Kindly</w:t>
            </w:r>
            <w:proofErr w:type="gramEnd"/>
            <w:r w:rsidRPr="00920B4C">
              <w:rPr>
                <w:rFonts w:ascii="Arial" w:eastAsia="Arial Unicode MS" w:hAnsi="Arial" w:cs="Arial"/>
                <w:i/>
                <w:iCs/>
                <w:sz w:val="20"/>
                <w:szCs w:val="20"/>
                <w:u w:val="single"/>
                <w:lang w:val="en-GB"/>
              </w:rPr>
              <w:t xml:space="preserve"> please write down the ethical issues here in details)</w:t>
            </w:r>
          </w:p>
          <w:p w14:paraId="7540B0FB" w14:textId="77777777" w:rsidR="002A7666" w:rsidRPr="00920B4C" w:rsidRDefault="002A7666">
            <w:pPr>
              <w:spacing w:line="276" w:lineRule="auto"/>
              <w:rPr>
                <w:rFonts w:ascii="Arial" w:eastAsia="Arial Unicode MS" w:hAnsi="Arial" w:cs="Arial"/>
                <w:sz w:val="20"/>
                <w:szCs w:val="20"/>
                <w:lang w:val="en-GB"/>
              </w:rPr>
            </w:pPr>
          </w:p>
          <w:p w14:paraId="4DD27329" w14:textId="77777777" w:rsidR="002A7666" w:rsidRPr="00920B4C" w:rsidRDefault="002A766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D98CDFA" w14:textId="77777777" w:rsidR="002A7666" w:rsidRPr="00920B4C" w:rsidRDefault="002A7666">
            <w:pPr>
              <w:spacing w:line="276" w:lineRule="auto"/>
              <w:rPr>
                <w:rFonts w:ascii="Arial" w:eastAsia="Arial Unicode MS" w:hAnsi="Arial" w:cs="Arial"/>
                <w:sz w:val="20"/>
                <w:szCs w:val="20"/>
                <w:lang w:val="en-GB"/>
              </w:rPr>
            </w:pPr>
          </w:p>
          <w:p w14:paraId="0A22C0BF" w14:textId="77777777" w:rsidR="002A7666" w:rsidRPr="00920B4C" w:rsidRDefault="002A7666">
            <w:pPr>
              <w:spacing w:line="276" w:lineRule="auto"/>
              <w:rPr>
                <w:rFonts w:ascii="Arial" w:eastAsia="Arial Unicode MS" w:hAnsi="Arial" w:cs="Arial"/>
                <w:sz w:val="20"/>
                <w:szCs w:val="20"/>
                <w:lang w:val="en-GB"/>
              </w:rPr>
            </w:pPr>
          </w:p>
          <w:p w14:paraId="72491974" w14:textId="77777777" w:rsidR="002A7666" w:rsidRPr="00920B4C" w:rsidRDefault="002A7666">
            <w:pPr>
              <w:spacing w:line="276" w:lineRule="auto"/>
              <w:rPr>
                <w:rFonts w:ascii="Arial" w:eastAsia="Arial Unicode MS" w:hAnsi="Arial" w:cs="Arial"/>
                <w:sz w:val="20"/>
                <w:szCs w:val="20"/>
                <w:lang w:val="en-GB"/>
              </w:rPr>
            </w:pPr>
          </w:p>
        </w:tc>
      </w:tr>
    </w:tbl>
    <w:bookmarkEnd w:id="0"/>
    <w:p w14:paraId="5525A038" w14:textId="77777777" w:rsidR="00920B4C" w:rsidRPr="00920B4C" w:rsidRDefault="00920B4C" w:rsidP="00920B4C">
      <w:pPr>
        <w:pStyle w:val="Affiliation"/>
        <w:spacing w:after="0" w:line="240" w:lineRule="auto"/>
        <w:jc w:val="left"/>
        <w:rPr>
          <w:rFonts w:ascii="Arial" w:hAnsi="Arial" w:cs="Arial"/>
          <w:b/>
          <w:u w:val="single"/>
        </w:rPr>
      </w:pPr>
      <w:r w:rsidRPr="00920B4C">
        <w:rPr>
          <w:rFonts w:ascii="Arial" w:hAnsi="Arial" w:cs="Arial"/>
          <w:b/>
          <w:u w:val="single"/>
        </w:rPr>
        <w:t>Reviewer details:</w:t>
      </w:r>
    </w:p>
    <w:p w14:paraId="5038EBEC" w14:textId="77777777" w:rsidR="002A7666" w:rsidRPr="00920B4C" w:rsidRDefault="002A7666" w:rsidP="002A7666">
      <w:pPr>
        <w:rPr>
          <w:rFonts w:ascii="Arial" w:hAnsi="Arial" w:cs="Arial"/>
          <w:b/>
          <w:bCs/>
          <w:sz w:val="20"/>
          <w:szCs w:val="20"/>
        </w:rPr>
      </w:pPr>
    </w:p>
    <w:p w14:paraId="7D95586F" w14:textId="604028C1" w:rsidR="00920B4C" w:rsidRPr="00920B4C" w:rsidRDefault="00920B4C" w:rsidP="002A7666">
      <w:pPr>
        <w:rPr>
          <w:rFonts w:ascii="Arial" w:hAnsi="Arial" w:cs="Arial"/>
          <w:b/>
          <w:bCs/>
          <w:sz w:val="20"/>
          <w:szCs w:val="20"/>
        </w:rPr>
      </w:pPr>
      <w:bookmarkStart w:id="2" w:name="_Hlk204353777"/>
      <w:proofErr w:type="spellStart"/>
      <w:r w:rsidRPr="00920B4C">
        <w:rPr>
          <w:rFonts w:ascii="Arial" w:hAnsi="Arial" w:cs="Arial"/>
          <w:b/>
          <w:bCs/>
          <w:color w:val="000000"/>
          <w:sz w:val="20"/>
          <w:szCs w:val="20"/>
        </w:rPr>
        <w:t>Yerko</w:t>
      </w:r>
      <w:proofErr w:type="spellEnd"/>
      <w:r w:rsidRPr="00920B4C">
        <w:rPr>
          <w:rFonts w:ascii="Arial" w:hAnsi="Arial" w:cs="Arial"/>
          <w:b/>
          <w:bCs/>
          <w:color w:val="000000"/>
          <w:sz w:val="20"/>
          <w:szCs w:val="20"/>
        </w:rPr>
        <w:t xml:space="preserve"> P. Ivanovic-Barbeito</w:t>
      </w:r>
      <w:r w:rsidRPr="00920B4C">
        <w:rPr>
          <w:rFonts w:ascii="Arial" w:hAnsi="Arial" w:cs="Arial"/>
          <w:b/>
          <w:bCs/>
          <w:color w:val="000000"/>
          <w:sz w:val="20"/>
          <w:szCs w:val="20"/>
        </w:rPr>
        <w:t xml:space="preserve">, </w:t>
      </w:r>
      <w:r w:rsidRPr="00920B4C">
        <w:rPr>
          <w:rFonts w:ascii="Arial" w:hAnsi="Arial" w:cs="Arial"/>
          <w:b/>
          <w:bCs/>
          <w:color w:val="000000"/>
          <w:sz w:val="20"/>
          <w:szCs w:val="20"/>
        </w:rPr>
        <w:t>Trinity College</w:t>
      </w:r>
      <w:r w:rsidRPr="00920B4C">
        <w:rPr>
          <w:rFonts w:ascii="Arial" w:hAnsi="Arial" w:cs="Arial"/>
          <w:b/>
          <w:bCs/>
          <w:color w:val="000000"/>
          <w:sz w:val="20"/>
          <w:szCs w:val="20"/>
        </w:rPr>
        <w:t>,</w:t>
      </w:r>
      <w:r w:rsidRPr="00920B4C">
        <w:rPr>
          <w:rFonts w:ascii="Arial" w:hAnsi="Arial" w:cs="Arial"/>
          <w:b/>
          <w:bCs/>
          <w:color w:val="000000"/>
          <w:sz w:val="20"/>
          <w:szCs w:val="20"/>
        </w:rPr>
        <w:t xml:space="preserve"> Tallaght University Hospital</w:t>
      </w:r>
      <w:r w:rsidRPr="00920B4C">
        <w:rPr>
          <w:rFonts w:ascii="Arial" w:hAnsi="Arial" w:cs="Arial"/>
          <w:b/>
          <w:bCs/>
          <w:color w:val="000000"/>
          <w:sz w:val="20"/>
          <w:szCs w:val="20"/>
        </w:rPr>
        <w:t xml:space="preserve">, </w:t>
      </w:r>
      <w:r w:rsidRPr="00920B4C">
        <w:rPr>
          <w:rFonts w:ascii="Arial" w:hAnsi="Arial" w:cs="Arial"/>
          <w:b/>
          <w:bCs/>
          <w:color w:val="000000"/>
          <w:sz w:val="20"/>
          <w:szCs w:val="20"/>
        </w:rPr>
        <w:t>Ireland</w:t>
      </w:r>
    </w:p>
    <w:bookmarkEnd w:id="1"/>
    <w:bookmarkEnd w:id="2"/>
    <w:p w14:paraId="32BF9394" w14:textId="77777777" w:rsidR="002A7666" w:rsidRPr="00920B4C" w:rsidRDefault="002A7666" w:rsidP="002A7666">
      <w:pPr>
        <w:rPr>
          <w:rFonts w:ascii="Arial" w:hAnsi="Arial" w:cs="Arial"/>
          <w:sz w:val="20"/>
          <w:szCs w:val="20"/>
        </w:rPr>
      </w:pPr>
    </w:p>
    <w:p w14:paraId="7A8D5C3E" w14:textId="77777777" w:rsidR="008C1FA3" w:rsidRPr="00920B4C" w:rsidRDefault="008C1FA3">
      <w:pPr>
        <w:pBdr>
          <w:top w:val="nil"/>
          <w:left w:val="nil"/>
          <w:bottom w:val="nil"/>
          <w:right w:val="nil"/>
          <w:between w:val="nil"/>
        </w:pBdr>
        <w:jc w:val="both"/>
        <w:rPr>
          <w:rFonts w:ascii="Arial" w:hAnsi="Arial" w:cs="Arial"/>
          <w:b/>
          <w:color w:val="000000"/>
          <w:sz w:val="20"/>
          <w:szCs w:val="20"/>
          <w:u w:val="single"/>
        </w:rPr>
      </w:pPr>
    </w:p>
    <w:sectPr w:rsidR="008C1FA3" w:rsidRPr="00920B4C">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7572" w14:textId="77777777" w:rsidR="00573B86" w:rsidRDefault="00573B86">
      <w:r>
        <w:separator/>
      </w:r>
    </w:p>
  </w:endnote>
  <w:endnote w:type="continuationSeparator" w:id="0">
    <w:p w14:paraId="65204466" w14:textId="77777777" w:rsidR="00573B86" w:rsidRDefault="0057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44B5" w14:textId="77777777" w:rsidR="008C1FA3" w:rsidRDefault="003D35A3">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3062" w14:textId="77777777" w:rsidR="00573B86" w:rsidRDefault="00573B86">
      <w:r>
        <w:separator/>
      </w:r>
    </w:p>
  </w:footnote>
  <w:footnote w:type="continuationSeparator" w:id="0">
    <w:p w14:paraId="4712940B" w14:textId="77777777" w:rsidR="00573B86" w:rsidRDefault="0057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D64B" w14:textId="77777777" w:rsidR="008C1FA3" w:rsidRDefault="008C1FA3">
    <w:pPr>
      <w:spacing w:after="280"/>
      <w:jc w:val="center"/>
      <w:rPr>
        <w:rFonts w:ascii="Arial" w:eastAsia="Arial" w:hAnsi="Arial" w:cs="Arial"/>
        <w:b/>
        <w:color w:val="003399"/>
        <w:u w:val="single"/>
      </w:rPr>
    </w:pPr>
  </w:p>
  <w:p w14:paraId="07B6FAB4" w14:textId="77777777" w:rsidR="008C1FA3" w:rsidRDefault="008C1FA3">
    <w:pPr>
      <w:spacing w:before="280" w:after="280"/>
      <w:jc w:val="center"/>
      <w:rPr>
        <w:rFonts w:ascii="Arial" w:eastAsia="Arial" w:hAnsi="Arial" w:cs="Arial"/>
        <w:b/>
        <w:color w:val="003399"/>
        <w:u w:val="single"/>
      </w:rPr>
    </w:pPr>
  </w:p>
  <w:p w14:paraId="11BC7DD2" w14:textId="77777777" w:rsidR="008C1FA3" w:rsidRDefault="003D35A3">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A3"/>
    <w:rsid w:val="001B19BE"/>
    <w:rsid w:val="002A7666"/>
    <w:rsid w:val="003D35A3"/>
    <w:rsid w:val="00573B86"/>
    <w:rsid w:val="00592693"/>
    <w:rsid w:val="008C1FA3"/>
    <w:rsid w:val="00920B4C"/>
    <w:rsid w:val="00C04376"/>
    <w:rsid w:val="00E9735B"/>
    <w:rsid w:val="00EB5BCE"/>
    <w:rsid w:val="00FD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7028"/>
  <w15:docId w15:val="{1C080B75-84DE-4A37-8870-6657915D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paragraph" w:customStyle="1" w:styleId="Affiliation">
    <w:name w:val="Affiliation"/>
    <w:basedOn w:val="Normal"/>
    <w:rsid w:val="00920B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61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DuP7VGtnEs48ujydWlhay1u/w==">CgMxLjA4AHIhMWlOTmJHMEY5bWJ6cURYcGNXbEE4dzJQVkVwWXptQmpu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2023-08-30T09:21:00Z</dcterms:created>
  <dcterms:modified xsi:type="dcterms:W3CDTF">2025-07-25T11:06:00Z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