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B24A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B24A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B24A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B24A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B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EA42133" w:rsidR="0000007A" w:rsidRPr="006B24A8" w:rsidRDefault="0085768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B24A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6B24A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B24A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2D3E712" w:rsidR="0000007A" w:rsidRPr="006B24A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B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B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B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E29BB" w:rsidRPr="006B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6045</w:t>
            </w:r>
          </w:p>
        </w:tc>
      </w:tr>
      <w:tr w:rsidR="0000007A" w:rsidRPr="006B24A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B24A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C82176A" w:rsidR="0000007A" w:rsidRPr="006B24A8" w:rsidRDefault="00114060" w:rsidP="00114060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b/>
                <w:sz w:val="20"/>
                <w:szCs w:val="20"/>
                <w:lang w:val="en-GB"/>
              </w:rPr>
              <w:t>Mozambique Solar Thermal Energy Technologies: Current Status and Future Trends</w:t>
            </w:r>
          </w:p>
        </w:tc>
      </w:tr>
      <w:tr w:rsidR="00CF0BBB" w:rsidRPr="006B24A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B24A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671C0F1" w:rsidR="00CF0BBB" w:rsidRPr="006B24A8" w:rsidRDefault="007E29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B24A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B24A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B24A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B24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24A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B24A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B24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B24A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B24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B24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24A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B24A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4A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B24A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B24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B24A8">
              <w:rPr>
                <w:rFonts w:ascii="Arial" w:hAnsi="Arial" w:cs="Arial"/>
                <w:lang w:val="en-GB"/>
              </w:rPr>
              <w:t>Author’s Feedback</w:t>
            </w:r>
            <w:r w:rsidRPr="006B24A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B24A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B24A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B24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B24A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C18C2EE" w14:textId="77777777" w:rsidR="00D25752" w:rsidRPr="006B24A8" w:rsidRDefault="00D25752" w:rsidP="00D25752">
            <w:p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B24A8">
              <w:rPr>
                <w:rFonts w:ascii="Arial" w:hAnsi="Arial" w:cs="Arial"/>
                <w:sz w:val="20"/>
                <w:szCs w:val="20"/>
                <w:lang w:val="en-IN" w:eastAsia="en-IN"/>
              </w:rPr>
              <w:t>With relation to energy availability and sustainability in particular, the article tackles a problem that is both relevant and crucial to Mozambique's growth. In light of the nation's capacity for solar radiation, solar thermal technology is a topic that makes sense.</w:t>
            </w:r>
          </w:p>
          <w:p w14:paraId="7DBC9196" w14:textId="77777777" w:rsidR="00F1171E" w:rsidRPr="006B24A8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6B24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B24A8" w14:paraId="0D8B5B2C" w14:textId="77777777" w:rsidTr="00E101D0">
        <w:trPr>
          <w:trHeight w:val="746"/>
        </w:trPr>
        <w:tc>
          <w:tcPr>
            <w:tcW w:w="1265" w:type="pct"/>
            <w:noWrap/>
          </w:tcPr>
          <w:p w14:paraId="21CBA5FE" w14:textId="77777777" w:rsidR="00F1171E" w:rsidRPr="006B24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B24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B24A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97A1E05" w:rsidR="00F1171E" w:rsidRPr="006B24A8" w:rsidRDefault="00E101D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6B24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B24A8" w14:paraId="5604762A" w14:textId="77777777" w:rsidTr="00E101D0">
        <w:trPr>
          <w:trHeight w:val="998"/>
        </w:trPr>
        <w:tc>
          <w:tcPr>
            <w:tcW w:w="1265" w:type="pct"/>
            <w:noWrap/>
          </w:tcPr>
          <w:p w14:paraId="3635573D" w14:textId="77777777" w:rsidR="00F1171E" w:rsidRPr="006B24A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B24A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B24A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DFA0C04" w14:textId="77777777" w:rsidR="00D25752" w:rsidRPr="006B24A8" w:rsidRDefault="00D25752" w:rsidP="00D25752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B24A8">
              <w:rPr>
                <w:rFonts w:ascii="Arial" w:hAnsi="Arial" w:cs="Arial"/>
                <w:sz w:val="20"/>
                <w:szCs w:val="20"/>
                <w:lang w:val="en-IN" w:eastAsia="en-IN"/>
              </w:rPr>
              <w:t>Although the abstract does a good job of providing context, it may strengthen its impact by briefly mentioning important conclusions or suggestions.</w:t>
            </w:r>
          </w:p>
          <w:p w14:paraId="0FB7E83A" w14:textId="77777777" w:rsidR="00F1171E" w:rsidRPr="006B24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6B24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B24A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B24A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B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D7E1118" w:rsidR="00F1171E" w:rsidRPr="006B24A8" w:rsidRDefault="00E101D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6B24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B24A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B24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B24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B24A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1D9CD08" w14:textId="77777777" w:rsidR="00356189" w:rsidRPr="006B24A8" w:rsidRDefault="00356189" w:rsidP="00356189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B24A8">
              <w:rPr>
                <w:rFonts w:ascii="Arial" w:hAnsi="Arial" w:cs="Arial"/>
                <w:sz w:val="20"/>
                <w:szCs w:val="20"/>
                <w:lang w:val="en-IN" w:eastAsia="en-IN"/>
              </w:rPr>
              <w:t>The list of references is reliable and pertinent. A few more recent or varied sources could improve the scholarly breadth, though, as several entries (such as Arthur et al., 2015) are mentioned a lot.</w:t>
            </w:r>
          </w:p>
          <w:p w14:paraId="24FE0567" w14:textId="77777777" w:rsidR="00F1171E" w:rsidRPr="006B24A8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6B24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B24A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B24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B24A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B24A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B24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586296DD" w:rsidR="00F1171E" w:rsidRPr="006B24A8" w:rsidRDefault="00356189" w:rsidP="00356189">
            <w:p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B24A8">
              <w:rPr>
                <w:rFonts w:ascii="Arial" w:hAnsi="Arial" w:cs="Arial"/>
                <w:sz w:val="20"/>
                <w:szCs w:val="20"/>
                <w:lang w:val="en-IN" w:eastAsia="en-IN"/>
              </w:rPr>
              <w:t>Although the article's language quality is usually comprehensible, it is not entirely appropriate for high-level scholarly communication in its current state. Nevertheless, the technical information and main ideas are communicated in an acceptable manner.</w:t>
            </w:r>
          </w:p>
        </w:tc>
        <w:tc>
          <w:tcPr>
            <w:tcW w:w="1523" w:type="pct"/>
          </w:tcPr>
          <w:p w14:paraId="0351CA58" w14:textId="77777777" w:rsidR="00F1171E" w:rsidRPr="006B24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B24A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B24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B24A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B24A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B24A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B24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1575642" w14:textId="178984A5" w:rsidR="00356189" w:rsidRPr="006B24A8" w:rsidRDefault="00356189" w:rsidP="00356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sz w:val="20"/>
                <w:szCs w:val="20"/>
                <w:lang w:val="en-GB"/>
              </w:rPr>
              <w:t>Many of the phrases are poorly constructed or grammatically wrong.</w:t>
            </w:r>
          </w:p>
          <w:p w14:paraId="6E950268" w14:textId="77777777" w:rsidR="00356189" w:rsidRPr="006B24A8" w:rsidRDefault="00356189" w:rsidP="00356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sz w:val="20"/>
                <w:szCs w:val="20"/>
                <w:lang w:val="en-GB"/>
              </w:rPr>
              <w:t>For instance:</w:t>
            </w:r>
          </w:p>
          <w:p w14:paraId="658A4737" w14:textId="77777777" w:rsidR="00356189" w:rsidRPr="006B24A8" w:rsidRDefault="00356189" w:rsidP="00356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DAF781" w14:textId="77777777" w:rsidR="00356189" w:rsidRPr="006B24A8" w:rsidRDefault="00356189" w:rsidP="00356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sz w:val="20"/>
                <w:szCs w:val="20"/>
                <w:lang w:val="en-GB"/>
              </w:rPr>
              <w:t>"Mozambique’s economy and population is growing fast and so its power needs."</w:t>
            </w:r>
          </w:p>
          <w:p w14:paraId="5E946A0E" w14:textId="0AAF5A0C" w:rsidR="00F1171E" w:rsidRPr="006B24A8" w:rsidRDefault="00356189" w:rsidP="00356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sz w:val="20"/>
                <w:szCs w:val="20"/>
                <w:lang w:val="en-GB"/>
              </w:rPr>
              <w:t>ought to be: "Mozambique’s economy and population are growing rapidly, as are its power needs</w:t>
            </w:r>
            <w:r w:rsidR="00467EC0" w:rsidRPr="006B24A8">
              <w:rPr>
                <w:rFonts w:ascii="Arial" w:hAnsi="Arial" w:cs="Arial"/>
                <w:sz w:val="20"/>
                <w:szCs w:val="20"/>
                <w:lang w:val="en-GB"/>
              </w:rPr>
              <w:t>”.</w:t>
            </w:r>
          </w:p>
          <w:p w14:paraId="7EB58C99" w14:textId="77777777" w:rsidR="00F1171E" w:rsidRPr="006B24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490F9828" w:rsidR="00F1171E" w:rsidRPr="006B24A8" w:rsidRDefault="00467EC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24A8">
              <w:rPr>
                <w:rFonts w:ascii="Arial" w:hAnsi="Arial" w:cs="Arial"/>
                <w:sz w:val="20"/>
                <w:szCs w:val="20"/>
                <w:lang w:val="en-GB"/>
              </w:rPr>
              <w:t>There are instances of informal or ambiguous language that have to be changed to adhere to academic standards.</w:t>
            </w:r>
          </w:p>
        </w:tc>
        <w:tc>
          <w:tcPr>
            <w:tcW w:w="1523" w:type="pct"/>
          </w:tcPr>
          <w:p w14:paraId="465E098E" w14:textId="77777777" w:rsidR="00F1171E" w:rsidRPr="006B24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B24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B24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B24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B24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B24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6B24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6B24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6C6542" w:rsidRPr="006B24A8" w14:paraId="7803E790" w14:textId="77777777" w:rsidTr="00AF484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4CB2D" w14:textId="77777777" w:rsidR="006C6542" w:rsidRPr="006B24A8" w:rsidRDefault="006C6542" w:rsidP="00AF484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B24A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B24A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CF32CA0" w14:textId="77777777" w:rsidR="006C6542" w:rsidRPr="006B24A8" w:rsidRDefault="006C6542" w:rsidP="00AF484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C6542" w:rsidRPr="006B24A8" w14:paraId="6F9F8467" w14:textId="77777777" w:rsidTr="00AF484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7FAA" w14:textId="77777777" w:rsidR="006C6542" w:rsidRPr="006B24A8" w:rsidRDefault="006C6542" w:rsidP="00AF4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7C72" w14:textId="77777777" w:rsidR="006C6542" w:rsidRPr="006B24A8" w:rsidRDefault="006C6542" w:rsidP="00AF48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2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437D32B" w14:textId="77777777" w:rsidR="006C6542" w:rsidRPr="006B24A8" w:rsidRDefault="006C6542" w:rsidP="00AF484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B24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B24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ACE379" w14:textId="77777777" w:rsidR="006C6542" w:rsidRPr="006B24A8" w:rsidRDefault="006C6542" w:rsidP="00AF48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6542" w:rsidRPr="006B24A8" w14:paraId="1F75C95E" w14:textId="77777777" w:rsidTr="00AF484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4F63" w14:textId="77777777" w:rsidR="006C6542" w:rsidRPr="006B24A8" w:rsidRDefault="006C6542" w:rsidP="00AF484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B24A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E9D7F6E" w14:textId="77777777" w:rsidR="006C6542" w:rsidRPr="006B24A8" w:rsidRDefault="006C6542" w:rsidP="00AF4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591B" w14:textId="77777777" w:rsidR="006C6542" w:rsidRPr="006B24A8" w:rsidRDefault="006C6542" w:rsidP="00AF484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B24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B24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B24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C1D38D9" w14:textId="77777777" w:rsidR="006C6542" w:rsidRPr="006B24A8" w:rsidRDefault="006C6542" w:rsidP="00AF4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81AC715" w14:textId="77777777" w:rsidR="006C6542" w:rsidRPr="006B24A8" w:rsidRDefault="006C6542" w:rsidP="00AF4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5439D5" w14:textId="77777777" w:rsidR="006C6542" w:rsidRPr="006B24A8" w:rsidRDefault="006C6542" w:rsidP="00AF4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3B8BF9" w14:textId="77777777" w:rsidR="006C6542" w:rsidRPr="006B24A8" w:rsidRDefault="006C6542" w:rsidP="00AF4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4BAE302" w14:textId="77777777" w:rsidR="006C6542" w:rsidRPr="006B24A8" w:rsidRDefault="006C6542" w:rsidP="006C6542">
      <w:pPr>
        <w:rPr>
          <w:rFonts w:ascii="Arial" w:hAnsi="Arial" w:cs="Arial"/>
          <w:sz w:val="20"/>
          <w:szCs w:val="20"/>
        </w:rPr>
      </w:pPr>
    </w:p>
    <w:p w14:paraId="6011A31A" w14:textId="77777777" w:rsidR="006B24A8" w:rsidRPr="0046274E" w:rsidRDefault="006B24A8" w:rsidP="006B24A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6274E">
        <w:rPr>
          <w:rFonts w:ascii="Arial" w:hAnsi="Arial" w:cs="Arial"/>
          <w:b/>
          <w:u w:val="single"/>
        </w:rPr>
        <w:t>Reviewer details:</w:t>
      </w:r>
    </w:p>
    <w:p w14:paraId="1FAB14C8" w14:textId="77777777" w:rsidR="006B24A8" w:rsidRPr="0046274E" w:rsidRDefault="006B24A8" w:rsidP="006B24A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proofErr w:type="gramStart"/>
      <w:r w:rsidRPr="0046274E">
        <w:rPr>
          <w:rFonts w:ascii="Arial" w:hAnsi="Arial" w:cs="Arial"/>
          <w:b/>
          <w:color w:val="000000"/>
        </w:rPr>
        <w:t>S.Pushpa</w:t>
      </w:r>
      <w:proofErr w:type="spellEnd"/>
      <w:proofErr w:type="gramEnd"/>
      <w:r w:rsidRPr="0046274E">
        <w:rPr>
          <w:rFonts w:ascii="Arial" w:hAnsi="Arial" w:cs="Arial"/>
          <w:b/>
          <w:color w:val="000000"/>
        </w:rPr>
        <w:t>, India</w:t>
      </w:r>
    </w:p>
    <w:p w14:paraId="6B3D6AC2" w14:textId="77777777" w:rsidR="006C6542" w:rsidRPr="006B24A8" w:rsidRDefault="006C6542" w:rsidP="006C654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E357BE1" w14:textId="77777777" w:rsidR="006C6542" w:rsidRPr="006B24A8" w:rsidRDefault="006C6542" w:rsidP="006C6542">
      <w:pPr>
        <w:rPr>
          <w:rFonts w:ascii="Arial" w:hAnsi="Arial" w:cs="Arial"/>
          <w:sz w:val="20"/>
          <w:szCs w:val="20"/>
        </w:rPr>
      </w:pPr>
    </w:p>
    <w:p w14:paraId="4437A01F" w14:textId="77777777" w:rsidR="00F1171E" w:rsidRPr="006B24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F000EF" w14:textId="77777777" w:rsidR="006B24A8" w:rsidRPr="006B24A8" w:rsidRDefault="006B24A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6B24A8" w:rsidRPr="006B24A8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6C64" w14:textId="77777777" w:rsidR="00E07637" w:rsidRPr="0000007A" w:rsidRDefault="00E07637" w:rsidP="0099583E">
      <w:r>
        <w:separator/>
      </w:r>
    </w:p>
  </w:endnote>
  <w:endnote w:type="continuationSeparator" w:id="0">
    <w:p w14:paraId="67340C92" w14:textId="77777777" w:rsidR="00E07637" w:rsidRPr="0000007A" w:rsidRDefault="00E0763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9566" w14:textId="77777777" w:rsidR="00E07637" w:rsidRPr="0000007A" w:rsidRDefault="00E07637" w:rsidP="0099583E">
      <w:r>
        <w:separator/>
      </w:r>
    </w:p>
  </w:footnote>
  <w:footnote w:type="continuationSeparator" w:id="0">
    <w:p w14:paraId="41B3C9D4" w14:textId="77777777" w:rsidR="00E07637" w:rsidRPr="0000007A" w:rsidRDefault="00E0763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016316">
    <w:abstractNumId w:val="3"/>
  </w:num>
  <w:num w:numId="2" w16cid:durableId="1658454130">
    <w:abstractNumId w:val="6"/>
  </w:num>
  <w:num w:numId="3" w16cid:durableId="392461380">
    <w:abstractNumId w:val="5"/>
  </w:num>
  <w:num w:numId="4" w16cid:durableId="857739202">
    <w:abstractNumId w:val="7"/>
  </w:num>
  <w:num w:numId="5" w16cid:durableId="1433091443">
    <w:abstractNumId w:val="4"/>
  </w:num>
  <w:num w:numId="6" w16cid:durableId="335958978">
    <w:abstractNumId w:val="0"/>
  </w:num>
  <w:num w:numId="7" w16cid:durableId="363596176">
    <w:abstractNumId w:val="1"/>
  </w:num>
  <w:num w:numId="8" w16cid:durableId="453671963">
    <w:abstractNumId w:val="9"/>
  </w:num>
  <w:num w:numId="9" w16cid:durableId="101195514">
    <w:abstractNumId w:val="8"/>
  </w:num>
  <w:num w:numId="10" w16cid:durableId="465780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525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4060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68B3"/>
    <w:rsid w:val="00353718"/>
    <w:rsid w:val="00356189"/>
    <w:rsid w:val="00374F93"/>
    <w:rsid w:val="00377F1D"/>
    <w:rsid w:val="003929CC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7EC0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24A8"/>
    <w:rsid w:val="006C3797"/>
    <w:rsid w:val="006C6542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29BB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7685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48AE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009E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5752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7637"/>
    <w:rsid w:val="00E101D0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29EC"/>
    <w:rsid w:val="00E9533D"/>
    <w:rsid w:val="00E972A7"/>
    <w:rsid w:val="00EA2839"/>
    <w:rsid w:val="00EB07CA"/>
    <w:rsid w:val="00EB3E91"/>
    <w:rsid w:val="00EB6E15"/>
    <w:rsid w:val="00EC14BA"/>
    <w:rsid w:val="00EC6894"/>
    <w:rsid w:val="00ED6B12"/>
    <w:rsid w:val="00ED7400"/>
    <w:rsid w:val="00EF326D"/>
    <w:rsid w:val="00EF53FE"/>
    <w:rsid w:val="00F02A43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B24A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2025-07-24T12:08:00Z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