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161B037" w:rsidR="0000007A" w:rsidRPr="00DE7D30" w:rsidRDefault="00514A53" w:rsidP="00054BC4">
            <w:pPr>
              <w:pStyle w:val="NormalWeb"/>
              <w:rPr>
                <w:rFonts w:ascii="Arial" w:hAnsi="Arial" w:cs="Arial"/>
                <w:b/>
                <w:bCs/>
                <w:szCs w:val="28"/>
                <w:u w:val="single"/>
              </w:rPr>
            </w:pPr>
            <w:r w:rsidRPr="00514A53">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2A289E0"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514A53" w:rsidRPr="00514A53">
              <w:rPr>
                <w:rFonts w:ascii="Arial" w:hAnsi="Arial" w:cs="Arial"/>
                <w:b/>
                <w:bCs/>
                <w:szCs w:val="28"/>
              </w:rPr>
              <w:t>3842.5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BE05FDB" w:rsidR="0000007A" w:rsidRPr="00DE7D30" w:rsidRDefault="00514A53" w:rsidP="000450FC">
            <w:pPr>
              <w:pStyle w:val="NormalWeb"/>
              <w:spacing w:before="0" w:beforeAutospacing="0" w:after="0" w:afterAutospacing="0"/>
              <w:rPr>
                <w:rFonts w:ascii="Arial" w:hAnsi="Arial" w:cs="Arial"/>
                <w:b/>
                <w:szCs w:val="28"/>
                <w:highlight w:val="yellow"/>
                <w:lang w:val="en-GB"/>
              </w:rPr>
            </w:pPr>
            <w:r w:rsidRPr="00514A53">
              <w:rPr>
                <w:rFonts w:ascii="Arial" w:hAnsi="Arial" w:cs="Arial"/>
                <w:b/>
                <w:szCs w:val="28"/>
                <w:lang w:val="en-GB"/>
              </w:rPr>
              <w:t>Introductory Essentials to Python Programming</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1E36DC5" w:rsidR="00CF0BBB" w:rsidRPr="00DE7D30" w:rsidRDefault="00514A5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B05AAC"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514A53">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201882D7" w14:textId="77777777" w:rsidR="009A6C35" w:rsidRPr="009A6C35" w:rsidRDefault="009A6C35" w:rsidP="009A6C35">
            <w:pPr>
              <w:pStyle w:val="ListParagraph"/>
              <w:rPr>
                <w:b/>
                <w:bCs/>
                <w:sz w:val="20"/>
                <w:szCs w:val="20"/>
              </w:rPr>
            </w:pPr>
            <w:r w:rsidRPr="009A6C35">
              <w:rPr>
                <w:b/>
                <w:bCs/>
                <w:sz w:val="20"/>
                <w:szCs w:val="20"/>
              </w:rPr>
              <w:t>This manuscript provides foundational insights into algorithmics and Python programming. It serves as an excellent educational resource for beginners and intermediates, introducing algorithm design, Python syntax, and practical programming constructs such as loops, functions, and data structures. Its clear explanation of fundamental concepts, coupled with illustrative examples and exercises, enhances its value for both teaching and learning.</w:t>
            </w:r>
          </w:p>
          <w:p w14:paraId="676024E8" w14:textId="77777777" w:rsidR="009A6C35" w:rsidRPr="009A6C35" w:rsidRDefault="009A6C35" w:rsidP="009A6C35">
            <w:pPr>
              <w:pStyle w:val="ListParagraph"/>
              <w:rPr>
                <w:b/>
                <w:bCs/>
                <w:sz w:val="20"/>
                <w:szCs w:val="20"/>
              </w:rPr>
            </w:pPr>
            <w:r w:rsidRPr="009A6C35">
              <w:rPr>
                <w:b/>
                <w:bCs/>
                <w:sz w:val="20"/>
                <w:szCs w:val="20"/>
              </w:rPr>
              <w:t>I appreciate this manuscript for its structured approach and detailed coverage, which makes complex concepts accessible. However, the formatting and presentation could benefit from refinement to improve readability and engagement. Overall, it's a well-constructed and beneficial resource for the scientific and educational community.</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DB7041" w14:textId="77777777" w:rsidR="006300A3" w:rsidRPr="009A6C35" w:rsidRDefault="006300A3" w:rsidP="006300A3">
            <w:pPr>
              <w:ind w:left="360"/>
              <w:rPr>
                <w:b/>
                <w:bCs/>
                <w:sz w:val="20"/>
                <w:szCs w:val="20"/>
              </w:rPr>
            </w:pPr>
            <w:r w:rsidRPr="009A6C35">
              <w:rPr>
                <w:b/>
                <w:bCs/>
                <w:sz w:val="20"/>
                <w:szCs w:val="20"/>
              </w:rPr>
              <w:t xml:space="preserve">The current title of the article, </w:t>
            </w:r>
            <w:r w:rsidRPr="009A6C35">
              <w:rPr>
                <w:b/>
                <w:bCs/>
                <w:i/>
                <w:iCs/>
                <w:sz w:val="20"/>
                <w:szCs w:val="20"/>
              </w:rPr>
              <w:t>"Introductory Essentials to Python Programming,"</w:t>
            </w:r>
            <w:r w:rsidRPr="009A6C35">
              <w:rPr>
                <w:b/>
                <w:bCs/>
                <w:sz w:val="20"/>
                <w:szCs w:val="20"/>
              </w:rPr>
              <w:t xml:space="preserve"> is clear and informative but somewhat generic. If the manuscript also focuses on foundational algorithmic principles in addition to Python programming, the title could be enhanced to better reflect its comprehensive content.</w:t>
            </w:r>
          </w:p>
          <w:p w14:paraId="726E717C" w14:textId="77777777" w:rsidR="006300A3" w:rsidRPr="009A6C35" w:rsidRDefault="006300A3" w:rsidP="006300A3">
            <w:pPr>
              <w:ind w:left="360"/>
              <w:rPr>
                <w:b/>
                <w:bCs/>
                <w:sz w:val="20"/>
                <w:szCs w:val="20"/>
              </w:rPr>
            </w:pPr>
            <w:r w:rsidRPr="009A6C35">
              <w:rPr>
                <w:b/>
                <w:bCs/>
                <w:sz w:val="20"/>
                <w:szCs w:val="20"/>
              </w:rPr>
              <w:t>Here are some alternative title suggestions:</w:t>
            </w:r>
          </w:p>
          <w:p w14:paraId="12049644" w14:textId="77777777" w:rsidR="006300A3" w:rsidRPr="009A6C35" w:rsidRDefault="006300A3" w:rsidP="006300A3">
            <w:pPr>
              <w:numPr>
                <w:ilvl w:val="0"/>
                <w:numId w:val="11"/>
              </w:numPr>
              <w:rPr>
                <w:b/>
                <w:bCs/>
                <w:sz w:val="20"/>
                <w:szCs w:val="20"/>
              </w:rPr>
            </w:pPr>
            <w:r w:rsidRPr="009A6C35">
              <w:rPr>
                <w:b/>
                <w:bCs/>
                <w:sz w:val="20"/>
                <w:szCs w:val="20"/>
              </w:rPr>
              <w:t>"Foundations of Algorithmics and Python Programming"</w:t>
            </w:r>
          </w:p>
          <w:p w14:paraId="550557B0" w14:textId="77777777" w:rsidR="006300A3" w:rsidRPr="009A6C35" w:rsidRDefault="006300A3" w:rsidP="006300A3">
            <w:pPr>
              <w:numPr>
                <w:ilvl w:val="0"/>
                <w:numId w:val="11"/>
              </w:numPr>
              <w:rPr>
                <w:b/>
                <w:bCs/>
                <w:sz w:val="20"/>
                <w:szCs w:val="20"/>
              </w:rPr>
            </w:pPr>
            <w:r w:rsidRPr="009A6C35">
              <w:rPr>
                <w:b/>
                <w:bCs/>
                <w:sz w:val="20"/>
                <w:szCs w:val="20"/>
              </w:rPr>
              <w:t>"An Introductory Guide to Algorithms and Python Programming"</w:t>
            </w:r>
          </w:p>
          <w:p w14:paraId="794AA9A7" w14:textId="77777777" w:rsidR="00F1171E" w:rsidRPr="00900E9B" w:rsidRDefault="00F1171E" w:rsidP="006300A3">
            <w:pPr>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7777777" w:rsidR="00F1171E" w:rsidRPr="00900E9B" w:rsidRDefault="00F1171E" w:rsidP="006300A3">
            <w:pPr>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6D5393F9" w14:textId="77777777" w:rsidR="009A6C35" w:rsidRPr="009A6C35" w:rsidRDefault="009A6C35" w:rsidP="009A6C35">
            <w:pPr>
              <w:pStyle w:val="ListParagraph"/>
              <w:rPr>
                <w:b/>
                <w:bCs/>
                <w:sz w:val="20"/>
                <w:szCs w:val="20"/>
              </w:rPr>
            </w:pPr>
            <w:r w:rsidRPr="009A6C35">
              <w:rPr>
                <w:b/>
                <w:bCs/>
                <w:sz w:val="20"/>
                <w:szCs w:val="20"/>
              </w:rPr>
              <w:t>The subsections and structure of the manuscript are logically organized and provide a step-by-step introduction to both algorithmic principles and Python programming. However, there are areas where the structure can be refined for clarity and improved flow. Here's an analysis of its appropriateness:</w:t>
            </w:r>
          </w:p>
          <w:p w14:paraId="3A60AA9F" w14:textId="77777777" w:rsidR="009A6C35" w:rsidRPr="009A6C35" w:rsidRDefault="009A6C35" w:rsidP="009A6C35">
            <w:pPr>
              <w:pStyle w:val="ListParagraph"/>
              <w:rPr>
                <w:b/>
                <w:bCs/>
                <w:sz w:val="20"/>
                <w:szCs w:val="20"/>
              </w:rPr>
            </w:pPr>
            <w:r w:rsidRPr="009A6C35">
              <w:rPr>
                <w:b/>
                <w:bCs/>
                <w:sz w:val="20"/>
                <w:szCs w:val="20"/>
              </w:rPr>
              <w:t>Strengths:</w:t>
            </w:r>
          </w:p>
          <w:p w14:paraId="297E76A5" w14:textId="77777777" w:rsidR="009A6C35" w:rsidRPr="009A6C35" w:rsidRDefault="009A6C35" w:rsidP="009A6C35">
            <w:pPr>
              <w:pStyle w:val="ListParagraph"/>
              <w:numPr>
                <w:ilvl w:val="0"/>
                <w:numId w:val="12"/>
              </w:numPr>
              <w:rPr>
                <w:b/>
                <w:bCs/>
                <w:sz w:val="20"/>
                <w:szCs w:val="20"/>
              </w:rPr>
            </w:pPr>
            <w:r w:rsidRPr="009A6C35">
              <w:rPr>
                <w:b/>
                <w:bCs/>
                <w:sz w:val="20"/>
                <w:szCs w:val="20"/>
              </w:rPr>
              <w:t>Progressive Learning Curve: The manuscript begins with basic algorithmic concepts, transitions into Python programming, and concludes with exercises and solutions, creating a natural learning progression.</w:t>
            </w:r>
          </w:p>
          <w:p w14:paraId="739A6C75" w14:textId="77777777" w:rsidR="009A6C35" w:rsidRPr="009A6C35" w:rsidRDefault="009A6C35" w:rsidP="009A6C35">
            <w:pPr>
              <w:pStyle w:val="ListParagraph"/>
              <w:numPr>
                <w:ilvl w:val="0"/>
                <w:numId w:val="12"/>
              </w:numPr>
              <w:rPr>
                <w:b/>
                <w:bCs/>
                <w:sz w:val="20"/>
                <w:szCs w:val="20"/>
              </w:rPr>
            </w:pPr>
            <w:r w:rsidRPr="009A6C35">
              <w:rPr>
                <w:b/>
                <w:bCs/>
                <w:sz w:val="20"/>
                <w:szCs w:val="20"/>
              </w:rPr>
              <w:t>Subsections Are Well-Defined: Key topics like algorithmics, Python fundamentals, data structures, and exercises are broken into manageable sections, aiding readability.</w:t>
            </w:r>
          </w:p>
          <w:p w14:paraId="063FC084" w14:textId="77777777" w:rsidR="009A6C35" w:rsidRPr="009A6C35" w:rsidRDefault="009A6C35" w:rsidP="009A6C35">
            <w:pPr>
              <w:pStyle w:val="ListParagraph"/>
              <w:rPr>
                <w:b/>
                <w:bCs/>
                <w:sz w:val="20"/>
                <w:szCs w:val="20"/>
              </w:rPr>
            </w:pPr>
            <w:r w:rsidRPr="009A6C35">
              <w:rPr>
                <w:b/>
                <w:bCs/>
                <w:sz w:val="20"/>
                <w:szCs w:val="20"/>
              </w:rPr>
              <w:t>Potential Improvements:</w:t>
            </w:r>
          </w:p>
          <w:p w14:paraId="56C92CBE" w14:textId="77777777" w:rsidR="009A6C35" w:rsidRPr="009A6C35" w:rsidRDefault="009A6C35" w:rsidP="009A6C35">
            <w:pPr>
              <w:pStyle w:val="ListParagraph"/>
              <w:numPr>
                <w:ilvl w:val="0"/>
                <w:numId w:val="13"/>
              </w:numPr>
              <w:rPr>
                <w:b/>
                <w:bCs/>
                <w:sz w:val="20"/>
                <w:szCs w:val="20"/>
              </w:rPr>
            </w:pPr>
            <w:r w:rsidRPr="009A6C35">
              <w:rPr>
                <w:b/>
                <w:bCs/>
                <w:sz w:val="20"/>
                <w:szCs w:val="20"/>
              </w:rPr>
              <w:t>Relevance of Subsections:</w:t>
            </w:r>
          </w:p>
          <w:p w14:paraId="7EC655FA" w14:textId="77777777" w:rsidR="009A6C35" w:rsidRPr="009A6C35" w:rsidRDefault="009A6C35" w:rsidP="009A6C35">
            <w:pPr>
              <w:pStyle w:val="ListParagraph"/>
              <w:numPr>
                <w:ilvl w:val="1"/>
                <w:numId w:val="13"/>
              </w:numPr>
              <w:rPr>
                <w:b/>
                <w:bCs/>
                <w:sz w:val="20"/>
                <w:szCs w:val="20"/>
              </w:rPr>
            </w:pPr>
            <w:r w:rsidRPr="009A6C35">
              <w:rPr>
                <w:b/>
                <w:bCs/>
                <w:sz w:val="20"/>
                <w:szCs w:val="20"/>
              </w:rPr>
              <w:t xml:space="preserve">Some sections, such as </w:t>
            </w:r>
            <w:r w:rsidRPr="009A6C35">
              <w:rPr>
                <w:b/>
                <w:bCs/>
                <w:i/>
                <w:iCs/>
                <w:sz w:val="20"/>
                <w:szCs w:val="20"/>
              </w:rPr>
              <w:t>"</w:t>
            </w:r>
            <w:proofErr w:type="spellStart"/>
            <w:r w:rsidRPr="009A6C35">
              <w:rPr>
                <w:b/>
                <w:bCs/>
                <w:i/>
                <w:iCs/>
                <w:sz w:val="20"/>
                <w:szCs w:val="20"/>
              </w:rPr>
              <w:t>Logigram</w:t>
            </w:r>
            <w:proofErr w:type="spellEnd"/>
            <w:r w:rsidRPr="009A6C35">
              <w:rPr>
                <w:b/>
                <w:bCs/>
                <w:i/>
                <w:iCs/>
                <w:sz w:val="20"/>
                <w:szCs w:val="20"/>
              </w:rPr>
              <w:t>,"</w:t>
            </w:r>
            <w:r w:rsidRPr="009A6C35">
              <w:rPr>
                <w:b/>
                <w:bCs/>
                <w:sz w:val="20"/>
                <w:szCs w:val="20"/>
              </w:rPr>
              <w:t xml:space="preserve"> might not be immediately relevant to Python programming and could be moved to an appendix or integrated better with examples.</w:t>
            </w:r>
          </w:p>
          <w:p w14:paraId="19DD59AC" w14:textId="77777777" w:rsidR="009A6C35" w:rsidRPr="009A6C35" w:rsidRDefault="009A6C35" w:rsidP="009A6C35">
            <w:pPr>
              <w:pStyle w:val="ListParagraph"/>
              <w:numPr>
                <w:ilvl w:val="1"/>
                <w:numId w:val="13"/>
              </w:numPr>
              <w:rPr>
                <w:b/>
                <w:bCs/>
                <w:sz w:val="20"/>
                <w:szCs w:val="20"/>
              </w:rPr>
            </w:pPr>
            <w:r w:rsidRPr="009A6C35">
              <w:rPr>
                <w:b/>
                <w:bCs/>
                <w:sz w:val="20"/>
                <w:szCs w:val="20"/>
              </w:rPr>
              <w:t xml:space="preserve">Certain Python-related topics, like </w:t>
            </w:r>
            <w:r w:rsidRPr="009A6C35">
              <w:rPr>
                <w:b/>
                <w:bCs/>
                <w:i/>
                <w:iCs/>
                <w:sz w:val="20"/>
                <w:szCs w:val="20"/>
              </w:rPr>
              <w:t>Object-Oriented Programming (OOP),</w:t>
            </w:r>
            <w:r w:rsidRPr="009A6C35">
              <w:rPr>
                <w:b/>
                <w:bCs/>
                <w:sz w:val="20"/>
                <w:szCs w:val="20"/>
              </w:rPr>
              <w:t xml:space="preserve"> could use more depth or practical examples to align with the rest of the content.</w:t>
            </w:r>
          </w:p>
          <w:p w14:paraId="5BC5ED14" w14:textId="77777777" w:rsidR="009A6C35" w:rsidRPr="009A6C35" w:rsidRDefault="009A6C35" w:rsidP="009A6C35">
            <w:pPr>
              <w:pStyle w:val="ListParagraph"/>
              <w:numPr>
                <w:ilvl w:val="0"/>
                <w:numId w:val="13"/>
              </w:numPr>
              <w:rPr>
                <w:b/>
                <w:bCs/>
                <w:sz w:val="20"/>
                <w:szCs w:val="20"/>
              </w:rPr>
            </w:pPr>
            <w:r w:rsidRPr="009A6C35">
              <w:rPr>
                <w:b/>
                <w:bCs/>
                <w:sz w:val="20"/>
                <w:szCs w:val="20"/>
              </w:rPr>
              <w:t>Integration of Exercises:</w:t>
            </w:r>
          </w:p>
          <w:p w14:paraId="5325110D" w14:textId="77777777" w:rsidR="009A6C35" w:rsidRPr="009A6C35" w:rsidRDefault="009A6C35" w:rsidP="009A6C35">
            <w:pPr>
              <w:pStyle w:val="ListParagraph"/>
              <w:numPr>
                <w:ilvl w:val="1"/>
                <w:numId w:val="13"/>
              </w:numPr>
              <w:rPr>
                <w:b/>
                <w:bCs/>
                <w:sz w:val="20"/>
                <w:szCs w:val="20"/>
              </w:rPr>
            </w:pPr>
            <w:r w:rsidRPr="009A6C35">
              <w:rPr>
                <w:b/>
                <w:bCs/>
                <w:sz w:val="20"/>
                <w:szCs w:val="20"/>
              </w:rPr>
              <w:t>Exercises and solutions are grouped at the end, which is helpful for reference but could be more effective if integrated within corresponding sections for better practice and understanding.</w:t>
            </w:r>
          </w:p>
          <w:p w14:paraId="500BF211" w14:textId="77777777" w:rsidR="009A6C35" w:rsidRPr="009A6C35" w:rsidRDefault="009A6C35" w:rsidP="009A6C35">
            <w:pPr>
              <w:pStyle w:val="ListParagraph"/>
              <w:numPr>
                <w:ilvl w:val="0"/>
                <w:numId w:val="13"/>
              </w:numPr>
              <w:rPr>
                <w:b/>
                <w:bCs/>
                <w:sz w:val="20"/>
                <w:szCs w:val="20"/>
              </w:rPr>
            </w:pPr>
            <w:r w:rsidRPr="009A6C35">
              <w:rPr>
                <w:b/>
                <w:bCs/>
                <w:sz w:val="20"/>
                <w:szCs w:val="20"/>
              </w:rPr>
              <w:t>Flow and Connection:</w:t>
            </w:r>
          </w:p>
          <w:p w14:paraId="755267EA" w14:textId="77777777" w:rsidR="009A6C35" w:rsidRPr="009A6C35" w:rsidRDefault="009A6C35" w:rsidP="009A6C35">
            <w:pPr>
              <w:pStyle w:val="ListParagraph"/>
              <w:numPr>
                <w:ilvl w:val="1"/>
                <w:numId w:val="13"/>
              </w:numPr>
              <w:rPr>
                <w:b/>
                <w:bCs/>
                <w:sz w:val="20"/>
                <w:szCs w:val="20"/>
              </w:rPr>
            </w:pPr>
            <w:r w:rsidRPr="009A6C35">
              <w:rPr>
                <w:b/>
                <w:bCs/>
                <w:sz w:val="20"/>
                <w:szCs w:val="20"/>
              </w:rPr>
              <w:t xml:space="preserve">While the manuscript transitions well from algorithms to Python, some sections like </w:t>
            </w:r>
            <w:r w:rsidRPr="009A6C35">
              <w:rPr>
                <w:b/>
                <w:bCs/>
                <w:i/>
                <w:iCs/>
                <w:sz w:val="20"/>
                <w:szCs w:val="20"/>
              </w:rPr>
              <w:t>Arithmetic Operations and Operators</w:t>
            </w:r>
            <w:r w:rsidRPr="009A6C35">
              <w:rPr>
                <w:b/>
                <w:bCs/>
                <w:sz w:val="20"/>
                <w:szCs w:val="20"/>
              </w:rPr>
              <w:t xml:space="preserve"> and </w:t>
            </w:r>
            <w:r w:rsidRPr="009A6C35">
              <w:rPr>
                <w:b/>
                <w:bCs/>
                <w:i/>
                <w:iCs/>
                <w:sz w:val="20"/>
                <w:szCs w:val="20"/>
              </w:rPr>
              <w:t>Manipulating Data Structures</w:t>
            </w:r>
            <w:r w:rsidRPr="009A6C35">
              <w:rPr>
                <w:b/>
                <w:bCs/>
                <w:sz w:val="20"/>
                <w:szCs w:val="20"/>
              </w:rPr>
              <w:t xml:space="preserve"> could benefit from cross-references or a cohesive narrative linking them back to the overarching topic of algorithmics.</w:t>
            </w:r>
          </w:p>
          <w:p w14:paraId="756971DE" w14:textId="77777777" w:rsidR="009A6C35" w:rsidRPr="009A6C35" w:rsidRDefault="009A6C35" w:rsidP="009A6C35">
            <w:pPr>
              <w:pStyle w:val="ListParagraph"/>
              <w:rPr>
                <w:b/>
                <w:bCs/>
                <w:sz w:val="20"/>
                <w:szCs w:val="20"/>
              </w:rPr>
            </w:pPr>
            <w:r w:rsidRPr="009A6C35">
              <w:rPr>
                <w:b/>
                <w:bCs/>
                <w:sz w:val="20"/>
                <w:szCs w:val="20"/>
              </w:rPr>
              <w:t>Suggested Structural Adjustments:</w:t>
            </w:r>
          </w:p>
          <w:p w14:paraId="69424735" w14:textId="77777777" w:rsidR="009A6C35" w:rsidRPr="009A6C35" w:rsidRDefault="009A6C35" w:rsidP="009A6C35">
            <w:pPr>
              <w:pStyle w:val="ListParagraph"/>
              <w:numPr>
                <w:ilvl w:val="0"/>
                <w:numId w:val="14"/>
              </w:numPr>
              <w:rPr>
                <w:b/>
                <w:bCs/>
                <w:sz w:val="20"/>
                <w:szCs w:val="20"/>
              </w:rPr>
            </w:pPr>
            <w:r w:rsidRPr="009A6C35">
              <w:rPr>
                <w:b/>
                <w:bCs/>
                <w:sz w:val="20"/>
                <w:szCs w:val="20"/>
              </w:rPr>
              <w:t>Consolidate Similar Topics:</w:t>
            </w:r>
          </w:p>
          <w:p w14:paraId="2EB2BC4F" w14:textId="77777777" w:rsidR="009A6C35" w:rsidRPr="009A6C35" w:rsidRDefault="009A6C35" w:rsidP="009A6C35">
            <w:pPr>
              <w:pStyle w:val="ListParagraph"/>
              <w:numPr>
                <w:ilvl w:val="1"/>
                <w:numId w:val="14"/>
              </w:numPr>
              <w:rPr>
                <w:b/>
                <w:bCs/>
                <w:sz w:val="20"/>
                <w:szCs w:val="20"/>
              </w:rPr>
            </w:pPr>
            <w:r w:rsidRPr="009A6C35">
              <w:rPr>
                <w:b/>
                <w:bCs/>
                <w:sz w:val="20"/>
                <w:szCs w:val="20"/>
              </w:rPr>
              <w:t xml:space="preserve">Merge sections like </w:t>
            </w:r>
            <w:r w:rsidRPr="009A6C35">
              <w:rPr>
                <w:b/>
                <w:bCs/>
                <w:i/>
                <w:iCs/>
                <w:sz w:val="20"/>
                <w:szCs w:val="20"/>
              </w:rPr>
              <w:t>Arithmetic Operations</w:t>
            </w:r>
            <w:r w:rsidRPr="009A6C35">
              <w:rPr>
                <w:b/>
                <w:bCs/>
                <w:sz w:val="20"/>
                <w:szCs w:val="20"/>
              </w:rPr>
              <w:t xml:space="preserve"> and </w:t>
            </w:r>
            <w:r w:rsidRPr="009A6C35">
              <w:rPr>
                <w:b/>
                <w:bCs/>
                <w:i/>
                <w:iCs/>
                <w:sz w:val="20"/>
                <w:szCs w:val="20"/>
              </w:rPr>
              <w:t>Types of Basic Declarations</w:t>
            </w:r>
            <w:r w:rsidRPr="009A6C35">
              <w:rPr>
                <w:b/>
                <w:bCs/>
                <w:sz w:val="20"/>
                <w:szCs w:val="20"/>
              </w:rPr>
              <w:t xml:space="preserve"> under a broader heading such as </w:t>
            </w:r>
            <w:r w:rsidRPr="009A6C35">
              <w:rPr>
                <w:b/>
                <w:bCs/>
                <w:i/>
                <w:iCs/>
                <w:sz w:val="20"/>
                <w:szCs w:val="20"/>
              </w:rPr>
              <w:t>Python Basics: Variables and Operations.</w:t>
            </w:r>
          </w:p>
          <w:p w14:paraId="19EEE670" w14:textId="77777777" w:rsidR="009A6C35" w:rsidRPr="009A6C35" w:rsidRDefault="009A6C35" w:rsidP="009A6C35">
            <w:pPr>
              <w:pStyle w:val="ListParagraph"/>
              <w:numPr>
                <w:ilvl w:val="0"/>
                <w:numId w:val="14"/>
              </w:numPr>
              <w:rPr>
                <w:b/>
                <w:bCs/>
                <w:sz w:val="20"/>
                <w:szCs w:val="20"/>
              </w:rPr>
            </w:pPr>
            <w:r w:rsidRPr="009A6C35">
              <w:rPr>
                <w:b/>
                <w:bCs/>
                <w:sz w:val="20"/>
                <w:szCs w:val="20"/>
              </w:rPr>
              <w:t>Reorganize for Logical Flow:</w:t>
            </w:r>
          </w:p>
          <w:p w14:paraId="7D0B11F4" w14:textId="77777777" w:rsidR="009A6C35" w:rsidRPr="009A6C35" w:rsidRDefault="009A6C35" w:rsidP="009A6C35">
            <w:pPr>
              <w:pStyle w:val="ListParagraph"/>
              <w:numPr>
                <w:ilvl w:val="1"/>
                <w:numId w:val="14"/>
              </w:numPr>
              <w:rPr>
                <w:b/>
                <w:bCs/>
                <w:sz w:val="20"/>
                <w:szCs w:val="20"/>
              </w:rPr>
            </w:pPr>
            <w:r w:rsidRPr="009A6C35">
              <w:rPr>
                <w:b/>
                <w:bCs/>
                <w:sz w:val="20"/>
                <w:szCs w:val="20"/>
              </w:rPr>
              <w:t xml:space="preserve">Place </w:t>
            </w:r>
            <w:r w:rsidRPr="009A6C35">
              <w:rPr>
                <w:b/>
                <w:bCs/>
                <w:i/>
                <w:iCs/>
                <w:sz w:val="20"/>
                <w:szCs w:val="20"/>
              </w:rPr>
              <w:t>Python Basics</w:t>
            </w:r>
            <w:r w:rsidRPr="009A6C35">
              <w:rPr>
                <w:b/>
                <w:bCs/>
                <w:sz w:val="20"/>
                <w:szCs w:val="20"/>
              </w:rPr>
              <w:t xml:space="preserve"> immediately after the introduction to algorithms, followed by </w:t>
            </w:r>
            <w:r w:rsidRPr="009A6C35">
              <w:rPr>
                <w:b/>
                <w:bCs/>
                <w:i/>
                <w:iCs/>
                <w:sz w:val="20"/>
                <w:szCs w:val="20"/>
              </w:rPr>
              <w:t>Loops and Functions</w:t>
            </w:r>
            <w:r w:rsidRPr="009A6C35">
              <w:rPr>
                <w:b/>
                <w:bCs/>
                <w:sz w:val="20"/>
                <w:szCs w:val="20"/>
              </w:rPr>
              <w:t xml:space="preserve"> and then </w:t>
            </w:r>
            <w:r w:rsidRPr="009A6C35">
              <w:rPr>
                <w:b/>
                <w:bCs/>
                <w:i/>
                <w:iCs/>
                <w:sz w:val="20"/>
                <w:szCs w:val="20"/>
              </w:rPr>
              <w:t>Data Structures.</w:t>
            </w:r>
          </w:p>
          <w:p w14:paraId="2CBCB17B" w14:textId="77777777" w:rsidR="009A6C35" w:rsidRPr="009A6C35" w:rsidRDefault="009A6C35" w:rsidP="009A6C35">
            <w:pPr>
              <w:pStyle w:val="ListParagraph"/>
              <w:numPr>
                <w:ilvl w:val="0"/>
                <w:numId w:val="14"/>
              </w:numPr>
              <w:rPr>
                <w:b/>
                <w:bCs/>
                <w:sz w:val="20"/>
                <w:szCs w:val="20"/>
              </w:rPr>
            </w:pPr>
            <w:r w:rsidRPr="009A6C35">
              <w:rPr>
                <w:b/>
                <w:bCs/>
                <w:sz w:val="20"/>
                <w:szCs w:val="20"/>
              </w:rPr>
              <w:t>Add Contextual Introductions:</w:t>
            </w:r>
          </w:p>
          <w:p w14:paraId="5DF18EA1" w14:textId="77777777" w:rsidR="009A6C35" w:rsidRPr="009A6C35" w:rsidRDefault="009A6C35" w:rsidP="009A6C35">
            <w:pPr>
              <w:pStyle w:val="ListParagraph"/>
              <w:numPr>
                <w:ilvl w:val="1"/>
                <w:numId w:val="14"/>
              </w:numPr>
              <w:rPr>
                <w:b/>
                <w:bCs/>
                <w:sz w:val="20"/>
                <w:szCs w:val="20"/>
              </w:rPr>
            </w:pPr>
            <w:r w:rsidRPr="009A6C35">
              <w:rPr>
                <w:b/>
                <w:bCs/>
                <w:sz w:val="20"/>
                <w:szCs w:val="20"/>
              </w:rPr>
              <w:t>Before diving into exercises, include a brief summary or transition discussing their importance in reinforcing the concepts covered.</w:t>
            </w:r>
          </w:p>
          <w:p w14:paraId="16F99341" w14:textId="77777777" w:rsidR="009A6C35" w:rsidRPr="009A6C35" w:rsidRDefault="009A6C35" w:rsidP="009A6C35">
            <w:pPr>
              <w:pStyle w:val="ListParagraph"/>
              <w:numPr>
                <w:ilvl w:val="0"/>
                <w:numId w:val="14"/>
              </w:numPr>
              <w:rPr>
                <w:b/>
                <w:bCs/>
                <w:sz w:val="20"/>
                <w:szCs w:val="20"/>
              </w:rPr>
            </w:pPr>
            <w:r w:rsidRPr="009A6C35">
              <w:rPr>
                <w:b/>
                <w:bCs/>
                <w:sz w:val="20"/>
                <w:szCs w:val="20"/>
              </w:rPr>
              <w:t>Section Titles for Engagement:</w:t>
            </w:r>
          </w:p>
          <w:p w14:paraId="7F92D324" w14:textId="77777777" w:rsidR="009A6C35" w:rsidRPr="009A6C35" w:rsidRDefault="009A6C35" w:rsidP="009A6C35">
            <w:pPr>
              <w:pStyle w:val="ListParagraph"/>
              <w:numPr>
                <w:ilvl w:val="1"/>
                <w:numId w:val="14"/>
              </w:numPr>
              <w:rPr>
                <w:b/>
                <w:bCs/>
                <w:sz w:val="20"/>
                <w:szCs w:val="20"/>
              </w:rPr>
            </w:pPr>
            <w:r w:rsidRPr="009A6C35">
              <w:rPr>
                <w:b/>
                <w:bCs/>
                <w:sz w:val="20"/>
                <w:szCs w:val="20"/>
              </w:rPr>
              <w:t xml:space="preserve">Use more engaging and descriptive titles, e.g., change </w:t>
            </w:r>
            <w:r w:rsidRPr="009A6C35">
              <w:rPr>
                <w:b/>
                <w:bCs/>
                <w:i/>
                <w:iCs/>
                <w:sz w:val="20"/>
                <w:szCs w:val="20"/>
              </w:rPr>
              <w:t>"Loops and Functions"</w:t>
            </w:r>
            <w:r w:rsidRPr="009A6C35">
              <w:rPr>
                <w:b/>
                <w:bCs/>
                <w:sz w:val="20"/>
                <w:szCs w:val="20"/>
              </w:rPr>
              <w:t xml:space="preserve"> to </w:t>
            </w:r>
            <w:r w:rsidRPr="009A6C35">
              <w:rPr>
                <w:b/>
                <w:bCs/>
                <w:i/>
                <w:iCs/>
                <w:sz w:val="20"/>
                <w:szCs w:val="20"/>
              </w:rPr>
              <w:t>"Building Logic with Loops and Functions."</w:t>
            </w:r>
          </w:p>
          <w:p w14:paraId="2B5A7721" w14:textId="41D446E8" w:rsidR="00F1171E" w:rsidRPr="006300A3" w:rsidRDefault="009A6C35" w:rsidP="006300A3">
            <w:pPr>
              <w:pStyle w:val="ListParagraph"/>
              <w:rPr>
                <w:b/>
                <w:bCs/>
                <w:sz w:val="20"/>
                <w:szCs w:val="20"/>
              </w:rPr>
            </w:pPr>
            <w:r w:rsidRPr="009A6C35">
              <w:rPr>
                <w:b/>
                <w:bCs/>
                <w:sz w:val="20"/>
                <w:szCs w:val="20"/>
              </w:rPr>
              <w:t>With these adjustments, the structure would align better with both pedagogical goals and the expectations of its target audience.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4A93D970" w14:textId="77777777" w:rsidR="009A6C35" w:rsidRPr="009A6C35" w:rsidRDefault="009A6C35" w:rsidP="009A6C35">
            <w:pPr>
              <w:pStyle w:val="ListParagraph"/>
              <w:rPr>
                <w:b/>
                <w:bCs/>
                <w:sz w:val="20"/>
                <w:szCs w:val="20"/>
              </w:rPr>
            </w:pPr>
            <w:r w:rsidRPr="009A6C35">
              <w:rPr>
                <w:b/>
                <w:bCs/>
                <w:sz w:val="20"/>
                <w:szCs w:val="20"/>
              </w:rPr>
              <w:t>This manuscript demonstrates scientific correctness through its systematic and precise presentation of algorithmic concepts and Python programming fundamentals. The definitions of algorithms, algorithmics, and related constructs are consistent with widely accepted theoretical frameworks in computer science. Moreover, the inclusion of practical examples and Python code snippets reinforces the technical soundness of the content, as the examples align with Python's syntax and programming conventions.</w:t>
            </w:r>
          </w:p>
          <w:p w14:paraId="250988FD" w14:textId="77777777" w:rsidR="009A6C35" w:rsidRPr="009A6C35" w:rsidRDefault="009A6C35" w:rsidP="009A6C35">
            <w:pPr>
              <w:pStyle w:val="ListParagraph"/>
              <w:rPr>
                <w:b/>
                <w:bCs/>
                <w:sz w:val="20"/>
                <w:szCs w:val="20"/>
              </w:rPr>
            </w:pPr>
            <w:r w:rsidRPr="009A6C35">
              <w:rPr>
                <w:b/>
                <w:bCs/>
                <w:sz w:val="20"/>
                <w:szCs w:val="20"/>
              </w:rPr>
              <w:t>The exercises and their solutions are also thoughtfully designed to test the understanding of key concepts, further validating the manuscript's rigor. Overall, the manuscript is scientifically robust, providing a solid foundation for learners and educators in programming and computational thinking</w:t>
            </w:r>
          </w:p>
          <w:p w14:paraId="37D373F9" w14:textId="77777777" w:rsidR="00F1171E" w:rsidRPr="00900E9B" w:rsidRDefault="00F1171E" w:rsidP="007222C8">
            <w:pPr>
              <w:pStyle w:val="ListParagraph"/>
              <w:ind w:left="0"/>
              <w:rPr>
                <w:b/>
                <w:bCs/>
                <w:sz w:val="20"/>
                <w:szCs w:val="20"/>
                <w:lang w:val="en-GB"/>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lastRenderedPageBreak/>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4A261E14" w14:textId="77777777" w:rsidR="009A6C35" w:rsidRPr="009A6C35" w:rsidRDefault="009A6C35" w:rsidP="009A6C35">
            <w:pPr>
              <w:pStyle w:val="ListParagraph"/>
              <w:rPr>
                <w:b/>
                <w:bCs/>
                <w:sz w:val="20"/>
                <w:szCs w:val="20"/>
              </w:rPr>
            </w:pPr>
            <w:r w:rsidRPr="009A6C35">
              <w:rPr>
                <w:b/>
                <w:bCs/>
                <w:sz w:val="20"/>
                <w:szCs w:val="20"/>
              </w:rPr>
              <w:t>The manuscript's references are somewhat limited and may not fully encompass the latest advancements in Python programming and algorithmics. To enhance its comprehensiveness and relevance, consider incorporating the following recent resources:</w:t>
            </w:r>
          </w:p>
          <w:p w14:paraId="335CCDCB" w14:textId="77777777" w:rsidR="009A6C35" w:rsidRPr="009A6C35" w:rsidRDefault="009A6C35" w:rsidP="009A6C35">
            <w:pPr>
              <w:pStyle w:val="ListParagraph"/>
              <w:numPr>
                <w:ilvl w:val="0"/>
                <w:numId w:val="15"/>
              </w:numPr>
              <w:rPr>
                <w:b/>
                <w:bCs/>
                <w:sz w:val="20"/>
                <w:szCs w:val="20"/>
              </w:rPr>
            </w:pPr>
            <w:r w:rsidRPr="009A6C35">
              <w:rPr>
                <w:b/>
                <w:bCs/>
                <w:sz w:val="20"/>
                <w:szCs w:val="20"/>
              </w:rPr>
              <w:t>"Data Structures and Algorithms with Python" by Kent D. Lee and Steve Hubbard (2024)</w:t>
            </w:r>
            <w:r w:rsidRPr="009A6C35">
              <w:rPr>
                <w:b/>
                <w:bCs/>
                <w:sz w:val="20"/>
                <w:szCs w:val="20"/>
              </w:rPr>
              <w:br/>
              <w:t xml:space="preserve">This book offers an in-depth exploration of data structures and algorithms, complemented by Python code examples, serving as a valuable resource for both students and professionals. </w:t>
            </w:r>
          </w:p>
          <w:p w14:paraId="0A4FA723" w14:textId="77777777" w:rsidR="009A6C35" w:rsidRPr="009A6C35" w:rsidRDefault="00B05AAC" w:rsidP="009A6C35">
            <w:pPr>
              <w:pStyle w:val="ListParagraph"/>
              <w:ind w:left="0"/>
              <w:rPr>
                <w:b/>
                <w:bCs/>
                <w:sz w:val="20"/>
                <w:szCs w:val="20"/>
              </w:rPr>
            </w:pPr>
            <w:hyperlink r:id="rId10" w:tgtFrame="_blank" w:history="1">
              <w:r w:rsidR="009A6C35" w:rsidRPr="009A6C35">
                <w:rPr>
                  <w:rStyle w:val="Hyperlink"/>
                  <w:b/>
                  <w:bCs/>
                  <w:sz w:val="20"/>
                  <w:szCs w:val="20"/>
                </w:rPr>
                <w:t>Springer Link</w:t>
              </w:r>
            </w:hyperlink>
          </w:p>
          <w:p w14:paraId="2CCB9AA5" w14:textId="77777777" w:rsidR="009A6C35" w:rsidRPr="009A6C35" w:rsidRDefault="009A6C35" w:rsidP="009A6C35">
            <w:pPr>
              <w:pStyle w:val="ListParagraph"/>
              <w:numPr>
                <w:ilvl w:val="0"/>
                <w:numId w:val="15"/>
              </w:numPr>
              <w:rPr>
                <w:b/>
                <w:bCs/>
                <w:sz w:val="20"/>
                <w:szCs w:val="20"/>
              </w:rPr>
            </w:pPr>
            <w:r w:rsidRPr="009A6C35">
              <w:rPr>
                <w:b/>
                <w:bCs/>
                <w:sz w:val="20"/>
                <w:szCs w:val="20"/>
              </w:rPr>
              <w:t>"Machine Learning: Algorithms, Real-World Applications and Research Directions" by Sarker et al. (2021)</w:t>
            </w:r>
            <w:r w:rsidRPr="009A6C35">
              <w:rPr>
                <w:b/>
                <w:bCs/>
                <w:sz w:val="20"/>
                <w:szCs w:val="20"/>
              </w:rPr>
              <w:br/>
              <w:t xml:space="preserve">This paper provides a comprehensive overview of machine learning algorithms and their practical applications, which could enrich discussions on algorithmic applications within the manuscript. </w:t>
            </w:r>
          </w:p>
          <w:p w14:paraId="19F876DF" w14:textId="77777777" w:rsidR="009A6C35" w:rsidRPr="009A6C35" w:rsidRDefault="00B05AAC" w:rsidP="009A6C35">
            <w:pPr>
              <w:pStyle w:val="ListParagraph"/>
              <w:ind w:left="0"/>
              <w:rPr>
                <w:b/>
                <w:bCs/>
                <w:sz w:val="20"/>
                <w:szCs w:val="20"/>
              </w:rPr>
            </w:pPr>
            <w:hyperlink r:id="rId11" w:tgtFrame="_blank" w:history="1">
              <w:r w:rsidR="009A6C35" w:rsidRPr="009A6C35">
                <w:rPr>
                  <w:rStyle w:val="Hyperlink"/>
                  <w:b/>
                  <w:bCs/>
                  <w:sz w:val="20"/>
                  <w:szCs w:val="20"/>
                </w:rPr>
                <w:t>Springer Link</w:t>
              </w:r>
            </w:hyperlink>
          </w:p>
          <w:p w14:paraId="6BF51510" w14:textId="77777777" w:rsidR="009A6C35" w:rsidRPr="009A6C35" w:rsidRDefault="009A6C35" w:rsidP="009A6C35">
            <w:pPr>
              <w:pStyle w:val="ListParagraph"/>
              <w:numPr>
                <w:ilvl w:val="0"/>
                <w:numId w:val="15"/>
              </w:numPr>
              <w:rPr>
                <w:b/>
                <w:bCs/>
                <w:sz w:val="20"/>
                <w:szCs w:val="20"/>
              </w:rPr>
            </w:pPr>
            <w:r w:rsidRPr="009A6C35">
              <w:rPr>
                <w:b/>
                <w:bCs/>
                <w:sz w:val="20"/>
                <w:szCs w:val="20"/>
              </w:rPr>
              <w:t>"An Empirical Analysis of Python Programming for Advanced Computing" (2022)</w:t>
            </w:r>
            <w:r w:rsidRPr="009A6C35">
              <w:rPr>
                <w:b/>
                <w:bCs/>
                <w:sz w:val="20"/>
                <w:szCs w:val="20"/>
              </w:rPr>
              <w:br/>
              <w:t xml:space="preserve">This study examines Python's role in advanced computing, focusing on its applications in data science and machine learning, offering insights into Python's capabilities in these domains. </w:t>
            </w:r>
          </w:p>
          <w:p w14:paraId="3435EEAA" w14:textId="77777777" w:rsidR="009A6C35" w:rsidRPr="009A6C35" w:rsidRDefault="00B05AAC" w:rsidP="009A6C35">
            <w:pPr>
              <w:pStyle w:val="ListParagraph"/>
              <w:ind w:left="0"/>
              <w:rPr>
                <w:b/>
                <w:bCs/>
                <w:sz w:val="20"/>
                <w:szCs w:val="20"/>
              </w:rPr>
            </w:pPr>
            <w:hyperlink r:id="rId12" w:tgtFrame="_blank" w:history="1">
              <w:r w:rsidR="009A6C35" w:rsidRPr="009A6C35">
                <w:rPr>
                  <w:rStyle w:val="Hyperlink"/>
                  <w:b/>
                  <w:bCs/>
                  <w:sz w:val="20"/>
                  <w:szCs w:val="20"/>
                </w:rPr>
                <w:t>IEEE Xplore</w:t>
              </w:r>
            </w:hyperlink>
          </w:p>
          <w:p w14:paraId="1411C04F" w14:textId="77777777" w:rsidR="009A6C35" w:rsidRPr="009A6C35" w:rsidRDefault="009A6C35" w:rsidP="009A6C35">
            <w:pPr>
              <w:pStyle w:val="ListParagraph"/>
              <w:numPr>
                <w:ilvl w:val="0"/>
                <w:numId w:val="15"/>
              </w:numPr>
              <w:rPr>
                <w:b/>
                <w:bCs/>
                <w:sz w:val="20"/>
                <w:szCs w:val="20"/>
              </w:rPr>
            </w:pPr>
            <w:r w:rsidRPr="009A6C35">
              <w:rPr>
                <w:b/>
                <w:bCs/>
                <w:sz w:val="20"/>
                <w:szCs w:val="20"/>
              </w:rPr>
              <w:t>"Python Algorithms: Mastering Basic Algorithms in the Python Language" by Magnus Lie Hetland (2020)</w:t>
            </w:r>
            <w:r w:rsidRPr="009A6C35">
              <w:rPr>
                <w:b/>
                <w:bCs/>
                <w:sz w:val="20"/>
                <w:szCs w:val="20"/>
              </w:rPr>
              <w:br/>
              <w:t xml:space="preserve">This book delves into fundamental algorithms implemented in Python, providing practical examples and problem-solving techniques. </w:t>
            </w:r>
          </w:p>
          <w:p w14:paraId="080B544B" w14:textId="77777777" w:rsidR="009A6C35" w:rsidRPr="009A6C35" w:rsidRDefault="00B05AAC" w:rsidP="009A6C35">
            <w:pPr>
              <w:pStyle w:val="ListParagraph"/>
              <w:ind w:left="0"/>
              <w:rPr>
                <w:b/>
                <w:bCs/>
                <w:sz w:val="20"/>
                <w:szCs w:val="20"/>
              </w:rPr>
            </w:pPr>
            <w:hyperlink r:id="rId13" w:tgtFrame="_blank" w:history="1">
              <w:r w:rsidR="009A6C35" w:rsidRPr="009A6C35">
                <w:rPr>
                  <w:rStyle w:val="Hyperlink"/>
                  <w:b/>
                  <w:bCs/>
                  <w:sz w:val="20"/>
                  <w:szCs w:val="20"/>
                </w:rPr>
                <w:t>Springer Link</w:t>
              </w:r>
            </w:hyperlink>
          </w:p>
          <w:p w14:paraId="35AD8090" w14:textId="77777777" w:rsidR="009A6C35" w:rsidRPr="009A6C35" w:rsidRDefault="009A6C35" w:rsidP="009A6C35">
            <w:pPr>
              <w:pStyle w:val="ListParagraph"/>
              <w:numPr>
                <w:ilvl w:val="0"/>
                <w:numId w:val="15"/>
              </w:numPr>
              <w:rPr>
                <w:b/>
                <w:bCs/>
                <w:sz w:val="20"/>
                <w:szCs w:val="20"/>
              </w:rPr>
            </w:pPr>
            <w:r w:rsidRPr="009A6C35">
              <w:rPr>
                <w:b/>
                <w:bCs/>
                <w:sz w:val="20"/>
                <w:szCs w:val="20"/>
              </w:rPr>
              <w:t>"Functional Programming Paradigm of Python for Scientific Computation Pipeline Integration" (2024)</w:t>
            </w:r>
            <w:r w:rsidRPr="009A6C35">
              <w:rPr>
                <w:b/>
                <w:bCs/>
                <w:sz w:val="20"/>
                <w:szCs w:val="20"/>
              </w:rPr>
              <w:br/>
              <w:t xml:space="preserve">This paper discusses the application of functional programming in Python for integrating scientific computation pipelines, highlighting modern programming paradigms. </w:t>
            </w:r>
          </w:p>
          <w:p w14:paraId="5C29DA72" w14:textId="77777777" w:rsidR="009A6C35" w:rsidRPr="009A6C35" w:rsidRDefault="00B05AAC" w:rsidP="009A6C35">
            <w:pPr>
              <w:pStyle w:val="ListParagraph"/>
              <w:ind w:left="0"/>
              <w:rPr>
                <w:b/>
                <w:bCs/>
                <w:sz w:val="20"/>
                <w:szCs w:val="20"/>
              </w:rPr>
            </w:pPr>
            <w:hyperlink r:id="rId14" w:tgtFrame="_blank" w:history="1">
              <w:proofErr w:type="spellStart"/>
              <w:r w:rsidR="009A6C35" w:rsidRPr="009A6C35">
                <w:rPr>
                  <w:rStyle w:val="Hyperlink"/>
                  <w:b/>
                  <w:bCs/>
                  <w:sz w:val="20"/>
                  <w:szCs w:val="20"/>
                </w:rPr>
                <w:t>arXiv</w:t>
              </w:r>
              <w:proofErr w:type="spellEnd"/>
            </w:hyperlink>
          </w:p>
          <w:p w14:paraId="4CAE21DA" w14:textId="77777777" w:rsidR="009A6C35" w:rsidRPr="009A6C35" w:rsidRDefault="009A6C35" w:rsidP="009A6C35">
            <w:pPr>
              <w:pStyle w:val="ListParagraph"/>
              <w:rPr>
                <w:b/>
                <w:bCs/>
                <w:sz w:val="20"/>
                <w:szCs w:val="20"/>
              </w:rPr>
            </w:pPr>
            <w:r w:rsidRPr="009A6C35">
              <w:rPr>
                <w:b/>
                <w:bCs/>
                <w:sz w:val="20"/>
                <w:szCs w:val="20"/>
              </w:rPr>
              <w:t>Incorporating these references would provide readers with a broader perspective and deeper understanding of the current state of Python programming and algorithmics.</w:t>
            </w:r>
          </w:p>
          <w:p w14:paraId="24FE0567" w14:textId="77777777" w:rsidR="00F1171E" w:rsidRPr="00900E9B" w:rsidRDefault="00F1171E"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5EC66199" w:rsidR="00F1171E" w:rsidRDefault="009A6C35" w:rsidP="007222C8">
            <w:pPr>
              <w:rPr>
                <w:sz w:val="20"/>
                <w:szCs w:val="20"/>
              </w:rPr>
            </w:pPr>
            <w:r w:rsidRPr="009A6C35">
              <w:rPr>
                <w:sz w:val="20"/>
                <w:szCs w:val="20"/>
              </w:rPr>
              <w:t>The language of the article is clear and comprehensible</w:t>
            </w:r>
            <w:r>
              <w:rPr>
                <w:sz w:val="20"/>
                <w:szCs w:val="20"/>
              </w:rPr>
              <w:t xml:space="preserve">, </w:t>
            </w:r>
            <w:r w:rsidRPr="009A6C35">
              <w:rPr>
                <w:sz w:val="20"/>
                <w:szCs w:val="20"/>
              </w:rPr>
              <w:t>but lacks the polish and precision expected in scholarly communications</w:t>
            </w:r>
            <w:r>
              <w:rPr>
                <w:sz w:val="20"/>
                <w:szCs w:val="20"/>
              </w:rPr>
              <w:t>.</w:t>
            </w:r>
          </w:p>
          <w:p w14:paraId="084FAF04" w14:textId="77777777" w:rsidR="009A6C35" w:rsidRDefault="009A6C35" w:rsidP="007222C8">
            <w:pPr>
              <w:rPr>
                <w:b/>
                <w:bCs/>
                <w:sz w:val="20"/>
                <w:szCs w:val="20"/>
              </w:rPr>
            </w:pPr>
          </w:p>
          <w:p w14:paraId="57075CFD" w14:textId="3D79266A" w:rsidR="009A6C35" w:rsidRPr="009A6C35" w:rsidRDefault="009A6C35" w:rsidP="007222C8">
            <w:pPr>
              <w:rPr>
                <w:b/>
                <w:bCs/>
                <w:sz w:val="20"/>
                <w:szCs w:val="20"/>
                <w:lang w:val="en-GB"/>
              </w:rPr>
            </w:pPr>
            <w:r w:rsidRPr="009A6C35">
              <w:rPr>
                <w:b/>
                <w:bCs/>
                <w:sz w:val="20"/>
                <w:szCs w:val="20"/>
              </w:rPr>
              <w:t>Improvements in grammar, sentence structure, and technical terminology would enhance readability and professionalism.</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011CBA" w:rsidRPr="00340561" w14:paraId="761E46D9" w14:textId="77777777" w:rsidTr="00D16ACE">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12A0F96B" w14:textId="77777777" w:rsidR="00011CBA" w:rsidRPr="00340561" w:rsidRDefault="00011CBA" w:rsidP="00D16ACE">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14:paraId="448D2702" w14:textId="77777777" w:rsidR="00011CBA" w:rsidRPr="00340561" w:rsidRDefault="00011CBA" w:rsidP="00D16ACE">
            <w:pPr>
              <w:rPr>
                <w:rFonts w:ascii="Arial" w:eastAsia="Arial Unicode MS" w:hAnsi="Arial" w:cs="Arial"/>
                <w:b/>
                <w:sz w:val="20"/>
                <w:szCs w:val="20"/>
                <w:u w:val="single"/>
                <w:lang w:val="en-GB"/>
              </w:rPr>
            </w:pPr>
          </w:p>
        </w:tc>
      </w:tr>
      <w:tr w:rsidR="00011CBA" w:rsidRPr="00340561" w14:paraId="0EF47033" w14:textId="77777777" w:rsidTr="00D16ACE">
        <w:tc>
          <w:tcPr>
            <w:tcW w:w="1589" w:type="pct"/>
            <w:shd w:val="clear" w:color="auto" w:fill="auto"/>
            <w:noWrap/>
            <w:tcMar>
              <w:top w:w="0" w:type="dxa"/>
              <w:left w:w="108" w:type="dxa"/>
              <w:bottom w:w="0" w:type="dxa"/>
              <w:right w:w="108" w:type="dxa"/>
            </w:tcMar>
            <w:vAlign w:val="center"/>
          </w:tcPr>
          <w:p w14:paraId="0290EBD8" w14:textId="77777777" w:rsidR="00011CBA" w:rsidRPr="00340561" w:rsidRDefault="00011CBA" w:rsidP="00D16AC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CB47E6F" w14:textId="77777777" w:rsidR="00011CBA" w:rsidRPr="00340561" w:rsidRDefault="00011CBA" w:rsidP="00D16AC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03632E50" w14:textId="77777777" w:rsidR="00011CBA" w:rsidRPr="00340561" w:rsidRDefault="00011CBA" w:rsidP="00D16ACE">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11CBA" w:rsidRPr="00340561" w14:paraId="386CDB71" w14:textId="77777777" w:rsidTr="00D16ACE">
        <w:trPr>
          <w:trHeight w:val="890"/>
        </w:trPr>
        <w:tc>
          <w:tcPr>
            <w:tcW w:w="1589" w:type="pct"/>
            <w:shd w:val="clear" w:color="auto" w:fill="auto"/>
            <w:noWrap/>
            <w:tcMar>
              <w:top w:w="0" w:type="dxa"/>
              <w:left w:w="108" w:type="dxa"/>
              <w:bottom w:w="0" w:type="dxa"/>
              <w:right w:w="108" w:type="dxa"/>
            </w:tcMar>
            <w:vAlign w:val="center"/>
          </w:tcPr>
          <w:p w14:paraId="52810123" w14:textId="77777777" w:rsidR="00011CBA" w:rsidRPr="00340561" w:rsidRDefault="00011CBA" w:rsidP="00D16ACE">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A157FE5" w14:textId="77777777" w:rsidR="00011CBA" w:rsidRPr="00340561" w:rsidRDefault="00011CBA" w:rsidP="00D16AC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5D84869" w14:textId="77777777" w:rsidR="00011CBA" w:rsidRPr="00340561" w:rsidRDefault="00011CBA" w:rsidP="00D16AC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55EC447" w14:textId="77777777" w:rsidR="00011CBA" w:rsidRPr="00340561" w:rsidRDefault="00011CBA" w:rsidP="00D16ACE">
            <w:pPr>
              <w:rPr>
                <w:rFonts w:ascii="Arial" w:eastAsia="Arial Unicode MS" w:hAnsi="Arial" w:cs="Arial"/>
                <w:sz w:val="20"/>
                <w:szCs w:val="20"/>
                <w:lang w:val="en-GB"/>
              </w:rPr>
            </w:pPr>
          </w:p>
          <w:p w14:paraId="0F9CB35C" w14:textId="77777777" w:rsidR="00011CBA" w:rsidRPr="00340561" w:rsidRDefault="00011CBA" w:rsidP="00D16ACE">
            <w:pPr>
              <w:rPr>
                <w:rFonts w:ascii="Arial" w:eastAsia="Arial Unicode MS" w:hAnsi="Arial" w:cs="Arial"/>
                <w:sz w:val="20"/>
                <w:szCs w:val="20"/>
                <w:lang w:val="en-GB"/>
              </w:rPr>
            </w:pPr>
          </w:p>
        </w:tc>
        <w:tc>
          <w:tcPr>
            <w:tcW w:w="1664" w:type="pct"/>
            <w:shd w:val="clear" w:color="auto" w:fill="auto"/>
            <w:vAlign w:val="center"/>
          </w:tcPr>
          <w:p w14:paraId="0999828D" w14:textId="77777777" w:rsidR="00011CBA" w:rsidRPr="00340561" w:rsidRDefault="00011CBA" w:rsidP="00D16ACE">
            <w:pPr>
              <w:rPr>
                <w:rFonts w:ascii="Arial" w:eastAsia="Arial Unicode MS" w:hAnsi="Arial" w:cs="Arial"/>
                <w:sz w:val="20"/>
                <w:szCs w:val="20"/>
                <w:lang w:val="en-GB"/>
              </w:rPr>
            </w:pPr>
          </w:p>
          <w:p w14:paraId="6132228D" w14:textId="77777777" w:rsidR="00011CBA" w:rsidRPr="00340561" w:rsidRDefault="00011CBA" w:rsidP="00D16ACE">
            <w:pPr>
              <w:rPr>
                <w:rFonts w:ascii="Arial" w:eastAsia="Arial Unicode MS" w:hAnsi="Arial" w:cs="Arial"/>
                <w:sz w:val="20"/>
                <w:szCs w:val="20"/>
                <w:lang w:val="en-GB"/>
              </w:rPr>
            </w:pPr>
          </w:p>
          <w:p w14:paraId="5B64786D" w14:textId="77777777" w:rsidR="00011CBA" w:rsidRPr="00340561" w:rsidRDefault="00011CBA" w:rsidP="00D16ACE">
            <w:pPr>
              <w:rPr>
                <w:rFonts w:ascii="Arial" w:eastAsia="Arial Unicode MS" w:hAnsi="Arial" w:cs="Arial"/>
                <w:sz w:val="20"/>
                <w:szCs w:val="20"/>
                <w:lang w:val="en-GB"/>
              </w:rPr>
            </w:pPr>
          </w:p>
        </w:tc>
      </w:tr>
    </w:tbl>
    <w:p w14:paraId="432B62D4" w14:textId="77777777" w:rsidR="00011CBA" w:rsidRDefault="00011CBA" w:rsidP="00011CBA"/>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011CBA" w:rsidRPr="00375011" w14:paraId="0B814533" w14:textId="77777777" w:rsidTr="00D16ACE">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27B449E" w14:textId="77777777" w:rsidR="00011CBA" w:rsidRPr="00375011" w:rsidRDefault="00011CBA" w:rsidP="00D16ACE"/>
          <w:p w14:paraId="7E0446EC" w14:textId="77777777" w:rsidR="00011CBA" w:rsidRPr="00375011" w:rsidRDefault="00011CBA" w:rsidP="00D16ACE"/>
          <w:p w14:paraId="0521D0BC" w14:textId="77777777" w:rsidR="00011CBA" w:rsidRPr="00375011" w:rsidRDefault="00011CBA" w:rsidP="00D16ACE">
            <w:pPr>
              <w:rPr>
                <w:bCs/>
                <w:u w:val="single"/>
                <w:lang w:val="en-GB"/>
              </w:rPr>
            </w:pPr>
          </w:p>
          <w:p w14:paraId="7D517FA7" w14:textId="77777777" w:rsidR="00011CBA" w:rsidRPr="00375011" w:rsidRDefault="00011CBA" w:rsidP="00D16ACE">
            <w:pPr>
              <w:rPr>
                <w:bCs/>
                <w:u w:val="single"/>
                <w:lang w:val="en-GB"/>
              </w:rPr>
            </w:pPr>
          </w:p>
          <w:p w14:paraId="3A9B352F" w14:textId="77777777" w:rsidR="00011CBA" w:rsidRPr="006D6483" w:rsidRDefault="00011CBA" w:rsidP="00D16ACE">
            <w:pPr>
              <w:rPr>
                <w:b/>
                <w:u w:val="single"/>
                <w:lang w:val="en-GB"/>
              </w:rPr>
            </w:pPr>
            <w:r w:rsidRPr="006D6483">
              <w:rPr>
                <w:b/>
                <w:u w:val="single"/>
                <w:lang w:val="en-GB"/>
              </w:rPr>
              <w:t>Reviewer Details:</w:t>
            </w:r>
          </w:p>
          <w:p w14:paraId="6F542E4D" w14:textId="77777777" w:rsidR="00011CBA" w:rsidRPr="00375011" w:rsidRDefault="00011CBA" w:rsidP="00D16ACE">
            <w:pPr>
              <w:rPr>
                <w:bCs/>
                <w:u w:val="single"/>
                <w:lang w:val="en-GB"/>
              </w:rPr>
            </w:pPr>
          </w:p>
        </w:tc>
      </w:tr>
      <w:tr w:rsidR="00011CBA" w:rsidRPr="00375011" w14:paraId="447375FF" w14:textId="77777777" w:rsidTr="00D16ACE">
        <w:trPr>
          <w:trHeight w:val="233"/>
        </w:trPr>
        <w:tc>
          <w:tcPr>
            <w:tcW w:w="3780" w:type="dxa"/>
            <w:shd w:val="clear" w:color="auto" w:fill="auto"/>
            <w:noWrap/>
            <w:tcMar>
              <w:top w:w="0" w:type="dxa"/>
              <w:left w:w="108" w:type="dxa"/>
              <w:bottom w:w="0" w:type="dxa"/>
              <w:right w:w="108" w:type="dxa"/>
            </w:tcMar>
            <w:vAlign w:val="center"/>
          </w:tcPr>
          <w:p w14:paraId="79486780" w14:textId="77777777" w:rsidR="00011CBA" w:rsidRPr="00375011" w:rsidRDefault="00011CBA" w:rsidP="00D16ACE">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69B79F9F" w14:textId="77777777" w:rsidR="00011CBA" w:rsidRPr="004509AA" w:rsidRDefault="00011CBA" w:rsidP="00D16ACE">
            <w:pPr>
              <w:rPr>
                <w:b/>
                <w:bCs/>
              </w:rPr>
            </w:pPr>
          </w:p>
        </w:tc>
      </w:tr>
      <w:tr w:rsidR="00011CBA" w:rsidRPr="00375011" w14:paraId="50CB4D35" w14:textId="77777777" w:rsidTr="00D16ACE">
        <w:trPr>
          <w:trHeight w:val="77"/>
        </w:trPr>
        <w:tc>
          <w:tcPr>
            <w:tcW w:w="3780" w:type="dxa"/>
            <w:shd w:val="clear" w:color="auto" w:fill="auto"/>
            <w:noWrap/>
            <w:tcMar>
              <w:top w:w="0" w:type="dxa"/>
              <w:left w:w="108" w:type="dxa"/>
              <w:bottom w:w="0" w:type="dxa"/>
              <w:right w:w="108" w:type="dxa"/>
            </w:tcMar>
            <w:vAlign w:val="center"/>
          </w:tcPr>
          <w:p w14:paraId="1C828C4F" w14:textId="77777777" w:rsidR="00011CBA" w:rsidRPr="00375011" w:rsidRDefault="00011CBA" w:rsidP="00D16ACE">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574D6FEA" w14:textId="77777777" w:rsidR="00011CBA" w:rsidRPr="00375011" w:rsidRDefault="00011CBA" w:rsidP="00D16ACE">
            <w:pPr>
              <w:rPr>
                <w:b/>
                <w:bCs/>
                <w:lang w:val="en-GB"/>
              </w:rPr>
            </w:pPr>
          </w:p>
        </w:tc>
      </w:tr>
      <w:bookmarkEnd w:id="0"/>
    </w:tbl>
    <w:p w14:paraId="225DC4FF" w14:textId="77777777" w:rsidR="00011CBA" w:rsidRDefault="00011CBA" w:rsidP="00011CBA"/>
    <w:p w14:paraId="48DC05A4" w14:textId="77777777" w:rsidR="004C3DF1" w:rsidRPr="00DE7D30" w:rsidRDefault="004C3DF1">
      <w:pPr>
        <w:rPr>
          <w:rFonts w:ascii="Arial" w:hAnsi="Arial" w:cs="Arial"/>
          <w:b/>
          <w:sz w:val="20"/>
          <w:szCs w:val="20"/>
          <w:lang w:val="en-GB"/>
        </w:rPr>
      </w:pPr>
      <w:bookmarkStart w:id="1" w:name="_GoBack"/>
      <w:bookmarkEnd w:id="1"/>
    </w:p>
    <w:sectPr w:rsidR="004C3DF1" w:rsidRPr="00DE7D30" w:rsidSect="0017545C">
      <w:headerReference w:type="default" r:id="rId15"/>
      <w:footerReference w:type="default" r:id="rId16"/>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EC23" w14:textId="77777777" w:rsidR="00B05AAC" w:rsidRPr="0000007A" w:rsidRDefault="00B05AAC" w:rsidP="0099583E">
      <w:r>
        <w:separator/>
      </w:r>
    </w:p>
  </w:endnote>
  <w:endnote w:type="continuationSeparator" w:id="0">
    <w:p w14:paraId="5045CB4C" w14:textId="77777777" w:rsidR="00B05AAC" w:rsidRPr="0000007A" w:rsidRDefault="00B05A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3695C" w14:textId="77777777" w:rsidR="00B05AAC" w:rsidRPr="0000007A" w:rsidRDefault="00B05AAC" w:rsidP="0099583E">
      <w:r>
        <w:separator/>
      </w:r>
    </w:p>
  </w:footnote>
  <w:footnote w:type="continuationSeparator" w:id="0">
    <w:p w14:paraId="1089B8D6" w14:textId="77777777" w:rsidR="00B05AAC" w:rsidRPr="0000007A" w:rsidRDefault="00B05A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91BF9"/>
    <w:multiLevelType w:val="multilevel"/>
    <w:tmpl w:val="8D881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380722"/>
    <w:multiLevelType w:val="multilevel"/>
    <w:tmpl w:val="B970A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55A09"/>
    <w:multiLevelType w:val="multilevel"/>
    <w:tmpl w:val="CA50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DB7013"/>
    <w:multiLevelType w:val="multilevel"/>
    <w:tmpl w:val="BEA2E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B32CD2"/>
    <w:multiLevelType w:val="multilevel"/>
    <w:tmpl w:val="45D8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10"/>
  </w:num>
  <w:num w:numId="5">
    <w:abstractNumId w:val="5"/>
  </w:num>
  <w:num w:numId="6">
    <w:abstractNumId w:val="0"/>
  </w:num>
  <w:num w:numId="7">
    <w:abstractNumId w:val="1"/>
  </w:num>
  <w:num w:numId="8">
    <w:abstractNumId w:val="13"/>
  </w:num>
  <w:num w:numId="9">
    <w:abstractNumId w:val="11"/>
  </w:num>
  <w:num w:numId="10">
    <w:abstractNumId w:val="2"/>
  </w:num>
  <w:num w:numId="11">
    <w:abstractNumId w:val="7"/>
  </w:num>
  <w:num w:numId="12">
    <w:abstractNumId w:val="6"/>
  </w:num>
  <w:num w:numId="13">
    <w:abstractNumId w:val="4"/>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1CBA"/>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449B"/>
    <w:rsid w:val="00197E68"/>
    <w:rsid w:val="001A1605"/>
    <w:rsid w:val="001A2F22"/>
    <w:rsid w:val="001B0C63"/>
    <w:rsid w:val="001B5029"/>
    <w:rsid w:val="001D3A1D"/>
    <w:rsid w:val="001E4B3D"/>
    <w:rsid w:val="001E4D53"/>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9A5"/>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4A53"/>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00A3"/>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4969"/>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D2A40"/>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A6C35"/>
    <w:rsid w:val="009B101F"/>
    <w:rsid w:val="009B239B"/>
    <w:rsid w:val="009C5642"/>
    <w:rsid w:val="009E13C3"/>
    <w:rsid w:val="009E6A30"/>
    <w:rsid w:val="009F07D4"/>
    <w:rsid w:val="009F29EB"/>
    <w:rsid w:val="009F616E"/>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AAC"/>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063"/>
    <w:rsid w:val="00F73CF2"/>
    <w:rsid w:val="00F80C14"/>
    <w:rsid w:val="00F96F54"/>
    <w:rsid w:val="00F978B8"/>
    <w:rsid w:val="00FA6528"/>
    <w:rsid w:val="00FB2DAE"/>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A6C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9A6C35"/>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866">
      <w:bodyDiv w:val="1"/>
      <w:marLeft w:val="0"/>
      <w:marRight w:val="0"/>
      <w:marTop w:val="0"/>
      <w:marBottom w:val="0"/>
      <w:divBdr>
        <w:top w:val="none" w:sz="0" w:space="0" w:color="auto"/>
        <w:left w:val="none" w:sz="0" w:space="0" w:color="auto"/>
        <w:bottom w:val="none" w:sz="0" w:space="0" w:color="auto"/>
        <w:right w:val="none" w:sz="0" w:space="0" w:color="auto"/>
      </w:divBdr>
    </w:div>
    <w:div w:id="22499943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7763325">
      <w:bodyDiv w:val="1"/>
      <w:marLeft w:val="0"/>
      <w:marRight w:val="0"/>
      <w:marTop w:val="0"/>
      <w:marBottom w:val="0"/>
      <w:divBdr>
        <w:top w:val="none" w:sz="0" w:space="0" w:color="auto"/>
        <w:left w:val="none" w:sz="0" w:space="0" w:color="auto"/>
        <w:bottom w:val="none" w:sz="0" w:space="0" w:color="auto"/>
        <w:right w:val="none" w:sz="0" w:space="0" w:color="auto"/>
      </w:divBdr>
      <w:divsChild>
        <w:div w:id="1725913280">
          <w:marLeft w:val="0"/>
          <w:marRight w:val="0"/>
          <w:marTop w:val="0"/>
          <w:marBottom w:val="0"/>
          <w:divBdr>
            <w:top w:val="none" w:sz="0" w:space="0" w:color="auto"/>
            <w:left w:val="none" w:sz="0" w:space="0" w:color="auto"/>
            <w:bottom w:val="none" w:sz="0" w:space="0" w:color="auto"/>
            <w:right w:val="none" w:sz="0" w:space="0" w:color="auto"/>
          </w:divBdr>
        </w:div>
        <w:div w:id="1899129064">
          <w:marLeft w:val="0"/>
          <w:marRight w:val="0"/>
          <w:marTop w:val="0"/>
          <w:marBottom w:val="0"/>
          <w:divBdr>
            <w:top w:val="none" w:sz="0" w:space="0" w:color="auto"/>
            <w:left w:val="none" w:sz="0" w:space="0" w:color="auto"/>
            <w:bottom w:val="none" w:sz="0" w:space="0" w:color="auto"/>
            <w:right w:val="none" w:sz="0" w:space="0" w:color="auto"/>
          </w:divBdr>
        </w:div>
        <w:div w:id="673799264">
          <w:marLeft w:val="0"/>
          <w:marRight w:val="0"/>
          <w:marTop w:val="0"/>
          <w:marBottom w:val="0"/>
          <w:divBdr>
            <w:top w:val="none" w:sz="0" w:space="0" w:color="auto"/>
            <w:left w:val="none" w:sz="0" w:space="0" w:color="auto"/>
            <w:bottom w:val="none" w:sz="0" w:space="0" w:color="auto"/>
            <w:right w:val="none" w:sz="0" w:space="0" w:color="auto"/>
          </w:divBdr>
        </w:div>
        <w:div w:id="1637224992">
          <w:marLeft w:val="0"/>
          <w:marRight w:val="0"/>
          <w:marTop w:val="0"/>
          <w:marBottom w:val="0"/>
          <w:divBdr>
            <w:top w:val="none" w:sz="0" w:space="0" w:color="auto"/>
            <w:left w:val="none" w:sz="0" w:space="0" w:color="auto"/>
            <w:bottom w:val="none" w:sz="0" w:space="0" w:color="auto"/>
            <w:right w:val="none" w:sz="0" w:space="0" w:color="auto"/>
          </w:divBdr>
        </w:div>
        <w:div w:id="1570068397">
          <w:marLeft w:val="0"/>
          <w:marRight w:val="0"/>
          <w:marTop w:val="0"/>
          <w:marBottom w:val="0"/>
          <w:divBdr>
            <w:top w:val="none" w:sz="0" w:space="0" w:color="auto"/>
            <w:left w:val="none" w:sz="0" w:space="0" w:color="auto"/>
            <w:bottom w:val="none" w:sz="0" w:space="0" w:color="auto"/>
            <w:right w:val="none" w:sz="0" w:space="0" w:color="auto"/>
          </w:divBdr>
        </w:div>
      </w:divsChild>
    </w:div>
    <w:div w:id="941185782">
      <w:bodyDiv w:val="1"/>
      <w:marLeft w:val="0"/>
      <w:marRight w:val="0"/>
      <w:marTop w:val="0"/>
      <w:marBottom w:val="0"/>
      <w:divBdr>
        <w:top w:val="none" w:sz="0" w:space="0" w:color="auto"/>
        <w:left w:val="none" w:sz="0" w:space="0" w:color="auto"/>
        <w:bottom w:val="none" w:sz="0" w:space="0" w:color="auto"/>
        <w:right w:val="none" w:sz="0" w:space="0" w:color="auto"/>
      </w:divBdr>
    </w:div>
    <w:div w:id="1064522064">
      <w:bodyDiv w:val="1"/>
      <w:marLeft w:val="0"/>
      <w:marRight w:val="0"/>
      <w:marTop w:val="0"/>
      <w:marBottom w:val="0"/>
      <w:divBdr>
        <w:top w:val="none" w:sz="0" w:space="0" w:color="auto"/>
        <w:left w:val="none" w:sz="0" w:space="0" w:color="auto"/>
        <w:bottom w:val="none" w:sz="0" w:space="0" w:color="auto"/>
        <w:right w:val="none" w:sz="0" w:space="0" w:color="auto"/>
      </w:divBdr>
    </w:div>
    <w:div w:id="113791684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49219236">
      <w:bodyDiv w:val="1"/>
      <w:marLeft w:val="0"/>
      <w:marRight w:val="0"/>
      <w:marTop w:val="0"/>
      <w:marBottom w:val="0"/>
      <w:divBdr>
        <w:top w:val="none" w:sz="0" w:space="0" w:color="auto"/>
        <w:left w:val="none" w:sz="0" w:space="0" w:color="auto"/>
        <w:bottom w:val="none" w:sz="0" w:space="0" w:color="auto"/>
        <w:right w:val="none" w:sz="0" w:space="0" w:color="auto"/>
      </w:divBdr>
    </w:div>
    <w:div w:id="162411511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0249941">
      <w:bodyDiv w:val="1"/>
      <w:marLeft w:val="0"/>
      <w:marRight w:val="0"/>
      <w:marTop w:val="0"/>
      <w:marBottom w:val="0"/>
      <w:divBdr>
        <w:top w:val="none" w:sz="0" w:space="0" w:color="auto"/>
        <w:left w:val="none" w:sz="0" w:space="0" w:color="auto"/>
        <w:bottom w:val="none" w:sz="0" w:space="0" w:color="auto"/>
        <w:right w:val="none" w:sz="0" w:space="0" w:color="auto"/>
      </w:divBdr>
    </w:div>
    <w:div w:id="1878347015">
      <w:bodyDiv w:val="1"/>
      <w:marLeft w:val="0"/>
      <w:marRight w:val="0"/>
      <w:marTop w:val="0"/>
      <w:marBottom w:val="0"/>
      <w:divBdr>
        <w:top w:val="none" w:sz="0" w:space="0" w:color="auto"/>
        <w:left w:val="none" w:sz="0" w:space="0" w:color="auto"/>
        <w:bottom w:val="none" w:sz="0" w:space="0" w:color="auto"/>
        <w:right w:val="none" w:sz="0" w:space="0" w:color="auto"/>
      </w:divBdr>
      <w:divsChild>
        <w:div w:id="1345282450">
          <w:marLeft w:val="0"/>
          <w:marRight w:val="0"/>
          <w:marTop w:val="0"/>
          <w:marBottom w:val="0"/>
          <w:divBdr>
            <w:top w:val="none" w:sz="0" w:space="0" w:color="auto"/>
            <w:left w:val="none" w:sz="0" w:space="0" w:color="auto"/>
            <w:bottom w:val="none" w:sz="0" w:space="0" w:color="auto"/>
            <w:right w:val="none" w:sz="0" w:space="0" w:color="auto"/>
          </w:divBdr>
        </w:div>
        <w:div w:id="1363440254">
          <w:marLeft w:val="0"/>
          <w:marRight w:val="0"/>
          <w:marTop w:val="0"/>
          <w:marBottom w:val="0"/>
          <w:divBdr>
            <w:top w:val="none" w:sz="0" w:space="0" w:color="auto"/>
            <w:left w:val="none" w:sz="0" w:space="0" w:color="auto"/>
            <w:bottom w:val="none" w:sz="0" w:space="0" w:color="auto"/>
            <w:right w:val="none" w:sz="0" w:space="0" w:color="auto"/>
          </w:divBdr>
        </w:div>
        <w:div w:id="1696225278">
          <w:marLeft w:val="0"/>
          <w:marRight w:val="0"/>
          <w:marTop w:val="0"/>
          <w:marBottom w:val="0"/>
          <w:divBdr>
            <w:top w:val="none" w:sz="0" w:space="0" w:color="auto"/>
            <w:left w:val="none" w:sz="0" w:space="0" w:color="auto"/>
            <w:bottom w:val="none" w:sz="0" w:space="0" w:color="auto"/>
            <w:right w:val="none" w:sz="0" w:space="0" w:color="auto"/>
          </w:divBdr>
        </w:div>
        <w:div w:id="1128205283">
          <w:marLeft w:val="0"/>
          <w:marRight w:val="0"/>
          <w:marTop w:val="0"/>
          <w:marBottom w:val="0"/>
          <w:divBdr>
            <w:top w:val="none" w:sz="0" w:space="0" w:color="auto"/>
            <w:left w:val="none" w:sz="0" w:space="0" w:color="auto"/>
            <w:bottom w:val="none" w:sz="0" w:space="0" w:color="auto"/>
            <w:right w:val="none" w:sz="0" w:space="0" w:color="auto"/>
          </w:divBdr>
        </w:div>
        <w:div w:id="17723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hyperlink" Target="https://link.springer.com/book/10.1007/978-1-4842-0055-1?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hyperlink" Target="https://ieeexplore.ieee.org/document/9823643?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42979-021-00592-x?utm_source=chatgp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nk.springer.com/book/10.1007/978-3-031-42209-6?utm_source=chatgpt.com" TargetMode="Externa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 Id="rId14" Type="http://schemas.openxmlformats.org/officeDocument/2006/relationships/hyperlink" Target="https://arxiv.org/abs/2405.16956?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100</cp:revision>
  <dcterms:created xsi:type="dcterms:W3CDTF">2023-08-30T09:21:00Z</dcterms:created>
  <dcterms:modified xsi:type="dcterms:W3CDTF">2024-12-12T12:42:00Z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