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8A5AF5" w14:paraId="1643A4CA" w14:textId="77777777" w:rsidTr="008A5AF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A5AF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A5AF5" w14:paraId="127EAD7E" w14:textId="77777777" w:rsidTr="008A5AF5">
        <w:trPr>
          <w:trHeight w:val="413"/>
        </w:trPr>
        <w:tc>
          <w:tcPr>
            <w:tcW w:w="1248" w:type="pct"/>
          </w:tcPr>
          <w:p w14:paraId="3C159AA5" w14:textId="77777777" w:rsidR="0000007A" w:rsidRPr="008A5AF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A5AF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08E058" w:rsidR="0000007A" w:rsidRPr="008A5AF5" w:rsidRDefault="00911F5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A5AF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8A5AF5" w14:paraId="73C90375" w14:textId="77777777" w:rsidTr="008A5AF5">
        <w:trPr>
          <w:trHeight w:val="290"/>
        </w:trPr>
        <w:tc>
          <w:tcPr>
            <w:tcW w:w="1248" w:type="pct"/>
          </w:tcPr>
          <w:p w14:paraId="20D28135" w14:textId="77777777" w:rsidR="0000007A" w:rsidRPr="008A5AF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53A292A" w:rsidR="0000007A" w:rsidRPr="008A5AF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723B4"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5669</w:t>
            </w:r>
          </w:p>
        </w:tc>
      </w:tr>
      <w:tr w:rsidR="0000007A" w:rsidRPr="008A5AF5" w14:paraId="05B60576" w14:textId="77777777" w:rsidTr="008A5AF5">
        <w:trPr>
          <w:trHeight w:val="331"/>
        </w:trPr>
        <w:tc>
          <w:tcPr>
            <w:tcW w:w="1248" w:type="pct"/>
          </w:tcPr>
          <w:p w14:paraId="0196A627" w14:textId="77777777" w:rsidR="0000007A" w:rsidRPr="008A5AF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2F48CA" w:rsidR="0000007A" w:rsidRPr="008A5AF5" w:rsidRDefault="000320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A5AF5">
              <w:rPr>
                <w:rFonts w:ascii="Arial" w:hAnsi="Arial" w:cs="Arial"/>
                <w:b/>
                <w:sz w:val="20"/>
                <w:szCs w:val="20"/>
                <w:lang w:val="en-GB"/>
              </w:rPr>
              <w:t>Diabetes in Dental Practice: Assessing Knowledge and Perceptions Among Dental Students</w:t>
            </w:r>
          </w:p>
        </w:tc>
      </w:tr>
      <w:tr w:rsidR="00CF0BBB" w:rsidRPr="008A5AF5" w14:paraId="6D508B1C" w14:textId="77777777" w:rsidTr="008A5AF5">
        <w:trPr>
          <w:trHeight w:val="332"/>
        </w:trPr>
        <w:tc>
          <w:tcPr>
            <w:tcW w:w="1248" w:type="pct"/>
          </w:tcPr>
          <w:p w14:paraId="32FC28F7" w14:textId="77777777" w:rsidR="00CF0BBB" w:rsidRPr="008A5AF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7620E2" w:rsidR="00CF0BBB" w:rsidRPr="008A5AF5" w:rsidRDefault="002723B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A5AF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A5AF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4F9FF468" w:rsidR="009B239B" w:rsidRPr="008A5AF5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8A5AF5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8A5AF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A5AF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A5AF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A5AF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A5AF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A5AF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A5AF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A5AF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A5AF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7CB1F92" w:rsidR="00E03C32" w:rsidRDefault="00591CD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91C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Open Journal of Nursing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91C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782-795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9ECA7D5" w:rsidR="00E03C32" w:rsidRPr="007B54A4" w:rsidRDefault="00591CDF" w:rsidP="00591CD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91C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10.4236/ojn.2022.1211055</w:t>
                  </w:r>
                </w:p>
              </w:txbxContent>
            </v:textbox>
          </v:rect>
        </w:pict>
      </w:r>
    </w:p>
    <w:p w14:paraId="40641486" w14:textId="77777777" w:rsidR="00D9392F" w:rsidRPr="008A5AF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A5AF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A5AF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A5AF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5AF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A5AF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5AF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5AF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A5AF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5AF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A5AF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5AF5">
              <w:rPr>
                <w:rFonts w:ascii="Arial" w:hAnsi="Arial" w:cs="Arial"/>
                <w:lang w:val="en-GB"/>
              </w:rPr>
              <w:t>Author’s Feedback</w:t>
            </w:r>
            <w:r w:rsidRPr="008A5AF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5AF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A5AF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A5A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A5AF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8A5AF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5AF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A5A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A5A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8A5A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5AF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A5AF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A5AF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8A5A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5AF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A5AF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8A5AF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5AF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A5A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A5A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5AF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8A5AF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5AF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A5AF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A5AF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5AF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A5AF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A5AF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A5AF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07D10C1" w:rsidR="00F1171E" w:rsidRPr="008A5AF5" w:rsidRDefault="007366D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sz w:val="20"/>
                <w:szCs w:val="20"/>
                <w:lang w:val="en-GB"/>
              </w:rPr>
              <w:t>See attachment</w:t>
            </w:r>
          </w:p>
          <w:p w14:paraId="15DFD0E8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A5A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A5AF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A5AF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A5AF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A5AF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A5AF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5AF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A5A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5AF5">
              <w:rPr>
                <w:rFonts w:ascii="Arial" w:hAnsi="Arial" w:cs="Arial"/>
                <w:lang w:val="en-GB"/>
              </w:rPr>
              <w:t>Author’s comment</w:t>
            </w:r>
            <w:r w:rsidRPr="008A5AF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5AF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A5AF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5A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A5AF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A5AF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A5AF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A5AF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A5AF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A5AF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A5A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E18AA0" w14:textId="77777777" w:rsidR="008A5AF5" w:rsidRPr="00A64650" w:rsidRDefault="008A5AF5" w:rsidP="008A5AF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64650">
        <w:rPr>
          <w:rFonts w:ascii="Arial" w:hAnsi="Arial" w:cs="Arial"/>
          <w:b/>
          <w:u w:val="single"/>
        </w:rPr>
        <w:t>Reviewer details:</w:t>
      </w:r>
    </w:p>
    <w:p w14:paraId="618FF969" w14:textId="77777777" w:rsidR="008A5AF5" w:rsidRPr="00A64650" w:rsidRDefault="008A5AF5" w:rsidP="008A5AF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64650">
        <w:rPr>
          <w:rFonts w:ascii="Arial" w:hAnsi="Arial" w:cs="Arial"/>
          <w:b/>
          <w:color w:val="0D0D0D"/>
        </w:rPr>
        <w:t xml:space="preserve">Lakshmi </w:t>
      </w:r>
      <w:proofErr w:type="spellStart"/>
      <w:r w:rsidRPr="00A64650">
        <w:rPr>
          <w:rFonts w:ascii="Arial" w:hAnsi="Arial" w:cs="Arial"/>
          <w:b/>
          <w:color w:val="0D0D0D"/>
        </w:rPr>
        <w:t>Senkumar</w:t>
      </w:r>
      <w:proofErr w:type="spellEnd"/>
      <w:r w:rsidRPr="00A64650">
        <w:rPr>
          <w:rFonts w:ascii="Arial" w:hAnsi="Arial" w:cs="Arial"/>
          <w:b/>
          <w:color w:val="0D0D0D"/>
        </w:rPr>
        <w:t>, USA</w:t>
      </w:r>
    </w:p>
    <w:p w14:paraId="6D13EEBF" w14:textId="77777777" w:rsidR="008A5AF5" w:rsidRPr="008A5AF5" w:rsidRDefault="008A5AF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A5AF5" w:rsidRPr="008A5AF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37A7" w14:textId="77777777" w:rsidR="000D2400" w:rsidRPr="0000007A" w:rsidRDefault="000D2400" w:rsidP="0099583E">
      <w:r>
        <w:separator/>
      </w:r>
    </w:p>
  </w:endnote>
  <w:endnote w:type="continuationSeparator" w:id="0">
    <w:p w14:paraId="5E68EB4E" w14:textId="77777777" w:rsidR="000D2400" w:rsidRPr="0000007A" w:rsidRDefault="000D240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832C" w14:textId="77777777" w:rsidR="000D2400" w:rsidRPr="0000007A" w:rsidRDefault="000D2400" w:rsidP="0099583E">
      <w:r>
        <w:separator/>
      </w:r>
    </w:p>
  </w:footnote>
  <w:footnote w:type="continuationSeparator" w:id="0">
    <w:p w14:paraId="631F8910" w14:textId="77777777" w:rsidR="000D2400" w:rsidRPr="0000007A" w:rsidRDefault="000D240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1271006">
    <w:abstractNumId w:val="3"/>
  </w:num>
  <w:num w:numId="2" w16cid:durableId="1373115877">
    <w:abstractNumId w:val="6"/>
  </w:num>
  <w:num w:numId="3" w16cid:durableId="1898123860">
    <w:abstractNumId w:val="5"/>
  </w:num>
  <w:num w:numId="4" w16cid:durableId="748114564">
    <w:abstractNumId w:val="7"/>
  </w:num>
  <w:num w:numId="5" w16cid:durableId="684400807">
    <w:abstractNumId w:val="4"/>
  </w:num>
  <w:num w:numId="6" w16cid:durableId="483351631">
    <w:abstractNumId w:val="0"/>
  </w:num>
  <w:num w:numId="7" w16cid:durableId="1088043581">
    <w:abstractNumId w:val="1"/>
  </w:num>
  <w:num w:numId="8" w16cid:durableId="1856575861">
    <w:abstractNumId w:val="9"/>
  </w:num>
  <w:num w:numId="9" w16cid:durableId="1684279940">
    <w:abstractNumId w:val="8"/>
  </w:num>
  <w:num w:numId="10" w16cid:durableId="1094592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8D0"/>
    <w:rsid w:val="000320F8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2400"/>
    <w:rsid w:val="000F6EA8"/>
    <w:rsid w:val="00100050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C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3B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A5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B4B"/>
    <w:rsid w:val="004D5E8B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149"/>
    <w:rsid w:val="00536CE7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CDF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5F74"/>
    <w:rsid w:val="007317C3"/>
    <w:rsid w:val="0073332F"/>
    <w:rsid w:val="00734756"/>
    <w:rsid w:val="00734BFB"/>
    <w:rsid w:val="0073538B"/>
    <w:rsid w:val="007366D3"/>
    <w:rsid w:val="00737BC9"/>
    <w:rsid w:val="00737E23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0572"/>
    <w:rsid w:val="0086369B"/>
    <w:rsid w:val="00867E37"/>
    <w:rsid w:val="0087201B"/>
    <w:rsid w:val="00877F10"/>
    <w:rsid w:val="00882091"/>
    <w:rsid w:val="00893E75"/>
    <w:rsid w:val="00895D0A"/>
    <w:rsid w:val="008A5AF5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F59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A3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0DE8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61C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207"/>
    <w:rsid w:val="00FC6387"/>
    <w:rsid w:val="00FC6802"/>
    <w:rsid w:val="00FD53AB"/>
    <w:rsid w:val="00FD578C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A5AF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2025-05-23T07:58:00Z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