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86E81" w14:paraId="1643A4CA" w14:textId="77777777" w:rsidTr="004847FF">
        <w:trPr>
          <w:trHeight w:val="450"/>
        </w:trPr>
        <w:tc>
          <w:tcPr>
            <w:tcW w:w="5000" w:type="pct"/>
            <w:gridSpan w:val="2"/>
            <w:tcBorders>
              <w:top w:val="nil"/>
              <w:left w:val="nil"/>
              <w:right w:val="nil"/>
            </w:tcBorders>
          </w:tcPr>
          <w:p w14:paraId="4C55E51F" w14:textId="77777777" w:rsidR="00602F7D" w:rsidRPr="00286E81" w:rsidRDefault="00602F7D" w:rsidP="00F2643C">
            <w:pPr>
              <w:pStyle w:val="Heading2"/>
              <w:jc w:val="left"/>
              <w:rPr>
                <w:rFonts w:ascii="Arial" w:hAnsi="Arial" w:cs="Arial"/>
                <w:b w:val="0"/>
                <w:bCs w:val="0"/>
                <w:lang w:val="en-US"/>
              </w:rPr>
            </w:pPr>
          </w:p>
        </w:tc>
      </w:tr>
      <w:tr w:rsidR="0000007A" w:rsidRPr="00286E81" w14:paraId="127EAD7E" w14:textId="77777777" w:rsidTr="00F33C84">
        <w:trPr>
          <w:trHeight w:val="413"/>
        </w:trPr>
        <w:tc>
          <w:tcPr>
            <w:tcW w:w="1234" w:type="pct"/>
          </w:tcPr>
          <w:p w14:paraId="3C159AA5" w14:textId="77777777" w:rsidR="0000007A" w:rsidRPr="00286E81" w:rsidRDefault="00D27A79" w:rsidP="00696CAD">
            <w:pPr>
              <w:pStyle w:val="BodyText"/>
              <w:ind w:left="90"/>
              <w:jc w:val="left"/>
              <w:rPr>
                <w:rFonts w:ascii="Arial" w:hAnsi="Arial" w:cs="Arial"/>
                <w:bCs/>
                <w:sz w:val="20"/>
                <w:szCs w:val="20"/>
                <w:lang w:val="en-GB"/>
              </w:rPr>
            </w:pPr>
            <w:r w:rsidRPr="00286E81">
              <w:rPr>
                <w:rFonts w:ascii="Arial" w:hAnsi="Arial" w:cs="Arial"/>
                <w:bCs/>
                <w:sz w:val="20"/>
                <w:szCs w:val="20"/>
                <w:lang w:val="en-GB"/>
              </w:rPr>
              <w:t xml:space="preserve">Book </w:t>
            </w:r>
            <w:r w:rsidR="0000007A" w:rsidRPr="00286E8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BB92258" w:rsidR="0000007A" w:rsidRPr="00286E81" w:rsidRDefault="000A0025" w:rsidP="00054BC4">
            <w:pPr>
              <w:pStyle w:val="NormalWeb"/>
              <w:rPr>
                <w:rFonts w:ascii="Arial" w:hAnsi="Arial" w:cs="Arial"/>
                <w:b/>
                <w:bCs/>
                <w:sz w:val="20"/>
                <w:szCs w:val="20"/>
                <w:u w:val="single"/>
              </w:rPr>
            </w:pPr>
            <w:r w:rsidRPr="00286E81">
              <w:rPr>
                <w:rFonts w:ascii="Arial" w:hAnsi="Arial" w:cs="Arial"/>
                <w:b/>
                <w:bCs/>
                <w:sz w:val="20"/>
                <w:szCs w:val="20"/>
                <w:u w:val="single"/>
              </w:rPr>
              <w:t>"RURAL JUSTICE IN AFRICA: RETHINKING CRIME, POLICING, AND COMMUNITY SECURITY IN MARGINALISED SPACES"</w:t>
            </w:r>
          </w:p>
        </w:tc>
      </w:tr>
      <w:tr w:rsidR="0000007A" w:rsidRPr="00286E81" w14:paraId="73C90375" w14:textId="77777777" w:rsidTr="002E7787">
        <w:trPr>
          <w:trHeight w:val="290"/>
        </w:trPr>
        <w:tc>
          <w:tcPr>
            <w:tcW w:w="1234" w:type="pct"/>
          </w:tcPr>
          <w:p w14:paraId="20D28135" w14:textId="77777777" w:rsidR="0000007A" w:rsidRPr="00286E81" w:rsidRDefault="0000007A" w:rsidP="00696CAD">
            <w:pPr>
              <w:pStyle w:val="BodyText"/>
              <w:ind w:left="90"/>
              <w:jc w:val="left"/>
              <w:rPr>
                <w:rFonts w:ascii="Arial" w:hAnsi="Arial" w:cs="Arial"/>
                <w:bCs/>
                <w:sz w:val="20"/>
                <w:szCs w:val="20"/>
                <w:lang w:val="en-GB"/>
              </w:rPr>
            </w:pPr>
            <w:r w:rsidRPr="00286E8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CA440B4" w:rsidR="0000007A" w:rsidRPr="00286E81" w:rsidRDefault="00E72A8E" w:rsidP="00F3669D">
            <w:pPr>
              <w:pStyle w:val="NormalWeb"/>
              <w:spacing w:before="0" w:beforeAutospacing="0" w:after="0" w:afterAutospacing="0"/>
              <w:rPr>
                <w:rFonts w:ascii="Arial" w:hAnsi="Arial" w:cs="Arial"/>
                <w:b/>
                <w:bCs/>
                <w:sz w:val="20"/>
                <w:szCs w:val="20"/>
                <w:highlight w:val="yellow"/>
                <w:lang w:val="en-GB"/>
              </w:rPr>
            </w:pPr>
            <w:r w:rsidRPr="00286E81">
              <w:rPr>
                <w:rFonts w:ascii="Arial" w:hAnsi="Arial" w:cs="Arial"/>
                <w:b/>
                <w:bCs/>
                <w:sz w:val="20"/>
                <w:szCs w:val="20"/>
                <w:lang w:val="en-GB"/>
              </w:rPr>
              <w:t>Ms_BP</w:t>
            </w:r>
            <w:r w:rsidR="00FC432A" w:rsidRPr="00286E81">
              <w:rPr>
                <w:rFonts w:ascii="Arial" w:hAnsi="Arial" w:cs="Arial"/>
                <w:b/>
                <w:bCs/>
                <w:sz w:val="20"/>
                <w:szCs w:val="20"/>
                <w:lang w:val="en-GB"/>
              </w:rPr>
              <w:t>R</w:t>
            </w:r>
            <w:r w:rsidRPr="00286E81">
              <w:rPr>
                <w:rFonts w:ascii="Arial" w:hAnsi="Arial" w:cs="Arial"/>
                <w:b/>
                <w:bCs/>
                <w:sz w:val="20"/>
                <w:szCs w:val="20"/>
                <w:lang w:val="en-GB"/>
              </w:rPr>
              <w:t>_</w:t>
            </w:r>
            <w:r w:rsidR="00AD7776" w:rsidRPr="00286E81">
              <w:rPr>
                <w:rFonts w:ascii="Arial" w:hAnsi="Arial" w:cs="Arial"/>
                <w:b/>
                <w:bCs/>
                <w:sz w:val="20"/>
                <w:szCs w:val="20"/>
                <w:lang w:val="en-GB"/>
              </w:rPr>
              <w:t>5912.2</w:t>
            </w:r>
          </w:p>
        </w:tc>
      </w:tr>
      <w:tr w:rsidR="0000007A" w:rsidRPr="00286E81" w14:paraId="05B60576" w14:textId="77777777" w:rsidTr="002109D6">
        <w:trPr>
          <w:trHeight w:val="331"/>
        </w:trPr>
        <w:tc>
          <w:tcPr>
            <w:tcW w:w="1234" w:type="pct"/>
          </w:tcPr>
          <w:p w14:paraId="0196A627" w14:textId="77777777" w:rsidR="0000007A" w:rsidRPr="00286E81" w:rsidRDefault="0000007A" w:rsidP="00696CAD">
            <w:pPr>
              <w:pStyle w:val="BodyText"/>
              <w:ind w:left="90"/>
              <w:jc w:val="left"/>
              <w:rPr>
                <w:rFonts w:ascii="Arial" w:hAnsi="Arial" w:cs="Arial"/>
                <w:bCs/>
                <w:sz w:val="20"/>
                <w:szCs w:val="20"/>
                <w:lang w:val="en-GB"/>
              </w:rPr>
            </w:pPr>
            <w:r w:rsidRPr="00286E8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124B2B3" w:rsidR="0000007A" w:rsidRPr="00286E81" w:rsidRDefault="0099282A" w:rsidP="000450FC">
            <w:pPr>
              <w:pStyle w:val="NormalWeb"/>
              <w:spacing w:before="0" w:beforeAutospacing="0" w:after="0" w:afterAutospacing="0"/>
              <w:rPr>
                <w:rFonts w:ascii="Arial" w:hAnsi="Arial" w:cs="Arial"/>
                <w:b/>
                <w:sz w:val="20"/>
                <w:szCs w:val="20"/>
                <w:highlight w:val="yellow"/>
                <w:lang w:val="en-GB"/>
              </w:rPr>
            </w:pPr>
            <w:r w:rsidRPr="00286E81">
              <w:rPr>
                <w:rFonts w:ascii="Arial" w:hAnsi="Arial" w:cs="Arial"/>
                <w:b/>
                <w:sz w:val="20"/>
                <w:szCs w:val="20"/>
                <w:lang w:val="en-GB"/>
              </w:rPr>
              <w:t>ENHANCING RURAL SAFETY IN SOUTH AFRICA: A CRITICAL ANALYSIS OF THE NATIONAL RURAL SAFETY STRATEGY (NRSS)</w:t>
            </w:r>
          </w:p>
        </w:tc>
      </w:tr>
      <w:tr w:rsidR="00CF0BBB" w:rsidRPr="00286E81" w14:paraId="6D508B1C" w14:textId="77777777" w:rsidTr="002E7787">
        <w:trPr>
          <w:trHeight w:val="332"/>
        </w:trPr>
        <w:tc>
          <w:tcPr>
            <w:tcW w:w="1234" w:type="pct"/>
          </w:tcPr>
          <w:p w14:paraId="32FC28F7" w14:textId="77777777" w:rsidR="00CF0BBB" w:rsidRPr="00286E81" w:rsidRDefault="00CF0BBB" w:rsidP="00696CAD">
            <w:pPr>
              <w:pStyle w:val="BodyText"/>
              <w:ind w:left="90"/>
              <w:jc w:val="left"/>
              <w:rPr>
                <w:rFonts w:ascii="Arial" w:hAnsi="Arial" w:cs="Arial"/>
                <w:bCs/>
                <w:sz w:val="20"/>
                <w:szCs w:val="20"/>
                <w:lang w:val="en-GB"/>
              </w:rPr>
            </w:pPr>
            <w:r w:rsidRPr="00286E8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8DAC4DE" w:rsidR="00CF0BBB" w:rsidRPr="00286E81" w:rsidRDefault="00AD7776" w:rsidP="000450FC">
            <w:pPr>
              <w:pStyle w:val="NormalWeb"/>
              <w:spacing w:before="0" w:beforeAutospacing="0" w:after="0" w:afterAutospacing="0"/>
              <w:rPr>
                <w:rFonts w:ascii="Arial" w:hAnsi="Arial" w:cs="Arial"/>
                <w:b/>
                <w:sz w:val="20"/>
                <w:szCs w:val="20"/>
                <w:lang w:val="en-GB"/>
              </w:rPr>
            </w:pPr>
            <w:r w:rsidRPr="00286E81">
              <w:rPr>
                <w:rFonts w:ascii="Arial" w:hAnsi="Arial" w:cs="Arial"/>
                <w:b/>
                <w:sz w:val="20"/>
                <w:szCs w:val="20"/>
                <w:lang w:val="en-GB"/>
              </w:rPr>
              <w:t>Book Chapter</w:t>
            </w:r>
          </w:p>
        </w:tc>
      </w:tr>
    </w:tbl>
    <w:p w14:paraId="45F5983C" w14:textId="77777777" w:rsidR="00037D52" w:rsidRPr="00286E81" w:rsidRDefault="00037D52" w:rsidP="0000007A">
      <w:pPr>
        <w:pStyle w:val="BodyText"/>
        <w:rPr>
          <w:rFonts w:ascii="Arial" w:hAnsi="Arial" w:cs="Arial"/>
          <w:b/>
          <w:bCs/>
          <w:sz w:val="20"/>
          <w:szCs w:val="20"/>
          <w:u w:val="single"/>
          <w:lang w:val="en-GB"/>
        </w:rPr>
      </w:pPr>
    </w:p>
    <w:p w14:paraId="79DE1CF8" w14:textId="77777777" w:rsidR="00605952" w:rsidRPr="00286E81" w:rsidRDefault="00605952" w:rsidP="0000007A">
      <w:pPr>
        <w:pStyle w:val="BodyText"/>
        <w:rPr>
          <w:rFonts w:ascii="Arial" w:hAnsi="Arial" w:cs="Arial"/>
          <w:b/>
          <w:bCs/>
          <w:sz w:val="20"/>
          <w:szCs w:val="20"/>
          <w:u w:val="single"/>
          <w:lang w:val="en-GB"/>
        </w:rPr>
      </w:pPr>
    </w:p>
    <w:p w14:paraId="63CD6BCB" w14:textId="0FFEAA9E" w:rsidR="00626025" w:rsidRPr="00286E81" w:rsidRDefault="00640538" w:rsidP="00626025">
      <w:pPr>
        <w:pStyle w:val="BodyText"/>
        <w:rPr>
          <w:rFonts w:ascii="Arial" w:hAnsi="Arial" w:cs="Arial"/>
          <w:b/>
          <w:color w:val="222222"/>
          <w:sz w:val="20"/>
          <w:szCs w:val="20"/>
          <w:u w:val="single"/>
          <w:lang w:val="en-US"/>
        </w:rPr>
      </w:pPr>
      <w:r w:rsidRPr="00286E81">
        <w:rPr>
          <w:rFonts w:ascii="Arial" w:hAnsi="Arial" w:cs="Arial"/>
          <w:b/>
          <w:color w:val="222222"/>
          <w:sz w:val="20"/>
          <w:szCs w:val="20"/>
          <w:u w:val="single"/>
          <w:lang w:val="en-US"/>
        </w:rPr>
        <w:t>Special note:</w:t>
      </w:r>
    </w:p>
    <w:p w14:paraId="1AC448A2" w14:textId="77777777" w:rsidR="007B54A4" w:rsidRPr="00286E81" w:rsidRDefault="007B54A4" w:rsidP="00626025">
      <w:pPr>
        <w:pStyle w:val="BodyText"/>
        <w:rPr>
          <w:rFonts w:ascii="Arial" w:hAnsi="Arial" w:cs="Arial"/>
          <w:b/>
          <w:color w:val="222222"/>
          <w:sz w:val="20"/>
          <w:szCs w:val="20"/>
          <w:u w:val="single"/>
          <w:lang w:val="en-US"/>
        </w:rPr>
      </w:pPr>
    </w:p>
    <w:p w14:paraId="7F950B43" w14:textId="3CFD7BBC" w:rsidR="007B54A4" w:rsidRPr="00286E81" w:rsidRDefault="00955E45" w:rsidP="00626025">
      <w:pPr>
        <w:pStyle w:val="BodyText"/>
        <w:rPr>
          <w:rFonts w:ascii="Arial" w:hAnsi="Arial" w:cs="Arial"/>
          <w:b/>
          <w:color w:val="222222"/>
          <w:sz w:val="20"/>
          <w:szCs w:val="20"/>
          <w:lang w:val="en-US"/>
        </w:rPr>
      </w:pPr>
      <w:r w:rsidRPr="00286E8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FC290E3" w:rsidR="00640538" w:rsidRPr="00286E81" w:rsidRDefault="001170AB" w:rsidP="00626025">
      <w:pPr>
        <w:pStyle w:val="BodyText"/>
        <w:rPr>
          <w:rFonts w:ascii="Arial" w:hAnsi="Arial" w:cs="Arial"/>
          <w:b/>
          <w:color w:val="222222"/>
          <w:sz w:val="20"/>
          <w:szCs w:val="20"/>
          <w:u w:val="single"/>
          <w:lang w:val="en-US"/>
        </w:rPr>
      </w:pPr>
      <w:r w:rsidRPr="00286E81">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2E8502A0">
                <wp:simplePos x="0" y="0"/>
                <wp:positionH relativeFrom="column">
                  <wp:posOffset>-121920</wp:posOffset>
                </wp:positionH>
                <wp:positionV relativeFrom="paragraph">
                  <wp:posOffset>180975</wp:posOffset>
                </wp:positionV>
                <wp:extent cx="13606145" cy="1584325"/>
                <wp:effectExtent l="11430" t="7620" r="12700" b="8255"/>
                <wp:wrapNone/>
                <wp:docPr id="1751001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6FE11EB5" w:rsidR="00E03C32" w:rsidRPr="00640538" w:rsidRDefault="00E77C92" w:rsidP="00E03C32">
                            <w:pPr>
                              <w:pStyle w:val="BodyText"/>
                              <w:jc w:val="left"/>
                              <w:rPr>
                                <w:rFonts w:ascii="Arial" w:hAnsi="Arial" w:cs="Arial"/>
                                <w:b/>
                                <w:color w:val="222222"/>
                                <w:sz w:val="32"/>
                                <w:lang w:val="en-US"/>
                              </w:rPr>
                            </w:pPr>
                            <w:r>
                              <w:rPr>
                                <w:rFonts w:ascii="Arial" w:hAnsi="Arial" w:cs="Arial"/>
                                <w:b/>
                                <w:color w:val="222222"/>
                                <w:sz w:val="32"/>
                                <w:lang w:val="en-US"/>
                              </w:rPr>
                              <w:t xml:space="preserve"> </w:t>
                            </w:r>
                          </w:p>
                          <w:p w14:paraId="4DF00196" w14:textId="6A310287" w:rsidR="00E03C32" w:rsidRDefault="00E77C92" w:rsidP="00E03C32">
                            <w:pPr>
                              <w:pStyle w:val="BodyText"/>
                              <w:jc w:val="left"/>
                              <w:rPr>
                                <w:rFonts w:ascii="Arial" w:hAnsi="Arial" w:cs="Arial"/>
                                <w:b/>
                                <w:color w:val="222222"/>
                                <w:sz w:val="32"/>
                                <w:lang w:val="en-US"/>
                              </w:rPr>
                            </w:pPr>
                            <w:r w:rsidRPr="00E77C92">
                              <w:rPr>
                                <w:rFonts w:ascii="Arial" w:hAnsi="Arial" w:cs="Arial"/>
                                <w:b/>
                                <w:color w:val="222222"/>
                                <w:sz w:val="32"/>
                                <w:lang w:val="en-US"/>
                              </w:rPr>
                              <w:t>IRASS Journal of Arts, Humanities and Social Sciences</w:t>
                            </w:r>
                            <w:r w:rsidR="00E03C32" w:rsidRPr="00640538">
                              <w:rPr>
                                <w:rFonts w:ascii="Arial" w:hAnsi="Arial" w:cs="Arial"/>
                                <w:b/>
                                <w:color w:val="222222"/>
                                <w:sz w:val="32"/>
                                <w:lang w:val="en-US"/>
                              </w:rPr>
                              <w:t xml:space="preserve">, </w:t>
                            </w:r>
                            <w:r w:rsidRPr="00E77C92">
                              <w:rPr>
                                <w:rFonts w:ascii="Arial" w:hAnsi="Arial" w:cs="Arial"/>
                                <w:b/>
                                <w:color w:val="222222"/>
                                <w:sz w:val="32"/>
                                <w:lang w:val="en-US"/>
                              </w:rPr>
                              <w:t>2(6)</w:t>
                            </w:r>
                            <w:r>
                              <w:rPr>
                                <w:rFonts w:ascii="Arial" w:hAnsi="Arial" w:cs="Arial"/>
                                <w:b/>
                                <w:color w:val="222222"/>
                                <w:sz w:val="32"/>
                                <w:lang w:val="en-US"/>
                              </w:rPr>
                              <w:t xml:space="preserve"> </w:t>
                            </w:r>
                            <w:r w:rsidRPr="00E77C92">
                              <w:rPr>
                                <w:rFonts w:ascii="Arial" w:hAnsi="Arial" w:cs="Arial"/>
                                <w:b/>
                                <w:color w:val="222222"/>
                                <w:sz w:val="32"/>
                                <w:lang w:val="en-US"/>
                              </w:rPr>
                              <w:t>27-34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1443E2F" w:rsidR="00E03C32" w:rsidRPr="00E77C92" w:rsidRDefault="00E77C92" w:rsidP="00E77C92">
                            <w:pPr>
                              <w:pStyle w:val="BodyText"/>
                              <w:jc w:val="left"/>
                              <w:rPr>
                                <w:rFonts w:ascii="Arial" w:hAnsi="Arial" w:cs="Arial"/>
                                <w:b/>
                                <w:color w:val="222222"/>
                                <w:sz w:val="32"/>
                                <w:lang w:val="pt-BR"/>
                              </w:rPr>
                            </w:pPr>
                            <w:r w:rsidRPr="00E77C92">
                              <w:rPr>
                                <w:rFonts w:ascii="Arial" w:hAnsi="Arial" w:cs="Arial"/>
                                <w:b/>
                                <w:color w:val="222222"/>
                                <w:sz w:val="32"/>
                                <w:lang w:val="pt-BR"/>
                              </w:rPr>
                              <w:t xml:space="preserve">DOI: </w:t>
                            </w:r>
                            <w:hyperlink r:id="rId7" w:history="1">
                              <w:r w:rsidRPr="00B7112C">
                                <w:rPr>
                                  <w:rStyle w:val="Hyperlink"/>
                                  <w:rFonts w:ascii="Arial" w:hAnsi="Arial" w:cs="Arial"/>
                                  <w:b/>
                                  <w:sz w:val="32"/>
                                  <w:lang w:val="pt-BR"/>
                                </w:rPr>
                                <w:t>https://doi.org/10.5281/zenodo.15574718</w:t>
                              </w:r>
                            </w:hyperlink>
                            <w:r>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6FE11EB5" w:rsidR="00E03C32" w:rsidRPr="00640538" w:rsidRDefault="00E77C92" w:rsidP="00E03C32">
                      <w:pPr>
                        <w:pStyle w:val="BodyText"/>
                        <w:jc w:val="left"/>
                        <w:rPr>
                          <w:rFonts w:ascii="Arial" w:hAnsi="Arial" w:cs="Arial"/>
                          <w:b/>
                          <w:color w:val="222222"/>
                          <w:sz w:val="32"/>
                          <w:lang w:val="en-US"/>
                        </w:rPr>
                      </w:pPr>
                      <w:r>
                        <w:rPr>
                          <w:rFonts w:ascii="Arial" w:hAnsi="Arial" w:cs="Arial"/>
                          <w:b/>
                          <w:color w:val="222222"/>
                          <w:sz w:val="32"/>
                          <w:lang w:val="en-US"/>
                        </w:rPr>
                        <w:t xml:space="preserve"> </w:t>
                      </w:r>
                    </w:p>
                    <w:p w14:paraId="4DF00196" w14:textId="6A310287" w:rsidR="00E03C32" w:rsidRDefault="00E77C92" w:rsidP="00E03C32">
                      <w:pPr>
                        <w:pStyle w:val="BodyText"/>
                        <w:jc w:val="left"/>
                        <w:rPr>
                          <w:rFonts w:ascii="Arial" w:hAnsi="Arial" w:cs="Arial"/>
                          <w:b/>
                          <w:color w:val="222222"/>
                          <w:sz w:val="32"/>
                          <w:lang w:val="en-US"/>
                        </w:rPr>
                      </w:pPr>
                      <w:r w:rsidRPr="00E77C92">
                        <w:rPr>
                          <w:rFonts w:ascii="Arial" w:hAnsi="Arial" w:cs="Arial"/>
                          <w:b/>
                          <w:color w:val="222222"/>
                          <w:sz w:val="32"/>
                          <w:lang w:val="en-US"/>
                        </w:rPr>
                        <w:t>IRASS Journal of Arts, Humanities and Social Sciences</w:t>
                      </w:r>
                      <w:r w:rsidR="00E03C32" w:rsidRPr="00640538">
                        <w:rPr>
                          <w:rFonts w:ascii="Arial" w:hAnsi="Arial" w:cs="Arial"/>
                          <w:b/>
                          <w:color w:val="222222"/>
                          <w:sz w:val="32"/>
                          <w:lang w:val="en-US"/>
                        </w:rPr>
                        <w:t xml:space="preserve">, </w:t>
                      </w:r>
                      <w:r w:rsidRPr="00E77C92">
                        <w:rPr>
                          <w:rFonts w:ascii="Arial" w:hAnsi="Arial" w:cs="Arial"/>
                          <w:b/>
                          <w:color w:val="222222"/>
                          <w:sz w:val="32"/>
                          <w:lang w:val="en-US"/>
                        </w:rPr>
                        <w:t>2(6)</w:t>
                      </w:r>
                      <w:r>
                        <w:rPr>
                          <w:rFonts w:ascii="Arial" w:hAnsi="Arial" w:cs="Arial"/>
                          <w:b/>
                          <w:color w:val="222222"/>
                          <w:sz w:val="32"/>
                          <w:lang w:val="en-US"/>
                        </w:rPr>
                        <w:t xml:space="preserve"> </w:t>
                      </w:r>
                      <w:r w:rsidRPr="00E77C92">
                        <w:rPr>
                          <w:rFonts w:ascii="Arial" w:hAnsi="Arial" w:cs="Arial"/>
                          <w:b/>
                          <w:color w:val="222222"/>
                          <w:sz w:val="32"/>
                          <w:lang w:val="en-US"/>
                        </w:rPr>
                        <w:t>27-34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1443E2F" w:rsidR="00E03C32" w:rsidRPr="00E77C92" w:rsidRDefault="00E77C92" w:rsidP="00E77C92">
                      <w:pPr>
                        <w:pStyle w:val="BodyText"/>
                        <w:jc w:val="left"/>
                        <w:rPr>
                          <w:rFonts w:ascii="Arial" w:hAnsi="Arial" w:cs="Arial"/>
                          <w:b/>
                          <w:color w:val="222222"/>
                          <w:sz w:val="32"/>
                          <w:lang w:val="pt-BR"/>
                        </w:rPr>
                      </w:pPr>
                      <w:r w:rsidRPr="00E77C92">
                        <w:rPr>
                          <w:rFonts w:ascii="Arial" w:hAnsi="Arial" w:cs="Arial"/>
                          <w:b/>
                          <w:color w:val="222222"/>
                          <w:sz w:val="32"/>
                          <w:lang w:val="pt-BR"/>
                        </w:rPr>
                        <w:t xml:space="preserve">DOI: </w:t>
                      </w:r>
                      <w:hyperlink r:id="rId8" w:history="1">
                        <w:r w:rsidRPr="00B7112C">
                          <w:rPr>
                            <w:rStyle w:val="Hyperlink"/>
                            <w:rFonts w:ascii="Arial" w:hAnsi="Arial" w:cs="Arial"/>
                            <w:b/>
                            <w:sz w:val="32"/>
                            <w:lang w:val="pt-BR"/>
                          </w:rPr>
                          <w:t>https://doi.org/10.5281/zenodo.15574718</w:t>
                        </w:r>
                      </w:hyperlink>
                      <w:r>
                        <w:rPr>
                          <w:rFonts w:ascii="Arial" w:hAnsi="Arial" w:cs="Arial"/>
                          <w:b/>
                          <w:color w:val="222222"/>
                          <w:sz w:val="32"/>
                          <w:lang w:val="pt-BR"/>
                        </w:rPr>
                        <w:t xml:space="preserve"> </w:t>
                      </w:r>
                    </w:p>
                  </w:txbxContent>
                </v:textbox>
              </v:rect>
            </w:pict>
          </mc:Fallback>
        </mc:AlternateContent>
      </w:r>
    </w:p>
    <w:p w14:paraId="40641486" w14:textId="77777777" w:rsidR="00D9392F" w:rsidRPr="00286E81" w:rsidRDefault="002A3D7C" w:rsidP="00626025">
      <w:pPr>
        <w:pStyle w:val="BodyText"/>
        <w:jc w:val="left"/>
        <w:rPr>
          <w:rFonts w:ascii="Arial" w:hAnsi="Arial" w:cs="Arial"/>
          <w:color w:val="222222"/>
          <w:sz w:val="20"/>
          <w:szCs w:val="20"/>
          <w:lang w:val="en-IN"/>
        </w:rPr>
      </w:pPr>
      <w:r w:rsidRPr="00286E81">
        <w:rPr>
          <w:rFonts w:ascii="Arial" w:hAnsi="Arial" w:cs="Arial"/>
          <w:color w:val="222222"/>
          <w:sz w:val="20"/>
          <w:szCs w:val="20"/>
          <w:lang w:val="en-IN"/>
        </w:rPr>
        <w:br w:type="page"/>
      </w:r>
    </w:p>
    <w:p w14:paraId="5A743ECE" w14:textId="77777777" w:rsidR="00D27A79" w:rsidRPr="00286E8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86E81" w14:paraId="71A94C1F" w14:textId="77777777" w:rsidTr="007222C8">
        <w:tc>
          <w:tcPr>
            <w:tcW w:w="5000" w:type="pct"/>
            <w:gridSpan w:val="3"/>
            <w:tcBorders>
              <w:top w:val="nil"/>
              <w:left w:val="nil"/>
              <w:right w:val="nil"/>
            </w:tcBorders>
            <w:noWrap/>
          </w:tcPr>
          <w:p w14:paraId="0BC15285" w14:textId="75BEB51F" w:rsidR="00F1171E" w:rsidRPr="00286E81" w:rsidRDefault="00F1171E" w:rsidP="007222C8">
            <w:pPr>
              <w:pStyle w:val="Heading2"/>
              <w:jc w:val="left"/>
              <w:rPr>
                <w:rFonts w:ascii="Arial" w:hAnsi="Arial" w:cs="Arial"/>
                <w:lang w:val="en-GB"/>
              </w:rPr>
            </w:pPr>
            <w:r w:rsidRPr="00286E81">
              <w:rPr>
                <w:rFonts w:ascii="Arial" w:hAnsi="Arial" w:cs="Arial"/>
                <w:highlight w:val="yellow"/>
                <w:lang w:val="en-GB"/>
              </w:rPr>
              <w:t>PART  1:</w:t>
            </w:r>
            <w:r w:rsidRPr="00286E81">
              <w:rPr>
                <w:rFonts w:ascii="Arial" w:hAnsi="Arial" w:cs="Arial"/>
                <w:lang w:val="en-GB"/>
              </w:rPr>
              <w:t xml:space="preserve"> Comments</w:t>
            </w:r>
          </w:p>
          <w:p w14:paraId="1287753C" w14:textId="77777777" w:rsidR="00F1171E" w:rsidRPr="00286E81" w:rsidRDefault="00F1171E" w:rsidP="007222C8">
            <w:pPr>
              <w:rPr>
                <w:rFonts w:ascii="Arial" w:hAnsi="Arial" w:cs="Arial"/>
                <w:sz w:val="20"/>
                <w:szCs w:val="20"/>
                <w:lang w:val="en-GB"/>
              </w:rPr>
            </w:pPr>
          </w:p>
        </w:tc>
      </w:tr>
      <w:tr w:rsidR="00F1171E" w:rsidRPr="00286E81" w14:paraId="5EA12279" w14:textId="77777777" w:rsidTr="007222C8">
        <w:tc>
          <w:tcPr>
            <w:tcW w:w="1265" w:type="pct"/>
            <w:noWrap/>
          </w:tcPr>
          <w:p w14:paraId="7AE9682F" w14:textId="77777777" w:rsidR="00F1171E" w:rsidRPr="00286E81" w:rsidRDefault="00F1171E" w:rsidP="007222C8">
            <w:pPr>
              <w:pStyle w:val="Heading2"/>
              <w:jc w:val="left"/>
              <w:rPr>
                <w:rFonts w:ascii="Arial" w:hAnsi="Arial" w:cs="Arial"/>
                <w:lang w:val="en-GB"/>
              </w:rPr>
            </w:pPr>
          </w:p>
        </w:tc>
        <w:tc>
          <w:tcPr>
            <w:tcW w:w="2212" w:type="pct"/>
          </w:tcPr>
          <w:p w14:paraId="5B8DBE06" w14:textId="77777777" w:rsidR="00F1171E" w:rsidRPr="00286E81" w:rsidRDefault="00F1171E" w:rsidP="007222C8">
            <w:pPr>
              <w:pStyle w:val="Heading2"/>
              <w:jc w:val="left"/>
              <w:rPr>
                <w:rFonts w:ascii="Arial" w:hAnsi="Arial" w:cs="Arial"/>
                <w:lang w:val="en-GB"/>
              </w:rPr>
            </w:pPr>
            <w:r w:rsidRPr="00286E81">
              <w:rPr>
                <w:rFonts w:ascii="Arial" w:hAnsi="Arial" w:cs="Arial"/>
                <w:lang w:val="en-GB"/>
              </w:rPr>
              <w:t>Reviewer’s comment</w:t>
            </w:r>
          </w:p>
          <w:p w14:paraId="693A9C4D" w14:textId="77777777" w:rsidR="00421DBF" w:rsidRPr="00286E81" w:rsidRDefault="00421DBF" w:rsidP="00421DBF">
            <w:pPr>
              <w:rPr>
                <w:rFonts w:ascii="Arial" w:hAnsi="Arial" w:cs="Arial"/>
                <w:b/>
                <w:bCs/>
                <w:sz w:val="20"/>
                <w:szCs w:val="20"/>
              </w:rPr>
            </w:pPr>
            <w:r w:rsidRPr="00286E8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86E81" w:rsidRDefault="00421DBF" w:rsidP="00421DBF">
            <w:pPr>
              <w:rPr>
                <w:rFonts w:ascii="Arial" w:hAnsi="Arial" w:cs="Arial"/>
                <w:sz w:val="20"/>
                <w:szCs w:val="20"/>
                <w:lang w:val="en-GB"/>
              </w:rPr>
            </w:pPr>
          </w:p>
        </w:tc>
        <w:tc>
          <w:tcPr>
            <w:tcW w:w="1523" w:type="pct"/>
          </w:tcPr>
          <w:p w14:paraId="57792C30" w14:textId="77777777" w:rsidR="00F1171E" w:rsidRPr="00286E81" w:rsidRDefault="00F1171E" w:rsidP="007222C8">
            <w:pPr>
              <w:pStyle w:val="Heading2"/>
              <w:jc w:val="left"/>
              <w:rPr>
                <w:rFonts w:ascii="Arial" w:hAnsi="Arial" w:cs="Arial"/>
                <w:b w:val="0"/>
                <w:lang w:val="en-GB"/>
              </w:rPr>
            </w:pPr>
            <w:r w:rsidRPr="00286E81">
              <w:rPr>
                <w:rFonts w:ascii="Arial" w:hAnsi="Arial" w:cs="Arial"/>
                <w:lang w:val="en-GB"/>
              </w:rPr>
              <w:t>Author’s Feedback</w:t>
            </w:r>
            <w:r w:rsidRPr="00286E81">
              <w:rPr>
                <w:rFonts w:ascii="Arial" w:hAnsi="Arial" w:cs="Arial"/>
                <w:b w:val="0"/>
                <w:lang w:val="en-GB"/>
              </w:rPr>
              <w:t xml:space="preserve"> </w:t>
            </w:r>
            <w:r w:rsidRPr="00286E81">
              <w:rPr>
                <w:rFonts w:ascii="Arial" w:hAnsi="Arial" w:cs="Arial"/>
                <w:b w:val="0"/>
                <w:i/>
                <w:lang w:val="en-GB"/>
              </w:rPr>
              <w:t>(Please correct the manuscript and highlight that part in the manuscript. It is mandatory that authors should write his/her feedback here)</w:t>
            </w:r>
          </w:p>
        </w:tc>
      </w:tr>
      <w:tr w:rsidR="00F1171E" w:rsidRPr="00286E81" w14:paraId="5C0AB4EC" w14:textId="77777777" w:rsidTr="007222C8">
        <w:trPr>
          <w:trHeight w:val="1264"/>
        </w:trPr>
        <w:tc>
          <w:tcPr>
            <w:tcW w:w="1265" w:type="pct"/>
            <w:noWrap/>
          </w:tcPr>
          <w:p w14:paraId="66B47184" w14:textId="48030299" w:rsidR="00F1171E" w:rsidRPr="00286E81" w:rsidRDefault="00F1171E" w:rsidP="007222C8">
            <w:pPr>
              <w:ind w:left="360"/>
              <w:rPr>
                <w:rFonts w:ascii="Arial" w:hAnsi="Arial" w:cs="Arial"/>
                <w:b/>
                <w:bCs/>
                <w:sz w:val="20"/>
                <w:szCs w:val="20"/>
                <w:lang w:val="en-GB"/>
              </w:rPr>
            </w:pPr>
            <w:r w:rsidRPr="00286E8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86E81" w:rsidRDefault="00F1171E" w:rsidP="007222C8">
            <w:pPr>
              <w:ind w:left="360"/>
              <w:rPr>
                <w:rFonts w:ascii="Arial" w:eastAsia="MS Mincho" w:hAnsi="Arial" w:cs="Arial"/>
                <w:b/>
                <w:bCs/>
                <w:sz w:val="20"/>
                <w:szCs w:val="20"/>
                <w:lang w:val="en-GB"/>
              </w:rPr>
            </w:pPr>
          </w:p>
        </w:tc>
        <w:tc>
          <w:tcPr>
            <w:tcW w:w="2212" w:type="pct"/>
          </w:tcPr>
          <w:p w14:paraId="7DBC9196" w14:textId="3A5EB9E0" w:rsidR="00F1171E" w:rsidRPr="00286E81" w:rsidRDefault="000740B0" w:rsidP="00A07290">
            <w:pPr>
              <w:pStyle w:val="ListParagraph"/>
              <w:ind w:left="0"/>
              <w:jc w:val="both"/>
              <w:rPr>
                <w:rFonts w:ascii="Arial" w:hAnsi="Arial" w:cs="Arial"/>
                <w:sz w:val="20"/>
                <w:szCs w:val="20"/>
                <w:lang w:val="en-GB"/>
              </w:rPr>
            </w:pPr>
            <w:r w:rsidRPr="00286E81">
              <w:rPr>
                <w:rFonts w:ascii="Arial" w:hAnsi="Arial" w:cs="Arial"/>
                <w:sz w:val="20"/>
                <w:szCs w:val="20"/>
                <w:lang w:val="en-GB"/>
              </w:rPr>
              <w:t>This manuscrip</w:t>
            </w:r>
            <w:r w:rsidR="00667B1C" w:rsidRPr="00286E81">
              <w:rPr>
                <w:rFonts w:ascii="Arial" w:hAnsi="Arial" w:cs="Arial"/>
                <w:sz w:val="20"/>
                <w:szCs w:val="20"/>
                <w:lang w:val="en-GB"/>
              </w:rPr>
              <w:t>t</w:t>
            </w:r>
            <w:r w:rsidRPr="00286E81">
              <w:rPr>
                <w:rFonts w:ascii="Arial" w:hAnsi="Arial" w:cs="Arial"/>
                <w:sz w:val="20"/>
                <w:szCs w:val="20"/>
                <w:lang w:val="en-GB"/>
              </w:rPr>
              <w:t xml:space="preserve"> is a value addition to the existing body of knowledge on rural safety and policing in Soth Africa. It provides a comprehensive assessment of the National Rural Safety Strategy (NRSS) through a structured, multi-theoretical lens, which enhances both its academic depth and practical relevance. The </w:t>
            </w:r>
            <w:proofErr w:type="spellStart"/>
            <w:r w:rsidRPr="00286E81">
              <w:rPr>
                <w:rFonts w:ascii="Arial" w:hAnsi="Arial" w:cs="Arial"/>
                <w:sz w:val="20"/>
                <w:szCs w:val="20"/>
                <w:lang w:val="en-GB"/>
              </w:rPr>
              <w:t>capter</w:t>
            </w:r>
            <w:proofErr w:type="spellEnd"/>
            <w:r w:rsidRPr="00286E81">
              <w:rPr>
                <w:rFonts w:ascii="Arial" w:hAnsi="Arial" w:cs="Arial"/>
                <w:sz w:val="20"/>
                <w:szCs w:val="20"/>
                <w:lang w:val="en-GB"/>
              </w:rPr>
              <w:t xml:space="preserve"> addresses longstanding gaps related to stakeholder coordination, policing infrastructure, and intelligence-led crime prevention in rural contexts. Its contributions can inform future research, policy reform, and operational frameworks aimed at improving safety and governance in marginalised rural areas.</w:t>
            </w:r>
          </w:p>
        </w:tc>
        <w:tc>
          <w:tcPr>
            <w:tcW w:w="1523" w:type="pct"/>
          </w:tcPr>
          <w:p w14:paraId="462A339C" w14:textId="5C14D7A9" w:rsidR="00F1171E" w:rsidRPr="00286E81" w:rsidRDefault="00F1171E" w:rsidP="007222C8">
            <w:pPr>
              <w:pStyle w:val="Heading2"/>
              <w:jc w:val="left"/>
              <w:rPr>
                <w:rFonts w:ascii="Arial" w:hAnsi="Arial" w:cs="Arial"/>
                <w:b w:val="0"/>
                <w:lang w:val="en-GB"/>
              </w:rPr>
            </w:pPr>
          </w:p>
        </w:tc>
      </w:tr>
      <w:tr w:rsidR="00F1171E" w:rsidRPr="00286E81" w14:paraId="0D8B5B2C" w14:textId="77777777" w:rsidTr="007222C8">
        <w:trPr>
          <w:trHeight w:val="1262"/>
        </w:trPr>
        <w:tc>
          <w:tcPr>
            <w:tcW w:w="1265" w:type="pct"/>
            <w:noWrap/>
          </w:tcPr>
          <w:p w14:paraId="21CBA5FE" w14:textId="77777777" w:rsidR="00F1171E" w:rsidRPr="00286E81" w:rsidRDefault="00F1171E" w:rsidP="007222C8">
            <w:pPr>
              <w:ind w:left="360"/>
              <w:rPr>
                <w:rFonts w:ascii="Arial" w:hAnsi="Arial" w:cs="Arial"/>
                <w:b/>
                <w:bCs/>
                <w:sz w:val="20"/>
                <w:szCs w:val="20"/>
                <w:lang w:val="en-GB"/>
              </w:rPr>
            </w:pPr>
            <w:r w:rsidRPr="00286E81">
              <w:rPr>
                <w:rFonts w:ascii="Arial" w:hAnsi="Arial" w:cs="Arial"/>
                <w:b/>
                <w:bCs/>
                <w:sz w:val="20"/>
                <w:szCs w:val="20"/>
                <w:lang w:val="en-GB"/>
              </w:rPr>
              <w:t>Is the title of the article suitable?</w:t>
            </w:r>
          </w:p>
          <w:p w14:paraId="0275B919" w14:textId="269D0E0B" w:rsidR="00F1171E" w:rsidRPr="00286E81" w:rsidRDefault="00F1171E" w:rsidP="00453508">
            <w:pPr>
              <w:ind w:left="360"/>
              <w:rPr>
                <w:rFonts w:ascii="Arial" w:hAnsi="Arial" w:cs="Arial"/>
                <w:sz w:val="20"/>
                <w:szCs w:val="20"/>
                <w:u w:val="single"/>
                <w:lang w:val="en-GB"/>
              </w:rPr>
            </w:pPr>
            <w:r w:rsidRPr="00286E81">
              <w:rPr>
                <w:rFonts w:ascii="Arial" w:hAnsi="Arial" w:cs="Arial"/>
                <w:b/>
                <w:bCs/>
                <w:sz w:val="20"/>
                <w:szCs w:val="20"/>
                <w:lang w:val="en-GB"/>
              </w:rPr>
              <w:t>(If not please suggest an alternative title)</w:t>
            </w:r>
          </w:p>
        </w:tc>
        <w:tc>
          <w:tcPr>
            <w:tcW w:w="2212" w:type="pct"/>
          </w:tcPr>
          <w:p w14:paraId="794AA9A7" w14:textId="6879A8AA" w:rsidR="00F1171E" w:rsidRPr="00286E81" w:rsidRDefault="000740B0" w:rsidP="00C13B4B">
            <w:pPr>
              <w:jc w:val="both"/>
              <w:rPr>
                <w:rFonts w:ascii="Arial" w:hAnsi="Arial" w:cs="Arial"/>
                <w:sz w:val="20"/>
                <w:szCs w:val="20"/>
                <w:lang w:val="en-GB"/>
              </w:rPr>
            </w:pPr>
            <w:r w:rsidRPr="00286E81">
              <w:rPr>
                <w:rFonts w:ascii="Arial" w:hAnsi="Arial" w:cs="Arial"/>
                <w:sz w:val="20"/>
                <w:szCs w:val="20"/>
                <w:lang w:val="en-GB"/>
              </w:rPr>
              <w:t xml:space="preserve">The current title is well-aligned with the subject matter and content of the chapter. It captures the core theme of rural security in South Africa </w:t>
            </w:r>
            <w:proofErr w:type="spellStart"/>
            <w:r w:rsidRPr="00286E81">
              <w:rPr>
                <w:rFonts w:ascii="Arial" w:hAnsi="Arial" w:cs="Arial"/>
                <w:sz w:val="20"/>
                <w:szCs w:val="20"/>
                <w:lang w:val="en-GB"/>
              </w:rPr>
              <w:t>wile</w:t>
            </w:r>
            <w:proofErr w:type="spellEnd"/>
            <w:r w:rsidRPr="00286E81">
              <w:rPr>
                <w:rFonts w:ascii="Arial" w:hAnsi="Arial" w:cs="Arial"/>
                <w:sz w:val="20"/>
                <w:szCs w:val="20"/>
                <w:lang w:val="en-GB"/>
              </w:rPr>
              <w:t xml:space="preserve"> also emphasizing the evaluative nature of the work. </w:t>
            </w:r>
            <w:r w:rsidR="00C86BF4" w:rsidRPr="00286E81">
              <w:rPr>
                <w:rFonts w:ascii="Arial" w:hAnsi="Arial" w:cs="Arial"/>
                <w:sz w:val="20"/>
                <w:szCs w:val="20"/>
                <w:lang w:val="en-GB"/>
              </w:rPr>
              <w:t>The inclusion of terms like "Rural Safety", "South Africa" and "Critical Analysis" adds precision and relevance for both scholarly and policy-focused readerships. A title change is not required.</w:t>
            </w:r>
          </w:p>
        </w:tc>
        <w:tc>
          <w:tcPr>
            <w:tcW w:w="1523" w:type="pct"/>
          </w:tcPr>
          <w:p w14:paraId="405B6701" w14:textId="26A25EDD" w:rsidR="00F1171E" w:rsidRPr="00286E81" w:rsidRDefault="00F1171E" w:rsidP="00C13B4B">
            <w:pPr>
              <w:pStyle w:val="Heading2"/>
              <w:rPr>
                <w:rFonts w:ascii="Arial" w:hAnsi="Arial" w:cs="Arial"/>
                <w:b w:val="0"/>
                <w:lang w:val="en-GB"/>
              </w:rPr>
            </w:pPr>
          </w:p>
        </w:tc>
      </w:tr>
      <w:tr w:rsidR="00F1171E" w:rsidRPr="00286E81" w14:paraId="5604762A" w14:textId="77777777" w:rsidTr="007222C8">
        <w:trPr>
          <w:trHeight w:val="1262"/>
        </w:trPr>
        <w:tc>
          <w:tcPr>
            <w:tcW w:w="1265" w:type="pct"/>
            <w:noWrap/>
          </w:tcPr>
          <w:p w14:paraId="3635573D" w14:textId="77777777" w:rsidR="00F1171E" w:rsidRPr="00286E81" w:rsidRDefault="00F1171E" w:rsidP="007222C8">
            <w:pPr>
              <w:pStyle w:val="Heading2"/>
              <w:ind w:left="360"/>
              <w:jc w:val="left"/>
              <w:rPr>
                <w:rFonts w:ascii="Arial" w:hAnsi="Arial" w:cs="Arial"/>
                <w:lang w:val="en-GB"/>
              </w:rPr>
            </w:pPr>
            <w:r w:rsidRPr="00286E8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86E81" w:rsidRDefault="00F1171E" w:rsidP="007222C8">
            <w:pPr>
              <w:pStyle w:val="Heading2"/>
              <w:jc w:val="left"/>
              <w:rPr>
                <w:rFonts w:ascii="Arial" w:hAnsi="Arial" w:cs="Arial"/>
                <w:u w:val="single"/>
                <w:lang w:val="en-GB"/>
              </w:rPr>
            </w:pPr>
          </w:p>
        </w:tc>
        <w:tc>
          <w:tcPr>
            <w:tcW w:w="2212" w:type="pct"/>
          </w:tcPr>
          <w:p w14:paraId="0FB7E83A" w14:textId="76A96112" w:rsidR="00F1171E" w:rsidRPr="00286E81" w:rsidRDefault="00C86BF4" w:rsidP="00C13B4B">
            <w:pPr>
              <w:jc w:val="both"/>
              <w:rPr>
                <w:rFonts w:ascii="Arial" w:hAnsi="Arial" w:cs="Arial"/>
                <w:sz w:val="20"/>
                <w:szCs w:val="20"/>
                <w:lang w:val="en-GB"/>
              </w:rPr>
            </w:pPr>
            <w:r w:rsidRPr="00286E81">
              <w:rPr>
                <w:rFonts w:ascii="Arial" w:hAnsi="Arial" w:cs="Arial"/>
                <w:sz w:val="20"/>
                <w:szCs w:val="20"/>
                <w:lang w:val="en-GB"/>
              </w:rPr>
              <w:t xml:space="preserve">The abstract offers a detailed overview of the </w:t>
            </w:r>
            <w:proofErr w:type="spellStart"/>
            <w:r w:rsidRPr="00286E81">
              <w:rPr>
                <w:rFonts w:ascii="Arial" w:hAnsi="Arial" w:cs="Arial"/>
                <w:sz w:val="20"/>
                <w:szCs w:val="20"/>
                <w:lang w:val="en-GB"/>
              </w:rPr>
              <w:t>manuscriptʹs</w:t>
            </w:r>
            <w:proofErr w:type="spellEnd"/>
            <w:r w:rsidRPr="00286E81">
              <w:rPr>
                <w:rFonts w:ascii="Arial" w:hAnsi="Arial" w:cs="Arial"/>
                <w:sz w:val="20"/>
                <w:szCs w:val="20"/>
                <w:lang w:val="en-GB"/>
              </w:rPr>
              <w:t xml:space="preserve"> purpose, key findings and contributions. However, it is slightly too lengthy and densely packed with information, which </w:t>
            </w:r>
            <w:proofErr w:type="spellStart"/>
            <w:r w:rsidRPr="00286E81">
              <w:rPr>
                <w:rFonts w:ascii="Arial" w:hAnsi="Arial" w:cs="Arial"/>
                <w:sz w:val="20"/>
                <w:szCs w:val="20"/>
                <w:lang w:val="en-GB"/>
              </w:rPr>
              <w:t>mai</w:t>
            </w:r>
            <w:proofErr w:type="spellEnd"/>
            <w:r w:rsidRPr="00286E81">
              <w:rPr>
                <w:rFonts w:ascii="Arial" w:hAnsi="Arial" w:cs="Arial"/>
                <w:sz w:val="20"/>
                <w:szCs w:val="20"/>
                <w:lang w:val="en-GB"/>
              </w:rPr>
              <w:t xml:space="preserve"> affect readability. It would benefit from being more concise – focusing on the core research objectives, main challenges identified, and practical implicati</w:t>
            </w:r>
            <w:r w:rsidR="00957105" w:rsidRPr="00286E81">
              <w:rPr>
                <w:rFonts w:ascii="Arial" w:hAnsi="Arial" w:cs="Arial"/>
                <w:sz w:val="20"/>
                <w:szCs w:val="20"/>
                <w:lang w:val="en-GB"/>
              </w:rPr>
              <w:t xml:space="preserve">ons. </w:t>
            </w:r>
            <w:proofErr w:type="spellStart"/>
            <w:r w:rsidR="00957105" w:rsidRPr="00286E81">
              <w:rPr>
                <w:rFonts w:ascii="Arial" w:hAnsi="Arial" w:cs="Arial"/>
                <w:sz w:val="20"/>
                <w:szCs w:val="20"/>
                <w:lang w:val="en-GB"/>
              </w:rPr>
              <w:t>Additionaly</w:t>
            </w:r>
            <w:proofErr w:type="spellEnd"/>
            <w:r w:rsidR="00957105" w:rsidRPr="00286E81">
              <w:rPr>
                <w:rFonts w:ascii="Arial" w:hAnsi="Arial" w:cs="Arial"/>
                <w:sz w:val="20"/>
                <w:szCs w:val="20"/>
                <w:lang w:val="en-GB"/>
              </w:rPr>
              <w:t xml:space="preserve">, reorganising the flow to </w:t>
            </w:r>
            <w:proofErr w:type="spellStart"/>
            <w:r w:rsidR="00957105" w:rsidRPr="00286E81">
              <w:rPr>
                <w:rFonts w:ascii="Arial" w:hAnsi="Arial" w:cs="Arial"/>
                <w:sz w:val="20"/>
                <w:szCs w:val="20"/>
                <w:lang w:val="en-GB"/>
              </w:rPr>
              <w:t>crearly</w:t>
            </w:r>
            <w:proofErr w:type="spellEnd"/>
            <w:r w:rsidR="00957105" w:rsidRPr="00286E81">
              <w:rPr>
                <w:rFonts w:ascii="Arial" w:hAnsi="Arial" w:cs="Arial"/>
                <w:sz w:val="20"/>
                <w:szCs w:val="20"/>
                <w:lang w:val="en-GB"/>
              </w:rPr>
              <w:t xml:space="preserve"> distinguish the problem, methodology, and conclusions would improve clarity for the reader. </w:t>
            </w:r>
            <w:r w:rsidRPr="00286E81">
              <w:rPr>
                <w:rFonts w:ascii="Arial" w:hAnsi="Arial" w:cs="Arial"/>
                <w:sz w:val="20"/>
                <w:szCs w:val="20"/>
                <w:lang w:val="en-GB"/>
              </w:rPr>
              <w:t xml:space="preserve"> </w:t>
            </w:r>
          </w:p>
        </w:tc>
        <w:tc>
          <w:tcPr>
            <w:tcW w:w="1523" w:type="pct"/>
          </w:tcPr>
          <w:p w14:paraId="1D54B730" w14:textId="3E1E106A" w:rsidR="00F1171E" w:rsidRPr="00286E81" w:rsidRDefault="00F1171E" w:rsidP="00C13B4B">
            <w:pPr>
              <w:pStyle w:val="Heading2"/>
              <w:rPr>
                <w:rFonts w:ascii="Arial" w:hAnsi="Arial" w:cs="Arial"/>
                <w:b w:val="0"/>
                <w:lang w:val="en-GB"/>
              </w:rPr>
            </w:pPr>
          </w:p>
        </w:tc>
      </w:tr>
      <w:tr w:rsidR="00F1171E" w:rsidRPr="00286E81" w14:paraId="2F579F54" w14:textId="77777777" w:rsidTr="007222C8">
        <w:trPr>
          <w:trHeight w:val="859"/>
        </w:trPr>
        <w:tc>
          <w:tcPr>
            <w:tcW w:w="1265" w:type="pct"/>
            <w:noWrap/>
          </w:tcPr>
          <w:p w14:paraId="04361F46" w14:textId="368783AB" w:rsidR="00F1171E" w:rsidRPr="00286E81" w:rsidRDefault="00DC6FED" w:rsidP="007222C8">
            <w:pPr>
              <w:ind w:left="360"/>
              <w:rPr>
                <w:rFonts w:ascii="Arial" w:hAnsi="Arial" w:cs="Arial"/>
                <w:b/>
                <w:bCs/>
                <w:sz w:val="20"/>
                <w:szCs w:val="20"/>
                <w:u w:val="single"/>
                <w:lang w:val="en-GB"/>
              </w:rPr>
            </w:pPr>
            <w:r w:rsidRPr="00286E81">
              <w:rPr>
                <w:rFonts w:ascii="Arial" w:hAnsi="Arial" w:cs="Arial"/>
                <w:b/>
                <w:bCs/>
                <w:sz w:val="20"/>
                <w:szCs w:val="20"/>
                <w:lang w:val="en-GB"/>
              </w:rPr>
              <w:t xml:space="preserve">Is the manuscript scientifically, correct? Please write here. </w:t>
            </w:r>
          </w:p>
        </w:tc>
        <w:tc>
          <w:tcPr>
            <w:tcW w:w="2212" w:type="pct"/>
          </w:tcPr>
          <w:p w14:paraId="2B5A7721" w14:textId="496EA066" w:rsidR="00F1171E" w:rsidRPr="00286E81" w:rsidRDefault="00507687" w:rsidP="00C021C0">
            <w:pPr>
              <w:pStyle w:val="ListParagraph"/>
              <w:ind w:left="0"/>
              <w:jc w:val="both"/>
              <w:rPr>
                <w:rFonts w:ascii="Arial" w:hAnsi="Arial" w:cs="Arial"/>
                <w:sz w:val="20"/>
                <w:szCs w:val="20"/>
                <w:lang w:val="en-GB"/>
              </w:rPr>
            </w:pPr>
            <w:r w:rsidRPr="00286E81">
              <w:rPr>
                <w:rFonts w:ascii="Arial" w:hAnsi="Arial" w:cs="Arial"/>
                <w:sz w:val="20"/>
                <w:szCs w:val="20"/>
                <w:lang w:val="en-GB"/>
              </w:rPr>
              <w:t xml:space="preserve">The manuscript demonstrates </w:t>
            </w:r>
            <w:proofErr w:type="spellStart"/>
            <w:r w:rsidRPr="00286E81">
              <w:rPr>
                <w:rFonts w:ascii="Arial" w:hAnsi="Arial" w:cs="Arial"/>
                <w:sz w:val="20"/>
                <w:szCs w:val="20"/>
                <w:lang w:val="en-GB"/>
              </w:rPr>
              <w:t>scrientific</w:t>
            </w:r>
            <w:proofErr w:type="spellEnd"/>
            <w:r w:rsidRPr="00286E81">
              <w:rPr>
                <w:rFonts w:ascii="Arial" w:hAnsi="Arial" w:cs="Arial"/>
                <w:sz w:val="20"/>
                <w:szCs w:val="20"/>
                <w:lang w:val="en-GB"/>
              </w:rPr>
              <w:t xml:space="preserve"> integrity and presents a coherent, well-structured critical analysis. The arguments are logically developed, supported by current data and credible academic references. </w:t>
            </w:r>
            <w:r w:rsidR="00620F2D" w:rsidRPr="00286E81">
              <w:rPr>
                <w:rFonts w:ascii="Arial" w:hAnsi="Arial" w:cs="Arial"/>
                <w:sz w:val="20"/>
                <w:szCs w:val="20"/>
                <w:lang w:val="en-GB"/>
              </w:rPr>
              <w:t xml:space="preserve">The theoretical framework is relevant and appropriately applied, integrating multiple criminological ang governance models. While the methodology could be more </w:t>
            </w:r>
            <w:proofErr w:type="spellStart"/>
            <w:r w:rsidR="00620F2D" w:rsidRPr="00286E81">
              <w:rPr>
                <w:rFonts w:ascii="Arial" w:hAnsi="Arial" w:cs="Arial"/>
                <w:sz w:val="20"/>
                <w:szCs w:val="20"/>
                <w:lang w:val="en-GB"/>
              </w:rPr>
              <w:t>explicity</w:t>
            </w:r>
            <w:proofErr w:type="spellEnd"/>
            <w:r w:rsidR="00620F2D" w:rsidRPr="00286E81">
              <w:rPr>
                <w:rFonts w:ascii="Arial" w:hAnsi="Arial" w:cs="Arial"/>
                <w:sz w:val="20"/>
                <w:szCs w:val="20"/>
                <w:lang w:val="en-GB"/>
              </w:rPr>
              <w:t xml:space="preserve"> stated, the overall analytical depth and evidence-based approach confirm that the manuscript meets scientific standards. </w:t>
            </w:r>
          </w:p>
        </w:tc>
        <w:tc>
          <w:tcPr>
            <w:tcW w:w="1523" w:type="pct"/>
          </w:tcPr>
          <w:p w14:paraId="4898F764" w14:textId="22687AF7" w:rsidR="00F1171E" w:rsidRPr="00286E81" w:rsidRDefault="00F1171E" w:rsidP="00C021C0">
            <w:pPr>
              <w:pStyle w:val="Heading2"/>
              <w:rPr>
                <w:rFonts w:ascii="Arial" w:hAnsi="Arial" w:cs="Arial"/>
                <w:b w:val="0"/>
                <w:lang w:val="en-GB"/>
              </w:rPr>
            </w:pPr>
          </w:p>
        </w:tc>
      </w:tr>
      <w:tr w:rsidR="00F1171E" w:rsidRPr="00286E81" w14:paraId="73739464" w14:textId="77777777" w:rsidTr="007222C8">
        <w:trPr>
          <w:trHeight w:val="703"/>
        </w:trPr>
        <w:tc>
          <w:tcPr>
            <w:tcW w:w="1265" w:type="pct"/>
            <w:noWrap/>
          </w:tcPr>
          <w:p w14:paraId="09C25322" w14:textId="77777777" w:rsidR="00F1171E" w:rsidRPr="00286E81" w:rsidRDefault="00F1171E" w:rsidP="007222C8">
            <w:pPr>
              <w:ind w:left="360"/>
              <w:rPr>
                <w:rFonts w:ascii="Arial" w:hAnsi="Arial" w:cs="Arial"/>
                <w:b/>
                <w:bCs/>
                <w:sz w:val="20"/>
                <w:szCs w:val="20"/>
                <w:lang w:val="en-GB"/>
              </w:rPr>
            </w:pPr>
            <w:r w:rsidRPr="00286E8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86E81" w:rsidRDefault="00F1171E" w:rsidP="007222C8">
            <w:pPr>
              <w:ind w:left="360"/>
              <w:rPr>
                <w:rFonts w:ascii="Arial" w:hAnsi="Arial" w:cs="Arial"/>
                <w:b/>
                <w:bCs/>
                <w:sz w:val="20"/>
                <w:szCs w:val="20"/>
                <w:u w:val="single"/>
                <w:lang w:val="en-GB"/>
              </w:rPr>
            </w:pPr>
            <w:r w:rsidRPr="00286E81">
              <w:rPr>
                <w:rFonts w:ascii="Arial" w:hAnsi="Arial" w:cs="Arial"/>
                <w:b/>
                <w:bCs/>
                <w:sz w:val="20"/>
                <w:szCs w:val="20"/>
                <w:u w:val="single"/>
                <w:lang w:val="en-GB"/>
              </w:rPr>
              <w:t>-</w:t>
            </w:r>
          </w:p>
        </w:tc>
        <w:tc>
          <w:tcPr>
            <w:tcW w:w="2212" w:type="pct"/>
          </w:tcPr>
          <w:p w14:paraId="24FE0567" w14:textId="2D83696F" w:rsidR="00F1171E" w:rsidRPr="00286E81" w:rsidRDefault="00AA5C67" w:rsidP="00DA1824">
            <w:pPr>
              <w:pStyle w:val="ListParagraph"/>
              <w:ind w:left="0"/>
              <w:jc w:val="both"/>
              <w:rPr>
                <w:rFonts w:ascii="Arial" w:hAnsi="Arial" w:cs="Arial"/>
                <w:sz w:val="20"/>
                <w:szCs w:val="20"/>
                <w:lang w:val="en-GB"/>
              </w:rPr>
            </w:pPr>
            <w:r w:rsidRPr="00286E81">
              <w:rPr>
                <w:rFonts w:ascii="Arial" w:hAnsi="Arial" w:cs="Arial"/>
                <w:sz w:val="20"/>
                <w:szCs w:val="20"/>
                <w:lang w:val="en-GB"/>
              </w:rPr>
              <w:t xml:space="preserve">The manuscript is well supported by recent and relevant references, </w:t>
            </w:r>
            <w:proofErr w:type="spellStart"/>
            <w:r w:rsidRPr="00286E81">
              <w:rPr>
                <w:rFonts w:ascii="Arial" w:hAnsi="Arial" w:cs="Arial"/>
                <w:sz w:val="20"/>
                <w:szCs w:val="20"/>
                <w:lang w:val="en-GB"/>
              </w:rPr>
              <w:t>primarly</w:t>
            </w:r>
            <w:proofErr w:type="spellEnd"/>
            <w:r w:rsidRPr="00286E81">
              <w:rPr>
                <w:rFonts w:ascii="Arial" w:hAnsi="Arial" w:cs="Arial"/>
                <w:sz w:val="20"/>
                <w:szCs w:val="20"/>
                <w:lang w:val="en-GB"/>
              </w:rPr>
              <w:t xml:space="preserve"> drawn from the period 2022 – 2024, which enhances its academic credibility. The sources reflect a good balance between scholarly research, institutional reports, and gover</w:t>
            </w:r>
            <w:r w:rsidR="00E91F6C" w:rsidRPr="00286E81">
              <w:rPr>
                <w:rFonts w:ascii="Arial" w:hAnsi="Arial" w:cs="Arial"/>
                <w:sz w:val="20"/>
                <w:szCs w:val="20"/>
                <w:lang w:val="en-GB"/>
              </w:rPr>
              <w:t xml:space="preserve">nment documents. However, to strengthen the comparative value of study, the inclusion of 1 – 2 references on rural policing strategies from other Global South contexts (e.g. India, Kenya, or Brazil) is recommended. This would broaden the scope and provide valuable international benchmarks for the South African case. </w:t>
            </w:r>
          </w:p>
        </w:tc>
        <w:tc>
          <w:tcPr>
            <w:tcW w:w="1523" w:type="pct"/>
          </w:tcPr>
          <w:p w14:paraId="40220055" w14:textId="1D422203" w:rsidR="00F1171E" w:rsidRPr="00286E81" w:rsidRDefault="00F1171E" w:rsidP="00DA1824">
            <w:pPr>
              <w:pStyle w:val="Heading2"/>
              <w:rPr>
                <w:rFonts w:ascii="Arial" w:hAnsi="Arial" w:cs="Arial"/>
                <w:b w:val="0"/>
                <w:lang w:val="en-GB"/>
              </w:rPr>
            </w:pPr>
          </w:p>
        </w:tc>
      </w:tr>
      <w:tr w:rsidR="00F1171E" w:rsidRPr="00286E81" w14:paraId="73CC4A50" w14:textId="77777777" w:rsidTr="007222C8">
        <w:trPr>
          <w:trHeight w:val="386"/>
        </w:trPr>
        <w:tc>
          <w:tcPr>
            <w:tcW w:w="1265" w:type="pct"/>
            <w:noWrap/>
          </w:tcPr>
          <w:p w14:paraId="029CE8D0" w14:textId="77777777" w:rsidR="00F1171E" w:rsidRPr="00286E81" w:rsidRDefault="00F1171E" w:rsidP="007222C8">
            <w:pPr>
              <w:pStyle w:val="Heading2"/>
              <w:jc w:val="left"/>
              <w:rPr>
                <w:rFonts w:ascii="Arial" w:hAnsi="Arial" w:cs="Arial"/>
                <w:b w:val="0"/>
                <w:lang w:val="en-GB"/>
              </w:rPr>
            </w:pPr>
          </w:p>
          <w:p w14:paraId="589C16C7" w14:textId="77777777" w:rsidR="00F1171E" w:rsidRPr="00286E81" w:rsidRDefault="00F1171E" w:rsidP="007222C8">
            <w:pPr>
              <w:pStyle w:val="Heading2"/>
              <w:ind w:left="360"/>
              <w:jc w:val="left"/>
              <w:rPr>
                <w:rFonts w:ascii="Arial" w:hAnsi="Arial" w:cs="Arial"/>
                <w:bCs w:val="0"/>
                <w:lang w:val="en-GB"/>
              </w:rPr>
            </w:pPr>
            <w:r w:rsidRPr="00286E81">
              <w:rPr>
                <w:rFonts w:ascii="Arial" w:hAnsi="Arial" w:cs="Arial"/>
                <w:bCs w:val="0"/>
                <w:lang w:val="en-GB"/>
              </w:rPr>
              <w:t>Is the language/English quality of the article suitable for scholarly communications?</w:t>
            </w:r>
          </w:p>
          <w:p w14:paraId="7722B85E" w14:textId="77777777" w:rsidR="00F1171E" w:rsidRPr="00286E81" w:rsidRDefault="00F1171E" w:rsidP="007222C8">
            <w:pPr>
              <w:rPr>
                <w:rFonts w:ascii="Arial" w:hAnsi="Arial" w:cs="Arial"/>
                <w:sz w:val="20"/>
                <w:szCs w:val="20"/>
                <w:lang w:val="en-GB"/>
              </w:rPr>
            </w:pPr>
          </w:p>
        </w:tc>
        <w:tc>
          <w:tcPr>
            <w:tcW w:w="2212" w:type="pct"/>
          </w:tcPr>
          <w:p w14:paraId="149A6CEF" w14:textId="763A896C" w:rsidR="00F1171E" w:rsidRPr="00286E81" w:rsidRDefault="00E91F6C" w:rsidP="006C11A4">
            <w:pPr>
              <w:jc w:val="both"/>
              <w:rPr>
                <w:rFonts w:ascii="Arial" w:hAnsi="Arial" w:cs="Arial"/>
                <w:sz w:val="20"/>
                <w:szCs w:val="20"/>
                <w:lang w:val="en-GB"/>
              </w:rPr>
            </w:pPr>
            <w:r w:rsidRPr="00286E81">
              <w:rPr>
                <w:rFonts w:ascii="Arial" w:hAnsi="Arial" w:cs="Arial"/>
                <w:sz w:val="20"/>
                <w:szCs w:val="20"/>
                <w:lang w:val="en-GB"/>
              </w:rPr>
              <w:t xml:space="preserve">The manuscript is written in an academic tone and demonstrates a solid command of formal English. </w:t>
            </w:r>
            <w:r w:rsidR="006C11A4" w:rsidRPr="00286E81">
              <w:rPr>
                <w:rFonts w:ascii="Arial" w:hAnsi="Arial" w:cs="Arial"/>
                <w:sz w:val="20"/>
                <w:szCs w:val="20"/>
                <w:lang w:val="en-GB"/>
              </w:rPr>
              <w:t xml:space="preserve">While the language is largely appropriate for scholarly dissemination, there are a few instances where sentence construction or word choice could be refined for greater precision and readability. </w:t>
            </w:r>
            <w:r w:rsidR="00E27008" w:rsidRPr="00286E81">
              <w:rPr>
                <w:rFonts w:ascii="Arial" w:hAnsi="Arial" w:cs="Arial"/>
                <w:sz w:val="20"/>
                <w:szCs w:val="20"/>
                <w:lang w:val="en-GB"/>
              </w:rPr>
              <w:t xml:space="preserve">It is advisable to carry out a careful final edit to address minor grammatical slips and to ensure stylistic consistency – particularly in the abstract and literature review. </w:t>
            </w:r>
          </w:p>
        </w:tc>
        <w:tc>
          <w:tcPr>
            <w:tcW w:w="1523" w:type="pct"/>
          </w:tcPr>
          <w:p w14:paraId="0351CA58" w14:textId="0D1F7D1F" w:rsidR="00F1171E" w:rsidRPr="00286E81" w:rsidRDefault="00F1171E" w:rsidP="00BB54E6">
            <w:pPr>
              <w:jc w:val="both"/>
              <w:rPr>
                <w:rFonts w:ascii="Arial" w:hAnsi="Arial" w:cs="Arial"/>
                <w:sz w:val="20"/>
                <w:szCs w:val="20"/>
                <w:lang w:val="en-GB"/>
              </w:rPr>
            </w:pPr>
          </w:p>
        </w:tc>
      </w:tr>
      <w:tr w:rsidR="00F1171E" w:rsidRPr="00286E81" w14:paraId="20A16C0C" w14:textId="77777777" w:rsidTr="007222C8">
        <w:trPr>
          <w:trHeight w:val="1178"/>
        </w:trPr>
        <w:tc>
          <w:tcPr>
            <w:tcW w:w="1265" w:type="pct"/>
            <w:noWrap/>
          </w:tcPr>
          <w:p w14:paraId="7F4BCFAE" w14:textId="77777777" w:rsidR="00F1171E" w:rsidRPr="00286E81" w:rsidRDefault="00F1171E" w:rsidP="007222C8">
            <w:pPr>
              <w:pStyle w:val="Heading2"/>
              <w:jc w:val="left"/>
              <w:rPr>
                <w:rFonts w:ascii="Arial" w:hAnsi="Arial" w:cs="Arial"/>
                <w:b w:val="0"/>
                <w:bCs w:val="0"/>
                <w:lang w:val="en-GB"/>
              </w:rPr>
            </w:pPr>
            <w:r w:rsidRPr="00286E81">
              <w:rPr>
                <w:rFonts w:ascii="Arial" w:hAnsi="Arial" w:cs="Arial"/>
                <w:bCs w:val="0"/>
                <w:u w:val="single"/>
                <w:lang w:val="en-GB"/>
              </w:rPr>
              <w:t>Optional/General</w:t>
            </w:r>
            <w:r w:rsidRPr="00286E81">
              <w:rPr>
                <w:rFonts w:ascii="Arial" w:hAnsi="Arial" w:cs="Arial"/>
                <w:bCs w:val="0"/>
                <w:lang w:val="en-GB"/>
              </w:rPr>
              <w:t xml:space="preserve"> </w:t>
            </w:r>
            <w:r w:rsidRPr="00286E81">
              <w:rPr>
                <w:rFonts w:ascii="Arial" w:hAnsi="Arial" w:cs="Arial"/>
                <w:b w:val="0"/>
                <w:bCs w:val="0"/>
                <w:lang w:val="en-GB"/>
              </w:rPr>
              <w:t>comments</w:t>
            </w:r>
          </w:p>
          <w:p w14:paraId="1A6B3748" w14:textId="77777777" w:rsidR="00F1171E" w:rsidRPr="00286E81" w:rsidRDefault="00F1171E" w:rsidP="007222C8">
            <w:pPr>
              <w:pStyle w:val="Heading2"/>
              <w:jc w:val="left"/>
              <w:rPr>
                <w:rFonts w:ascii="Arial" w:hAnsi="Arial" w:cs="Arial"/>
                <w:b w:val="0"/>
                <w:lang w:val="en-GB"/>
              </w:rPr>
            </w:pPr>
          </w:p>
        </w:tc>
        <w:tc>
          <w:tcPr>
            <w:tcW w:w="2212" w:type="pct"/>
          </w:tcPr>
          <w:p w14:paraId="11362A7B" w14:textId="77777777" w:rsidR="00F1171E" w:rsidRPr="00286E81" w:rsidRDefault="00F27190" w:rsidP="003732A4">
            <w:pPr>
              <w:jc w:val="both"/>
              <w:rPr>
                <w:rFonts w:ascii="Arial" w:hAnsi="Arial" w:cs="Arial"/>
                <w:sz w:val="20"/>
                <w:szCs w:val="20"/>
                <w:lang w:val="en-GB"/>
              </w:rPr>
            </w:pPr>
            <w:r w:rsidRPr="00286E81">
              <w:rPr>
                <w:rFonts w:ascii="Arial" w:hAnsi="Arial" w:cs="Arial"/>
                <w:sz w:val="20"/>
                <w:szCs w:val="20"/>
                <w:lang w:val="en-GB"/>
              </w:rPr>
              <w:t>The chapter provides a valuable a valuable addition to current academic and policy-oriented conversations surro</w:t>
            </w:r>
            <w:r w:rsidR="00253652" w:rsidRPr="00286E81">
              <w:rPr>
                <w:rFonts w:ascii="Arial" w:hAnsi="Arial" w:cs="Arial"/>
                <w:sz w:val="20"/>
                <w:szCs w:val="20"/>
                <w:lang w:val="en-GB"/>
              </w:rPr>
              <w:t xml:space="preserve">unding rural safety and law enforcement in South Africa. By addressing real-world implementation challenges and anchoring </w:t>
            </w:r>
            <w:proofErr w:type="spellStart"/>
            <w:r w:rsidR="00253652" w:rsidRPr="00286E81">
              <w:rPr>
                <w:rFonts w:ascii="Arial" w:hAnsi="Arial" w:cs="Arial"/>
                <w:sz w:val="20"/>
                <w:szCs w:val="20"/>
                <w:lang w:val="en-GB"/>
              </w:rPr>
              <w:t>its</w:t>
            </w:r>
            <w:proofErr w:type="spellEnd"/>
            <w:r w:rsidR="00253652" w:rsidRPr="00286E81">
              <w:rPr>
                <w:rFonts w:ascii="Arial" w:hAnsi="Arial" w:cs="Arial"/>
                <w:sz w:val="20"/>
                <w:szCs w:val="20"/>
                <w:lang w:val="en-GB"/>
              </w:rPr>
              <w:t xml:space="preserve"> in established theoretical models, the work demonstrates both intellectual depth and practical relevance. </w:t>
            </w:r>
            <w:proofErr w:type="spellStart"/>
            <w:r w:rsidR="00253652" w:rsidRPr="00286E81">
              <w:rPr>
                <w:rFonts w:ascii="Arial" w:hAnsi="Arial" w:cs="Arial"/>
                <w:sz w:val="20"/>
                <w:szCs w:val="20"/>
                <w:lang w:val="en-GB"/>
              </w:rPr>
              <w:t>Te</w:t>
            </w:r>
            <w:proofErr w:type="spellEnd"/>
            <w:r w:rsidR="00253652" w:rsidRPr="00286E81">
              <w:rPr>
                <w:rFonts w:ascii="Arial" w:hAnsi="Arial" w:cs="Arial"/>
                <w:sz w:val="20"/>
                <w:szCs w:val="20"/>
                <w:lang w:val="en-GB"/>
              </w:rPr>
              <w:t xml:space="preserve"> narrative is well-structured, arguments are clearly developed, and the policy recommendations are both actionable and insightful. With slight refinements in clarity and contextual expansion, the chapter will be a strong contribution to the book. </w:t>
            </w:r>
          </w:p>
          <w:p w14:paraId="6A7E8FFF" w14:textId="77777777" w:rsidR="00BA5E71" w:rsidRPr="00286E81" w:rsidRDefault="00BA5E71" w:rsidP="003732A4">
            <w:pPr>
              <w:jc w:val="both"/>
              <w:rPr>
                <w:rFonts w:ascii="Arial" w:hAnsi="Arial" w:cs="Arial"/>
                <w:sz w:val="20"/>
                <w:szCs w:val="20"/>
                <w:lang w:val="en-GB"/>
              </w:rPr>
            </w:pPr>
          </w:p>
          <w:p w14:paraId="146716A9" w14:textId="77777777" w:rsidR="00BA5E71" w:rsidRPr="00286E81" w:rsidRDefault="00BA5E71" w:rsidP="00BA5E71">
            <w:pPr>
              <w:pStyle w:val="NormalWeb"/>
              <w:spacing w:before="0" w:beforeAutospacing="0" w:after="0" w:afterAutospacing="0"/>
              <w:rPr>
                <w:rFonts w:ascii="Arial" w:hAnsi="Arial" w:cs="Arial"/>
                <w:sz w:val="20"/>
                <w:szCs w:val="20"/>
                <w:lang w:val="en-GB"/>
              </w:rPr>
            </w:pPr>
            <w:r w:rsidRPr="00286E81">
              <w:rPr>
                <w:rFonts w:ascii="Arial" w:hAnsi="Arial" w:cs="Arial"/>
                <w:sz w:val="20"/>
                <w:szCs w:val="20"/>
                <w:lang w:val="en-GB"/>
              </w:rPr>
              <w:t xml:space="preserve">The manuscript is well-researched, thematically relevant, and </w:t>
            </w:r>
            <w:proofErr w:type="spellStart"/>
            <w:r w:rsidRPr="00286E81">
              <w:rPr>
                <w:rFonts w:ascii="Arial" w:hAnsi="Arial" w:cs="Arial"/>
                <w:sz w:val="20"/>
                <w:szCs w:val="20"/>
                <w:lang w:val="en-GB"/>
              </w:rPr>
              <w:t>throughtfully</w:t>
            </w:r>
            <w:proofErr w:type="spellEnd"/>
            <w:r w:rsidRPr="00286E81">
              <w:rPr>
                <w:rFonts w:ascii="Arial" w:hAnsi="Arial" w:cs="Arial"/>
                <w:sz w:val="20"/>
                <w:szCs w:val="20"/>
                <w:lang w:val="en-GB"/>
              </w:rPr>
              <w:t xml:space="preserve"> </w:t>
            </w:r>
            <w:proofErr w:type="spellStart"/>
            <w:r w:rsidRPr="00286E81">
              <w:rPr>
                <w:rFonts w:ascii="Arial" w:hAnsi="Arial" w:cs="Arial"/>
                <w:sz w:val="20"/>
                <w:szCs w:val="20"/>
                <w:lang w:val="en-GB"/>
              </w:rPr>
              <w:t>constructured</w:t>
            </w:r>
            <w:proofErr w:type="spellEnd"/>
            <w:r w:rsidRPr="00286E81">
              <w:rPr>
                <w:rFonts w:ascii="Arial" w:hAnsi="Arial" w:cs="Arial"/>
                <w:sz w:val="20"/>
                <w:szCs w:val="20"/>
                <w:lang w:val="en-GB"/>
              </w:rPr>
              <w:t>.</w:t>
            </w:r>
          </w:p>
          <w:p w14:paraId="51DD0FE2" w14:textId="77777777" w:rsidR="00BA5E71" w:rsidRPr="00286E81" w:rsidRDefault="00BA5E71" w:rsidP="00BA5E71">
            <w:pPr>
              <w:pStyle w:val="NormalWeb"/>
              <w:spacing w:before="0" w:beforeAutospacing="0" w:after="0" w:afterAutospacing="0"/>
              <w:rPr>
                <w:rFonts w:ascii="Arial" w:hAnsi="Arial" w:cs="Arial"/>
                <w:sz w:val="20"/>
                <w:szCs w:val="20"/>
                <w:lang w:val="en-GB"/>
              </w:rPr>
            </w:pPr>
            <w:r w:rsidRPr="00286E81">
              <w:rPr>
                <w:rFonts w:ascii="Arial" w:hAnsi="Arial" w:cs="Arial"/>
                <w:sz w:val="20"/>
                <w:szCs w:val="20"/>
                <w:lang w:val="en-GB"/>
              </w:rPr>
              <w:t>It demonstrates solid academic merit and policy applicability.</w:t>
            </w:r>
          </w:p>
          <w:p w14:paraId="28B73DAD" w14:textId="77777777" w:rsidR="00BA5E71" w:rsidRPr="00286E81" w:rsidRDefault="00BA5E71" w:rsidP="00BA5E71">
            <w:pPr>
              <w:pStyle w:val="NormalWeb"/>
              <w:spacing w:before="0" w:beforeAutospacing="0" w:after="0" w:afterAutospacing="0"/>
              <w:rPr>
                <w:rFonts w:ascii="Arial" w:hAnsi="Arial" w:cs="Arial"/>
                <w:sz w:val="20"/>
                <w:szCs w:val="20"/>
                <w:lang w:val="en-GB"/>
              </w:rPr>
            </w:pPr>
            <w:r w:rsidRPr="00286E81">
              <w:rPr>
                <w:rFonts w:ascii="Arial" w:hAnsi="Arial" w:cs="Arial"/>
                <w:sz w:val="20"/>
                <w:szCs w:val="20"/>
                <w:lang w:val="en-GB"/>
              </w:rPr>
              <w:t>Only minor revisions are required to improve clarity, language consistency, and contextual breadth.</w:t>
            </w:r>
          </w:p>
          <w:p w14:paraId="15DFD0E8" w14:textId="18C5D0E5" w:rsidR="00BA5E71" w:rsidRPr="00286E81" w:rsidRDefault="00BA5E71" w:rsidP="00BA5E71">
            <w:pPr>
              <w:jc w:val="both"/>
              <w:rPr>
                <w:rFonts w:ascii="Arial" w:hAnsi="Arial" w:cs="Arial"/>
                <w:sz w:val="20"/>
                <w:szCs w:val="20"/>
                <w:lang w:val="en-GB"/>
              </w:rPr>
            </w:pPr>
            <w:r w:rsidRPr="00286E81">
              <w:rPr>
                <w:rFonts w:ascii="Arial" w:hAnsi="Arial" w:cs="Arial"/>
                <w:sz w:val="20"/>
                <w:szCs w:val="20"/>
                <w:lang w:val="en-GB"/>
              </w:rPr>
              <w:t>Based on the scoring guideline, the manuscript qualifies for "</w:t>
            </w:r>
            <w:r w:rsidRPr="00286E81">
              <w:rPr>
                <w:rFonts w:ascii="Arial" w:hAnsi="Arial" w:cs="Arial"/>
                <w:b/>
                <w:bCs/>
                <w:sz w:val="20"/>
                <w:szCs w:val="20"/>
                <w:lang w:val="en-GB"/>
              </w:rPr>
              <w:t>Minor Revision</w:t>
            </w:r>
            <w:r w:rsidRPr="00286E81">
              <w:rPr>
                <w:rFonts w:ascii="Arial" w:hAnsi="Arial" w:cs="Arial"/>
                <w:sz w:val="20"/>
                <w:szCs w:val="20"/>
                <w:lang w:val="en-GB"/>
              </w:rPr>
              <w:t>".</w:t>
            </w:r>
          </w:p>
        </w:tc>
        <w:tc>
          <w:tcPr>
            <w:tcW w:w="1523" w:type="pct"/>
          </w:tcPr>
          <w:p w14:paraId="465E098E" w14:textId="0C0FD24D" w:rsidR="00F1171E" w:rsidRPr="00286E81" w:rsidRDefault="00F1171E" w:rsidP="00616D04">
            <w:pPr>
              <w:jc w:val="both"/>
              <w:rPr>
                <w:rFonts w:ascii="Arial" w:hAnsi="Arial" w:cs="Arial"/>
                <w:sz w:val="20"/>
                <w:szCs w:val="20"/>
                <w:lang w:val="en-GB"/>
              </w:rPr>
            </w:pPr>
          </w:p>
        </w:tc>
      </w:tr>
    </w:tbl>
    <w:p w14:paraId="6BBACB91" w14:textId="77777777" w:rsidR="00F1171E" w:rsidRPr="00286E81" w:rsidRDefault="00F1171E" w:rsidP="00F1171E">
      <w:pPr>
        <w:pStyle w:val="BodyText"/>
        <w:rPr>
          <w:rFonts w:ascii="Arial" w:hAnsi="Arial" w:cs="Arial"/>
          <w:b/>
          <w:bCs/>
          <w:sz w:val="20"/>
          <w:szCs w:val="20"/>
          <w:u w:val="single"/>
          <w:lang w:val="en-GB"/>
        </w:rPr>
      </w:pPr>
    </w:p>
    <w:p w14:paraId="78207741" w14:textId="77777777" w:rsidR="00F1171E" w:rsidRPr="00286E81" w:rsidRDefault="00F1171E" w:rsidP="00F1171E">
      <w:pPr>
        <w:pStyle w:val="BodyText"/>
        <w:rPr>
          <w:rFonts w:ascii="Arial" w:hAnsi="Arial" w:cs="Arial"/>
          <w:b/>
          <w:bCs/>
          <w:sz w:val="20"/>
          <w:szCs w:val="20"/>
          <w:u w:val="single"/>
          <w:lang w:val="en-GB"/>
        </w:rPr>
      </w:pPr>
    </w:p>
    <w:p w14:paraId="108BE2F1" w14:textId="77777777" w:rsidR="00F1171E" w:rsidRPr="00286E81" w:rsidRDefault="00F1171E" w:rsidP="00F1171E">
      <w:pPr>
        <w:pStyle w:val="BodyText"/>
        <w:rPr>
          <w:rFonts w:ascii="Arial" w:hAnsi="Arial" w:cs="Arial"/>
          <w:b/>
          <w:bCs/>
          <w:sz w:val="20"/>
          <w:szCs w:val="20"/>
          <w:u w:val="single"/>
          <w:lang w:val="en-GB"/>
        </w:rPr>
      </w:pPr>
    </w:p>
    <w:p w14:paraId="618DE16F" w14:textId="77777777" w:rsidR="00F1171E" w:rsidRPr="00286E81" w:rsidRDefault="00F1171E" w:rsidP="00F1171E">
      <w:pPr>
        <w:pStyle w:val="BodyText"/>
        <w:rPr>
          <w:rFonts w:ascii="Arial" w:hAnsi="Arial" w:cs="Arial"/>
          <w:b/>
          <w:bCs/>
          <w:sz w:val="20"/>
          <w:szCs w:val="20"/>
          <w:u w:val="single"/>
          <w:lang w:val="en-GB"/>
        </w:rPr>
      </w:pPr>
    </w:p>
    <w:p w14:paraId="184779B4" w14:textId="77777777" w:rsidR="00453508" w:rsidRPr="00286E81" w:rsidRDefault="00453508" w:rsidP="00F1171E">
      <w:pPr>
        <w:pStyle w:val="BodyText"/>
        <w:rPr>
          <w:rFonts w:ascii="Arial" w:hAnsi="Arial" w:cs="Arial"/>
          <w:b/>
          <w:bCs/>
          <w:sz w:val="20"/>
          <w:szCs w:val="20"/>
          <w:u w:val="single"/>
          <w:lang w:val="en-GB"/>
        </w:rPr>
      </w:pPr>
    </w:p>
    <w:p w14:paraId="0ECA4E5E" w14:textId="77777777" w:rsidR="00F1171E" w:rsidRPr="00286E81" w:rsidRDefault="00F1171E" w:rsidP="00F1171E">
      <w:pPr>
        <w:pStyle w:val="BodyText"/>
        <w:rPr>
          <w:rFonts w:ascii="Arial" w:hAnsi="Arial" w:cs="Arial"/>
          <w:b/>
          <w:bCs/>
          <w:sz w:val="20"/>
          <w:szCs w:val="20"/>
          <w:u w:val="single"/>
          <w:lang w:val="en-GB"/>
        </w:rPr>
      </w:pPr>
    </w:p>
    <w:p w14:paraId="0821307F" w14:textId="77777777" w:rsidR="00F1171E" w:rsidRPr="00286E8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86E81"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286E81" w:rsidRDefault="00F1171E" w:rsidP="007222C8">
            <w:pPr>
              <w:pStyle w:val="NormalWeb"/>
              <w:spacing w:before="0" w:beforeAutospacing="0" w:after="0" w:afterAutospacing="0"/>
              <w:rPr>
                <w:rFonts w:ascii="Arial" w:hAnsi="Arial" w:cs="Arial"/>
                <w:b/>
                <w:sz w:val="20"/>
                <w:szCs w:val="20"/>
                <w:u w:val="single"/>
                <w:lang w:val="en-GB"/>
              </w:rPr>
            </w:pPr>
            <w:r w:rsidRPr="00286E81">
              <w:rPr>
                <w:rFonts w:ascii="Arial" w:hAnsi="Arial" w:cs="Arial"/>
                <w:b/>
                <w:sz w:val="20"/>
                <w:szCs w:val="20"/>
                <w:highlight w:val="yellow"/>
                <w:u w:val="single"/>
                <w:lang w:val="en-GB"/>
              </w:rPr>
              <w:t>PART  2:</w:t>
            </w:r>
            <w:r w:rsidRPr="00286E81">
              <w:rPr>
                <w:rFonts w:ascii="Arial" w:hAnsi="Arial" w:cs="Arial"/>
                <w:b/>
                <w:sz w:val="20"/>
                <w:szCs w:val="20"/>
                <w:u w:val="single"/>
                <w:lang w:val="en-GB"/>
              </w:rPr>
              <w:t xml:space="preserve"> </w:t>
            </w:r>
          </w:p>
          <w:p w14:paraId="5B767407" w14:textId="77777777" w:rsidR="00F1171E" w:rsidRPr="00286E8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86E81"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286E8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286E81" w:rsidRDefault="00F1171E" w:rsidP="007222C8">
            <w:pPr>
              <w:pStyle w:val="Heading2"/>
              <w:jc w:val="left"/>
              <w:rPr>
                <w:rFonts w:ascii="Arial" w:hAnsi="Arial" w:cs="Arial"/>
                <w:lang w:val="en-GB"/>
              </w:rPr>
            </w:pPr>
            <w:r w:rsidRPr="00286E81">
              <w:rPr>
                <w:rFonts w:ascii="Arial" w:hAnsi="Arial" w:cs="Arial"/>
                <w:lang w:val="en-GB"/>
              </w:rPr>
              <w:t>Reviewer’s comment</w:t>
            </w:r>
          </w:p>
        </w:tc>
        <w:tc>
          <w:tcPr>
            <w:tcW w:w="1342" w:type="pct"/>
          </w:tcPr>
          <w:p w14:paraId="6F48B50B" w14:textId="77777777" w:rsidR="00F1171E" w:rsidRPr="00286E81" w:rsidRDefault="00F1171E" w:rsidP="007222C8">
            <w:pPr>
              <w:pStyle w:val="Heading2"/>
              <w:jc w:val="left"/>
              <w:rPr>
                <w:rFonts w:ascii="Arial" w:hAnsi="Arial" w:cs="Arial"/>
                <w:b w:val="0"/>
                <w:lang w:val="en-GB"/>
              </w:rPr>
            </w:pPr>
            <w:r w:rsidRPr="00286E81">
              <w:rPr>
                <w:rFonts w:ascii="Arial" w:hAnsi="Arial" w:cs="Arial"/>
                <w:lang w:val="en-GB"/>
              </w:rPr>
              <w:t>Author’s comment</w:t>
            </w:r>
            <w:r w:rsidRPr="00286E81">
              <w:rPr>
                <w:rFonts w:ascii="Arial" w:hAnsi="Arial" w:cs="Arial"/>
                <w:b w:val="0"/>
                <w:lang w:val="en-GB"/>
              </w:rPr>
              <w:t xml:space="preserve"> </w:t>
            </w:r>
            <w:r w:rsidRPr="00286E8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86E81"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286E81" w:rsidRDefault="00F1171E" w:rsidP="007222C8">
            <w:pPr>
              <w:pStyle w:val="NormalWeb"/>
              <w:spacing w:before="0" w:beforeAutospacing="0" w:after="0" w:afterAutospacing="0"/>
              <w:rPr>
                <w:rFonts w:ascii="Arial" w:hAnsi="Arial" w:cs="Arial"/>
                <w:b/>
                <w:sz w:val="20"/>
                <w:szCs w:val="20"/>
                <w:lang w:val="en-GB"/>
              </w:rPr>
            </w:pPr>
            <w:r w:rsidRPr="00286E81">
              <w:rPr>
                <w:rFonts w:ascii="Arial" w:hAnsi="Arial" w:cs="Arial"/>
                <w:b/>
                <w:sz w:val="20"/>
                <w:szCs w:val="20"/>
                <w:lang w:val="en-GB"/>
              </w:rPr>
              <w:t xml:space="preserve">Are there ethical issues in this manuscript? </w:t>
            </w:r>
          </w:p>
          <w:p w14:paraId="6034B476" w14:textId="77777777" w:rsidR="00F1171E" w:rsidRPr="00286E8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286E81" w:rsidRDefault="00F1171E" w:rsidP="007222C8">
            <w:pPr>
              <w:pStyle w:val="NormalWeb"/>
              <w:spacing w:before="0" w:beforeAutospacing="0" w:after="0" w:afterAutospacing="0"/>
              <w:rPr>
                <w:rFonts w:ascii="Arial" w:hAnsi="Arial" w:cs="Arial"/>
                <w:i/>
                <w:iCs/>
                <w:sz w:val="20"/>
                <w:szCs w:val="20"/>
                <w:u w:val="single"/>
                <w:lang w:val="en-GB"/>
              </w:rPr>
            </w:pPr>
            <w:r w:rsidRPr="00286E81">
              <w:rPr>
                <w:rFonts w:ascii="Arial" w:hAnsi="Arial" w:cs="Arial"/>
                <w:i/>
                <w:iCs/>
                <w:sz w:val="20"/>
                <w:szCs w:val="20"/>
                <w:u w:val="single"/>
                <w:lang w:val="en-GB"/>
              </w:rPr>
              <w:t xml:space="preserve">(If yes, </w:t>
            </w:r>
            <w:proofErr w:type="gramStart"/>
            <w:r w:rsidRPr="00286E81">
              <w:rPr>
                <w:rFonts w:ascii="Arial" w:hAnsi="Arial" w:cs="Arial"/>
                <w:i/>
                <w:iCs/>
                <w:sz w:val="20"/>
                <w:szCs w:val="20"/>
                <w:u w:val="single"/>
                <w:lang w:val="en-GB"/>
              </w:rPr>
              <w:t>Kindly</w:t>
            </w:r>
            <w:proofErr w:type="gramEnd"/>
            <w:r w:rsidRPr="00286E81">
              <w:rPr>
                <w:rFonts w:ascii="Arial" w:hAnsi="Arial" w:cs="Arial"/>
                <w:i/>
                <w:iCs/>
                <w:sz w:val="20"/>
                <w:szCs w:val="20"/>
                <w:u w:val="single"/>
                <w:lang w:val="en-GB"/>
              </w:rPr>
              <w:t xml:space="preserve"> please write down the ethical issues here in detail)</w:t>
            </w:r>
          </w:p>
          <w:p w14:paraId="7B654B67" w14:textId="380A09F8" w:rsidR="00F1171E" w:rsidRPr="00286E81" w:rsidRDefault="00F1171E" w:rsidP="00442564">
            <w:pPr>
              <w:pStyle w:val="NormalWeb"/>
              <w:spacing w:before="0" w:beforeAutospacing="0" w:after="0" w:afterAutospacing="0"/>
              <w:jc w:val="both"/>
              <w:rPr>
                <w:rFonts w:ascii="Arial" w:hAnsi="Arial" w:cs="Arial"/>
                <w:sz w:val="20"/>
                <w:szCs w:val="20"/>
                <w:lang w:val="en-GB"/>
              </w:rPr>
            </w:pPr>
          </w:p>
        </w:tc>
        <w:tc>
          <w:tcPr>
            <w:tcW w:w="1342" w:type="pct"/>
            <w:vAlign w:val="center"/>
          </w:tcPr>
          <w:p w14:paraId="2D80979A" w14:textId="560384C0" w:rsidR="00F1171E" w:rsidRPr="00286E81" w:rsidRDefault="00F1171E" w:rsidP="00930466">
            <w:pPr>
              <w:jc w:val="both"/>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EDBE92C" w14:textId="77777777" w:rsidR="00286E81" w:rsidRPr="00EB0ED2" w:rsidRDefault="00286E81" w:rsidP="00286E81">
      <w:pPr>
        <w:pStyle w:val="Affiliation"/>
        <w:spacing w:after="0" w:line="240" w:lineRule="auto"/>
        <w:jc w:val="left"/>
        <w:rPr>
          <w:rFonts w:ascii="Arial" w:hAnsi="Arial" w:cs="Arial"/>
          <w:b/>
          <w:u w:val="single"/>
        </w:rPr>
      </w:pPr>
      <w:r w:rsidRPr="00EB0ED2">
        <w:rPr>
          <w:rFonts w:ascii="Arial" w:hAnsi="Arial" w:cs="Arial"/>
          <w:b/>
          <w:u w:val="single"/>
        </w:rPr>
        <w:t>Reviewer details:</w:t>
      </w:r>
    </w:p>
    <w:p w14:paraId="458CF7BA" w14:textId="77777777" w:rsidR="00286E81" w:rsidRPr="00EB0ED2" w:rsidRDefault="00286E81" w:rsidP="00286E81">
      <w:pPr>
        <w:pStyle w:val="Affiliation"/>
        <w:spacing w:after="0" w:line="240" w:lineRule="auto"/>
        <w:jc w:val="left"/>
        <w:rPr>
          <w:rFonts w:ascii="Arial" w:hAnsi="Arial" w:cs="Arial"/>
          <w:b/>
        </w:rPr>
      </w:pPr>
      <w:proofErr w:type="spellStart"/>
      <w:r w:rsidRPr="00EB0ED2">
        <w:rPr>
          <w:rFonts w:ascii="Arial" w:hAnsi="Arial" w:cs="Arial"/>
          <w:b/>
          <w:color w:val="000000"/>
        </w:rPr>
        <w:t>Budacu</w:t>
      </w:r>
      <w:proofErr w:type="spellEnd"/>
      <w:r w:rsidRPr="00EB0ED2">
        <w:rPr>
          <w:rFonts w:ascii="Arial" w:hAnsi="Arial" w:cs="Arial"/>
          <w:b/>
          <w:color w:val="000000"/>
        </w:rPr>
        <w:t xml:space="preserve"> Dumitru, Romania</w:t>
      </w:r>
    </w:p>
    <w:p w14:paraId="7CCB5CAF" w14:textId="77777777" w:rsidR="00286E81" w:rsidRPr="00286E81" w:rsidRDefault="00286E81">
      <w:pPr>
        <w:rPr>
          <w:rFonts w:ascii="Arial" w:hAnsi="Arial" w:cs="Arial"/>
          <w:b/>
          <w:sz w:val="20"/>
          <w:szCs w:val="20"/>
          <w:lang w:val="en-GB"/>
        </w:rPr>
      </w:pPr>
    </w:p>
    <w:sectPr w:rsidR="00286E81" w:rsidRPr="00286E81"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9EA4" w14:textId="77777777" w:rsidR="009B64DB" w:rsidRPr="0000007A" w:rsidRDefault="009B64DB" w:rsidP="0099583E">
      <w:r>
        <w:separator/>
      </w:r>
    </w:p>
  </w:endnote>
  <w:endnote w:type="continuationSeparator" w:id="0">
    <w:p w14:paraId="31CDD5A6" w14:textId="77777777" w:rsidR="009B64DB" w:rsidRPr="0000007A" w:rsidRDefault="009B64D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CE4C" w14:textId="77777777" w:rsidR="009B64DB" w:rsidRPr="0000007A" w:rsidRDefault="009B64DB" w:rsidP="0099583E">
      <w:r>
        <w:separator/>
      </w:r>
    </w:p>
  </w:footnote>
  <w:footnote w:type="continuationSeparator" w:id="0">
    <w:p w14:paraId="07E29D44" w14:textId="77777777" w:rsidR="009B64DB" w:rsidRPr="0000007A" w:rsidRDefault="009B64D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6955330">
    <w:abstractNumId w:val="3"/>
  </w:num>
  <w:num w:numId="2" w16cid:durableId="362707320">
    <w:abstractNumId w:val="6"/>
  </w:num>
  <w:num w:numId="3" w16cid:durableId="1474175843">
    <w:abstractNumId w:val="5"/>
  </w:num>
  <w:num w:numId="4" w16cid:durableId="1906987302">
    <w:abstractNumId w:val="7"/>
  </w:num>
  <w:num w:numId="5" w16cid:durableId="1879079198">
    <w:abstractNumId w:val="4"/>
  </w:num>
  <w:num w:numId="6" w16cid:durableId="1069883146">
    <w:abstractNumId w:val="0"/>
  </w:num>
  <w:num w:numId="7" w16cid:durableId="2052536290">
    <w:abstractNumId w:val="1"/>
  </w:num>
  <w:num w:numId="8" w16cid:durableId="237713132">
    <w:abstractNumId w:val="9"/>
  </w:num>
  <w:num w:numId="9" w16cid:durableId="19938638">
    <w:abstractNumId w:val="8"/>
  </w:num>
  <w:num w:numId="10" w16cid:durableId="33287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40B0"/>
    <w:rsid w:val="0007613C"/>
    <w:rsid w:val="00081012"/>
    <w:rsid w:val="00084D7C"/>
    <w:rsid w:val="000936AC"/>
    <w:rsid w:val="00095A59"/>
    <w:rsid w:val="000A0025"/>
    <w:rsid w:val="000A2134"/>
    <w:rsid w:val="000A2D36"/>
    <w:rsid w:val="000A6F41"/>
    <w:rsid w:val="000B4EE5"/>
    <w:rsid w:val="000B74A1"/>
    <w:rsid w:val="000B757E"/>
    <w:rsid w:val="000C0837"/>
    <w:rsid w:val="000C0B04"/>
    <w:rsid w:val="000C3B7E"/>
    <w:rsid w:val="000D13B0"/>
    <w:rsid w:val="000F6EA8"/>
    <w:rsid w:val="00101322"/>
    <w:rsid w:val="00115767"/>
    <w:rsid w:val="001170AB"/>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19F8"/>
    <w:rsid w:val="00186C8F"/>
    <w:rsid w:val="0018753A"/>
    <w:rsid w:val="00197E68"/>
    <w:rsid w:val="001A1605"/>
    <w:rsid w:val="001A2F22"/>
    <w:rsid w:val="001B0C63"/>
    <w:rsid w:val="001B5029"/>
    <w:rsid w:val="001D3A1D"/>
    <w:rsid w:val="001E4B3D"/>
    <w:rsid w:val="001F24FF"/>
    <w:rsid w:val="001F2913"/>
    <w:rsid w:val="001F43FC"/>
    <w:rsid w:val="001F707F"/>
    <w:rsid w:val="002011F3"/>
    <w:rsid w:val="00201B85"/>
    <w:rsid w:val="00204D68"/>
    <w:rsid w:val="002105F7"/>
    <w:rsid w:val="002109D6"/>
    <w:rsid w:val="00220111"/>
    <w:rsid w:val="002218DB"/>
    <w:rsid w:val="0022369C"/>
    <w:rsid w:val="002320EB"/>
    <w:rsid w:val="0023696A"/>
    <w:rsid w:val="0023765A"/>
    <w:rsid w:val="002422CB"/>
    <w:rsid w:val="00245E23"/>
    <w:rsid w:val="00246BB9"/>
    <w:rsid w:val="00253652"/>
    <w:rsid w:val="0025366D"/>
    <w:rsid w:val="0025366F"/>
    <w:rsid w:val="00256735"/>
    <w:rsid w:val="00257F9E"/>
    <w:rsid w:val="00262634"/>
    <w:rsid w:val="002650C5"/>
    <w:rsid w:val="00275984"/>
    <w:rsid w:val="00280EC9"/>
    <w:rsid w:val="00282BEE"/>
    <w:rsid w:val="002859CC"/>
    <w:rsid w:val="00286E81"/>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32A4"/>
    <w:rsid w:val="00374F93"/>
    <w:rsid w:val="00377F1D"/>
    <w:rsid w:val="00394901"/>
    <w:rsid w:val="003A04E7"/>
    <w:rsid w:val="003A1C45"/>
    <w:rsid w:val="003A4991"/>
    <w:rsid w:val="003A6E1A"/>
    <w:rsid w:val="003B1D0B"/>
    <w:rsid w:val="003B2172"/>
    <w:rsid w:val="003D1BDE"/>
    <w:rsid w:val="003E746A"/>
    <w:rsid w:val="003F6FC2"/>
    <w:rsid w:val="00401C12"/>
    <w:rsid w:val="004146A3"/>
    <w:rsid w:val="00421DBF"/>
    <w:rsid w:val="0042465A"/>
    <w:rsid w:val="00424D9E"/>
    <w:rsid w:val="00434B7E"/>
    <w:rsid w:val="00435B36"/>
    <w:rsid w:val="00442564"/>
    <w:rsid w:val="00442B24"/>
    <w:rsid w:val="004430CD"/>
    <w:rsid w:val="0044519B"/>
    <w:rsid w:val="00452F40"/>
    <w:rsid w:val="00453508"/>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7687"/>
    <w:rsid w:val="00510920"/>
    <w:rsid w:val="00513ECE"/>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378A"/>
    <w:rsid w:val="00616D04"/>
    <w:rsid w:val="00620677"/>
    <w:rsid w:val="00620F2D"/>
    <w:rsid w:val="00624032"/>
    <w:rsid w:val="00626025"/>
    <w:rsid w:val="006311A1"/>
    <w:rsid w:val="00640538"/>
    <w:rsid w:val="00645A56"/>
    <w:rsid w:val="006478EB"/>
    <w:rsid w:val="006532DF"/>
    <w:rsid w:val="0065409E"/>
    <w:rsid w:val="0065579D"/>
    <w:rsid w:val="00663792"/>
    <w:rsid w:val="00667B1C"/>
    <w:rsid w:val="0067046C"/>
    <w:rsid w:val="006714A0"/>
    <w:rsid w:val="00673EEF"/>
    <w:rsid w:val="006749CF"/>
    <w:rsid w:val="00676845"/>
    <w:rsid w:val="00680547"/>
    <w:rsid w:val="0068243C"/>
    <w:rsid w:val="0068446F"/>
    <w:rsid w:val="00686DCE"/>
    <w:rsid w:val="00690EDE"/>
    <w:rsid w:val="006936D1"/>
    <w:rsid w:val="006949F7"/>
    <w:rsid w:val="00696CAD"/>
    <w:rsid w:val="006A5E0B"/>
    <w:rsid w:val="006A7405"/>
    <w:rsid w:val="006C11A4"/>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5580"/>
    <w:rsid w:val="00737BC9"/>
    <w:rsid w:val="0074253C"/>
    <w:rsid w:val="007426E6"/>
    <w:rsid w:val="00751520"/>
    <w:rsid w:val="00766889"/>
    <w:rsid w:val="00766A0D"/>
    <w:rsid w:val="00767F8C"/>
    <w:rsid w:val="00771D24"/>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04F7"/>
    <w:rsid w:val="008B265C"/>
    <w:rsid w:val="008C2F62"/>
    <w:rsid w:val="008C4B1F"/>
    <w:rsid w:val="008C75AD"/>
    <w:rsid w:val="008D020E"/>
    <w:rsid w:val="008E5067"/>
    <w:rsid w:val="008F036B"/>
    <w:rsid w:val="008F36E4"/>
    <w:rsid w:val="00904E99"/>
    <w:rsid w:val="0090720F"/>
    <w:rsid w:val="0091410B"/>
    <w:rsid w:val="009245E3"/>
    <w:rsid w:val="00930466"/>
    <w:rsid w:val="00942DEE"/>
    <w:rsid w:val="00944F67"/>
    <w:rsid w:val="009553EC"/>
    <w:rsid w:val="00955E45"/>
    <w:rsid w:val="00957105"/>
    <w:rsid w:val="00962B70"/>
    <w:rsid w:val="00967C62"/>
    <w:rsid w:val="00982766"/>
    <w:rsid w:val="009852C4"/>
    <w:rsid w:val="0099282A"/>
    <w:rsid w:val="0099583E"/>
    <w:rsid w:val="009A0242"/>
    <w:rsid w:val="009A59ED"/>
    <w:rsid w:val="009B101F"/>
    <w:rsid w:val="009B239B"/>
    <w:rsid w:val="009B64DB"/>
    <w:rsid w:val="009C5642"/>
    <w:rsid w:val="009E13C3"/>
    <w:rsid w:val="009E6A30"/>
    <w:rsid w:val="009F07D4"/>
    <w:rsid w:val="009F29EB"/>
    <w:rsid w:val="009F7A71"/>
    <w:rsid w:val="00A001A0"/>
    <w:rsid w:val="00A0729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1388"/>
    <w:rsid w:val="00AA41B3"/>
    <w:rsid w:val="00AA49A2"/>
    <w:rsid w:val="00AA5338"/>
    <w:rsid w:val="00AA5C67"/>
    <w:rsid w:val="00AB1727"/>
    <w:rsid w:val="00AB1E13"/>
    <w:rsid w:val="00AB1ED6"/>
    <w:rsid w:val="00AB397D"/>
    <w:rsid w:val="00AB638A"/>
    <w:rsid w:val="00AB65BF"/>
    <w:rsid w:val="00AB6E43"/>
    <w:rsid w:val="00AC1349"/>
    <w:rsid w:val="00AD6C51"/>
    <w:rsid w:val="00AD7776"/>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5E71"/>
    <w:rsid w:val="00BA6421"/>
    <w:rsid w:val="00BB21AB"/>
    <w:rsid w:val="00BB4FEC"/>
    <w:rsid w:val="00BB54E6"/>
    <w:rsid w:val="00BC402F"/>
    <w:rsid w:val="00BD0DF5"/>
    <w:rsid w:val="00BD6447"/>
    <w:rsid w:val="00BD7527"/>
    <w:rsid w:val="00BE13EF"/>
    <w:rsid w:val="00BE40A5"/>
    <w:rsid w:val="00BE6454"/>
    <w:rsid w:val="00BF5C56"/>
    <w:rsid w:val="00BF5CCE"/>
    <w:rsid w:val="00C01111"/>
    <w:rsid w:val="00C021C0"/>
    <w:rsid w:val="00C03A1D"/>
    <w:rsid w:val="00C10283"/>
    <w:rsid w:val="00C1187E"/>
    <w:rsid w:val="00C11905"/>
    <w:rsid w:val="00C13B4B"/>
    <w:rsid w:val="00C1438B"/>
    <w:rsid w:val="00C150D6"/>
    <w:rsid w:val="00C21EC4"/>
    <w:rsid w:val="00C22886"/>
    <w:rsid w:val="00C22A3F"/>
    <w:rsid w:val="00C25C8F"/>
    <w:rsid w:val="00C263C6"/>
    <w:rsid w:val="00C268B8"/>
    <w:rsid w:val="00C37F90"/>
    <w:rsid w:val="00C435C6"/>
    <w:rsid w:val="00C51C61"/>
    <w:rsid w:val="00C635B6"/>
    <w:rsid w:val="00C70DFC"/>
    <w:rsid w:val="00C82466"/>
    <w:rsid w:val="00C84097"/>
    <w:rsid w:val="00C86BF4"/>
    <w:rsid w:val="00CA4B20"/>
    <w:rsid w:val="00CA7853"/>
    <w:rsid w:val="00CB429B"/>
    <w:rsid w:val="00CC2753"/>
    <w:rsid w:val="00CC70C0"/>
    <w:rsid w:val="00CD093E"/>
    <w:rsid w:val="00CD1556"/>
    <w:rsid w:val="00CD1FD7"/>
    <w:rsid w:val="00CD5091"/>
    <w:rsid w:val="00CD51F7"/>
    <w:rsid w:val="00CD5DFD"/>
    <w:rsid w:val="00CD7C84"/>
    <w:rsid w:val="00CE199A"/>
    <w:rsid w:val="00CE5AC7"/>
    <w:rsid w:val="00CF0BBB"/>
    <w:rsid w:val="00CF0D07"/>
    <w:rsid w:val="00CF1852"/>
    <w:rsid w:val="00CF7035"/>
    <w:rsid w:val="00D05F3D"/>
    <w:rsid w:val="00D1283A"/>
    <w:rsid w:val="00D12970"/>
    <w:rsid w:val="00D17979"/>
    <w:rsid w:val="00D2075F"/>
    <w:rsid w:val="00D24CBE"/>
    <w:rsid w:val="00D27A79"/>
    <w:rsid w:val="00D32AC2"/>
    <w:rsid w:val="00D40416"/>
    <w:rsid w:val="00D43061"/>
    <w:rsid w:val="00D430AB"/>
    <w:rsid w:val="00D4782A"/>
    <w:rsid w:val="00D709EB"/>
    <w:rsid w:val="00D7603E"/>
    <w:rsid w:val="00D90124"/>
    <w:rsid w:val="00D9392F"/>
    <w:rsid w:val="00D9427C"/>
    <w:rsid w:val="00DA0CD8"/>
    <w:rsid w:val="00DA1824"/>
    <w:rsid w:val="00DA2679"/>
    <w:rsid w:val="00DA3C3D"/>
    <w:rsid w:val="00DA41F5"/>
    <w:rsid w:val="00DB7E1B"/>
    <w:rsid w:val="00DC1D81"/>
    <w:rsid w:val="00DC3C2D"/>
    <w:rsid w:val="00DC6FED"/>
    <w:rsid w:val="00DD0C4A"/>
    <w:rsid w:val="00DD274C"/>
    <w:rsid w:val="00DE7D30"/>
    <w:rsid w:val="00DF04E3"/>
    <w:rsid w:val="00E03C32"/>
    <w:rsid w:val="00E12D39"/>
    <w:rsid w:val="00E23988"/>
    <w:rsid w:val="00E27008"/>
    <w:rsid w:val="00E3111A"/>
    <w:rsid w:val="00E451EA"/>
    <w:rsid w:val="00E57D90"/>
    <w:rsid w:val="00E57F4B"/>
    <w:rsid w:val="00E63889"/>
    <w:rsid w:val="00E63A98"/>
    <w:rsid w:val="00E645E9"/>
    <w:rsid w:val="00E65596"/>
    <w:rsid w:val="00E66385"/>
    <w:rsid w:val="00E71C8D"/>
    <w:rsid w:val="00E72360"/>
    <w:rsid w:val="00E72A8E"/>
    <w:rsid w:val="00E77C92"/>
    <w:rsid w:val="00E91F6C"/>
    <w:rsid w:val="00E9533D"/>
    <w:rsid w:val="00E972A7"/>
    <w:rsid w:val="00EA2839"/>
    <w:rsid w:val="00EB3E91"/>
    <w:rsid w:val="00EB6E15"/>
    <w:rsid w:val="00EB73C7"/>
    <w:rsid w:val="00EC6894"/>
    <w:rsid w:val="00ED6B12"/>
    <w:rsid w:val="00ED7400"/>
    <w:rsid w:val="00EF326D"/>
    <w:rsid w:val="00EF53FE"/>
    <w:rsid w:val="00F05B68"/>
    <w:rsid w:val="00F1171E"/>
    <w:rsid w:val="00F13071"/>
    <w:rsid w:val="00F2643C"/>
    <w:rsid w:val="00F27190"/>
    <w:rsid w:val="00F32717"/>
    <w:rsid w:val="00F3295A"/>
    <w:rsid w:val="00F32A9A"/>
    <w:rsid w:val="00F33C84"/>
    <w:rsid w:val="00F3428E"/>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86E8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539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8168156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87196242">
      <w:bodyDiv w:val="1"/>
      <w:marLeft w:val="0"/>
      <w:marRight w:val="0"/>
      <w:marTop w:val="0"/>
      <w:marBottom w:val="0"/>
      <w:divBdr>
        <w:top w:val="none" w:sz="0" w:space="0" w:color="auto"/>
        <w:left w:val="none" w:sz="0" w:space="0" w:color="auto"/>
        <w:bottom w:val="none" w:sz="0" w:space="0" w:color="auto"/>
        <w:right w:val="none" w:sz="0" w:space="0" w:color="auto"/>
      </w:divBdr>
    </w:div>
    <w:div w:id="18712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5574718" TargetMode="External"/><Relationship Id="rId3" Type="http://schemas.openxmlformats.org/officeDocument/2006/relationships/settings" Target="settings.xml"/><Relationship Id="rId7" Type="http://schemas.openxmlformats.org/officeDocument/2006/relationships/hyperlink" Target="https://doi.org/10.5281/zenodo.155747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875</Words>
  <Characters>4991</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5855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2025-07-28T08:36:00Z</dcterms:created>
  <dcterms:modified xsi:type="dcterms:W3CDTF">2025-08-13T13:33:00Z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