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505A1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505A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505A1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505A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05A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505A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A0AEC95" w:rsidR="0000007A" w:rsidRPr="002505A1" w:rsidRDefault="004C262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505A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Horizons of Science, Technology and Culture</w:t>
              </w:r>
            </w:hyperlink>
          </w:p>
        </w:tc>
      </w:tr>
      <w:tr w:rsidR="0000007A" w:rsidRPr="002505A1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505A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05A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905E5E8" w:rsidR="0000007A" w:rsidRPr="002505A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505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505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505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664E1" w:rsidRPr="002505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6026</w:t>
            </w:r>
          </w:p>
        </w:tc>
      </w:tr>
      <w:tr w:rsidR="0000007A" w:rsidRPr="002505A1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505A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05A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B35C9CE" w:rsidR="0000007A" w:rsidRPr="002505A1" w:rsidRDefault="005A19A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505A1">
              <w:rPr>
                <w:rFonts w:ascii="Arial" w:hAnsi="Arial" w:cs="Arial"/>
                <w:b/>
                <w:sz w:val="20"/>
                <w:szCs w:val="20"/>
                <w:lang w:val="en-GB"/>
              </w:rPr>
              <w:t>Assessing OTT Platform Efficacy Using Data Science and Data Mining Techniques</w:t>
            </w:r>
          </w:p>
        </w:tc>
      </w:tr>
      <w:tr w:rsidR="00CF0BBB" w:rsidRPr="002505A1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505A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05A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DF40088" w:rsidR="00CF0BBB" w:rsidRPr="002505A1" w:rsidRDefault="008664E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05A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505A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2505A1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2505A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49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4"/>
        <w:gridCol w:w="9354"/>
        <w:gridCol w:w="6442"/>
      </w:tblGrid>
      <w:tr w:rsidR="00F1171E" w:rsidRPr="002505A1" w14:paraId="71A94C1F" w14:textId="77777777" w:rsidTr="002505A1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505A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505A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505A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505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505A1" w14:paraId="5EA12279" w14:textId="77777777" w:rsidTr="002505A1">
        <w:tc>
          <w:tcPr>
            <w:tcW w:w="1246" w:type="pct"/>
            <w:noWrap/>
          </w:tcPr>
          <w:p w14:paraId="7AE9682F" w14:textId="77777777" w:rsidR="00F1171E" w:rsidRPr="002505A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23" w:type="pct"/>
          </w:tcPr>
          <w:p w14:paraId="5B8DBE06" w14:textId="77777777" w:rsidR="00F1171E" w:rsidRPr="002505A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505A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505A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05A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505A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57792C30" w14:textId="77777777" w:rsidR="00F1171E" w:rsidRPr="002505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505A1">
              <w:rPr>
                <w:rFonts w:ascii="Arial" w:hAnsi="Arial" w:cs="Arial"/>
                <w:lang w:val="en-GB"/>
              </w:rPr>
              <w:t>Author’s Feedback</w:t>
            </w:r>
            <w:r w:rsidRPr="002505A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505A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505A1" w14:paraId="5C0AB4EC" w14:textId="77777777" w:rsidTr="002505A1">
        <w:trPr>
          <w:trHeight w:val="1264"/>
        </w:trPr>
        <w:tc>
          <w:tcPr>
            <w:tcW w:w="1246" w:type="pct"/>
            <w:noWrap/>
          </w:tcPr>
          <w:p w14:paraId="66B47184" w14:textId="48030299" w:rsidR="00F1171E" w:rsidRPr="002505A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05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505A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7DBC9196" w14:textId="27C12E36" w:rsidR="00F1171E" w:rsidRPr="002505A1" w:rsidRDefault="006454D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05A1">
              <w:rPr>
                <w:rFonts w:ascii="Arial" w:hAnsi="Arial" w:cs="Arial"/>
                <w:sz w:val="20"/>
                <w:szCs w:val="20"/>
              </w:rPr>
              <w:t>By applying data science and sentiment analysis techniques study not only uncovers emerging trends but also helps content providers and marketers to make informed decisions.</w:t>
            </w:r>
          </w:p>
        </w:tc>
        <w:tc>
          <w:tcPr>
            <w:tcW w:w="1531" w:type="pct"/>
          </w:tcPr>
          <w:p w14:paraId="462A339C" w14:textId="77777777" w:rsidR="00F1171E" w:rsidRPr="002505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05A1" w14:paraId="0D8B5B2C" w14:textId="77777777" w:rsidTr="002505A1">
        <w:trPr>
          <w:trHeight w:val="1262"/>
        </w:trPr>
        <w:tc>
          <w:tcPr>
            <w:tcW w:w="1246" w:type="pct"/>
            <w:noWrap/>
          </w:tcPr>
          <w:p w14:paraId="21CBA5FE" w14:textId="77777777" w:rsidR="00F1171E" w:rsidRPr="002505A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05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505A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05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505A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794AA9A7" w14:textId="380DDC53" w:rsidR="00F1171E" w:rsidRPr="002505A1" w:rsidRDefault="00E17D96" w:rsidP="00F67F0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05A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is fine. </w:t>
            </w:r>
            <w:r w:rsidR="00F67F07" w:rsidRPr="002505A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To </w:t>
            </w:r>
            <w:r w:rsidRPr="002505A1">
              <w:rPr>
                <w:rFonts w:ascii="Arial" w:hAnsi="Arial" w:cs="Arial"/>
                <w:sz w:val="20"/>
                <w:szCs w:val="20"/>
              </w:rPr>
              <w:t>fully capture the broader scope of the study</w:t>
            </w:r>
            <w:r w:rsidR="00F67F07" w:rsidRPr="002505A1">
              <w:rPr>
                <w:rFonts w:ascii="Arial" w:hAnsi="Arial" w:cs="Arial"/>
                <w:sz w:val="20"/>
                <w:szCs w:val="20"/>
              </w:rPr>
              <w:t xml:space="preserve"> an alternative </w:t>
            </w:r>
            <w:proofErr w:type="spellStart"/>
            <w:r w:rsidR="00F67F07" w:rsidRPr="002505A1">
              <w:rPr>
                <w:rFonts w:ascii="Arial" w:hAnsi="Arial" w:cs="Arial"/>
                <w:sz w:val="20"/>
                <w:szCs w:val="20"/>
              </w:rPr>
              <w:t>tilte</w:t>
            </w:r>
            <w:proofErr w:type="spellEnd"/>
            <w:r w:rsidR="00F67F07" w:rsidRPr="002505A1">
              <w:rPr>
                <w:rFonts w:ascii="Arial" w:hAnsi="Arial" w:cs="Arial"/>
                <w:sz w:val="20"/>
                <w:szCs w:val="20"/>
              </w:rPr>
              <w:t xml:space="preserve"> that can </w:t>
            </w:r>
            <w:proofErr w:type="gramStart"/>
            <w:r w:rsidR="00F67F07" w:rsidRPr="002505A1">
              <w:rPr>
                <w:rFonts w:ascii="Arial" w:hAnsi="Arial" w:cs="Arial"/>
                <w:sz w:val="20"/>
                <w:szCs w:val="20"/>
              </w:rPr>
              <w:t>considered</w:t>
            </w:r>
            <w:proofErr w:type="gramEnd"/>
            <w:r w:rsidR="00F67F07" w:rsidRPr="002505A1">
              <w:rPr>
                <w:rFonts w:ascii="Arial" w:hAnsi="Arial" w:cs="Arial"/>
                <w:sz w:val="20"/>
                <w:szCs w:val="20"/>
              </w:rPr>
              <w:t xml:space="preserve"> is “Understanding OTT Platform Usage and User Preferences through Data Science Techniques”.</w:t>
            </w:r>
          </w:p>
        </w:tc>
        <w:tc>
          <w:tcPr>
            <w:tcW w:w="1531" w:type="pct"/>
          </w:tcPr>
          <w:p w14:paraId="405B6701" w14:textId="77777777" w:rsidR="00F1171E" w:rsidRPr="002505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05A1" w14:paraId="5604762A" w14:textId="77777777" w:rsidTr="002505A1">
        <w:trPr>
          <w:trHeight w:val="827"/>
        </w:trPr>
        <w:tc>
          <w:tcPr>
            <w:tcW w:w="1246" w:type="pct"/>
            <w:noWrap/>
          </w:tcPr>
          <w:p w14:paraId="3635573D" w14:textId="77777777" w:rsidR="00F1171E" w:rsidRPr="002505A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505A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505A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0FB7E83A" w14:textId="7A304AF3" w:rsidR="00F1171E" w:rsidRPr="002505A1" w:rsidRDefault="0063261B" w:rsidP="000F371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05A1">
              <w:rPr>
                <w:rFonts w:ascii="Arial" w:hAnsi="Arial" w:cs="Arial"/>
                <w:sz w:val="20"/>
                <w:szCs w:val="20"/>
              </w:rPr>
              <w:t xml:space="preserve">Yes, the abstract of the article is </w:t>
            </w:r>
            <w:r w:rsidRPr="002505A1">
              <w:rPr>
                <w:rStyle w:val="Strong"/>
                <w:rFonts w:ascii="Arial" w:eastAsia="MS Mincho" w:hAnsi="Arial" w:cs="Arial"/>
                <w:b w:val="0"/>
                <w:sz w:val="20"/>
                <w:szCs w:val="20"/>
              </w:rPr>
              <w:t>comprehensive</w:t>
            </w:r>
            <w:r w:rsidR="001E2F47" w:rsidRPr="002505A1">
              <w:rPr>
                <w:rStyle w:val="Strong"/>
                <w:rFonts w:ascii="Arial" w:eastAsia="MS Mincho" w:hAnsi="Arial" w:cs="Arial"/>
                <w:b w:val="0"/>
                <w:sz w:val="20"/>
                <w:szCs w:val="20"/>
              </w:rPr>
              <w:t>.</w:t>
            </w:r>
          </w:p>
        </w:tc>
        <w:tc>
          <w:tcPr>
            <w:tcW w:w="1531" w:type="pct"/>
          </w:tcPr>
          <w:p w14:paraId="1D54B730" w14:textId="77777777" w:rsidR="00F1171E" w:rsidRPr="002505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05A1" w14:paraId="2F579F54" w14:textId="77777777" w:rsidTr="002505A1">
        <w:trPr>
          <w:trHeight w:val="1070"/>
        </w:trPr>
        <w:tc>
          <w:tcPr>
            <w:tcW w:w="1246" w:type="pct"/>
            <w:noWrap/>
          </w:tcPr>
          <w:p w14:paraId="04361F46" w14:textId="368783AB" w:rsidR="00F1171E" w:rsidRPr="002505A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505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23" w:type="pct"/>
          </w:tcPr>
          <w:p w14:paraId="058B107F" w14:textId="77777777" w:rsidR="00723EF1" w:rsidRPr="002505A1" w:rsidRDefault="0063717B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505A1">
              <w:rPr>
                <w:rStyle w:val="Strong"/>
                <w:rFonts w:ascii="Arial" w:eastAsia="MS Mincho" w:hAnsi="Arial" w:cs="Arial"/>
                <w:b w:val="0"/>
                <w:sz w:val="20"/>
                <w:szCs w:val="20"/>
              </w:rPr>
              <w:t>Some areas that could be improved</w:t>
            </w:r>
            <w:r w:rsidRPr="002505A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505A1">
              <w:rPr>
                <w:rFonts w:ascii="Arial" w:hAnsi="Arial" w:cs="Arial"/>
                <w:sz w:val="20"/>
                <w:szCs w:val="20"/>
              </w:rPr>
              <w:t xml:space="preserve">for greater scientific rigor and clarity such as </w:t>
            </w:r>
          </w:p>
          <w:p w14:paraId="1E1F9239" w14:textId="77777777" w:rsidR="00723EF1" w:rsidRPr="002505A1" w:rsidRDefault="0063717B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505A1">
              <w:rPr>
                <w:rFonts w:ascii="Arial" w:hAnsi="Arial" w:cs="Arial"/>
                <w:sz w:val="20"/>
                <w:szCs w:val="20"/>
              </w:rPr>
              <w:t xml:space="preserve">1. Correlation analysis is discussed, but regression or multivariate analysis could strengthen causal inferences. </w:t>
            </w:r>
          </w:p>
          <w:p w14:paraId="2B5A7721" w14:textId="3C39488F" w:rsidR="00F1171E" w:rsidRPr="002505A1" w:rsidRDefault="0063717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05A1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BA39DE" w:rsidRPr="002505A1">
              <w:rPr>
                <w:rFonts w:ascii="Arial" w:hAnsi="Arial" w:cs="Arial"/>
                <w:sz w:val="20"/>
                <w:szCs w:val="20"/>
              </w:rPr>
              <w:t xml:space="preserve">Recommended to </w:t>
            </w:r>
            <w:r w:rsidRPr="002505A1">
              <w:rPr>
                <w:rFonts w:ascii="Arial" w:hAnsi="Arial" w:cs="Arial"/>
                <w:sz w:val="20"/>
                <w:szCs w:val="20"/>
              </w:rPr>
              <w:t xml:space="preserve">state </w:t>
            </w:r>
            <w:r w:rsidRPr="002505A1">
              <w:rPr>
                <w:rStyle w:val="Strong"/>
                <w:rFonts w:ascii="Arial" w:eastAsia="MS Mincho" w:hAnsi="Arial" w:cs="Arial"/>
                <w:b w:val="0"/>
                <w:sz w:val="20"/>
                <w:szCs w:val="20"/>
              </w:rPr>
              <w:t>how sentiment was detected</w:t>
            </w:r>
            <w:r w:rsidRPr="002505A1">
              <w:rPr>
                <w:rFonts w:ascii="Arial" w:hAnsi="Arial" w:cs="Arial"/>
                <w:sz w:val="20"/>
                <w:szCs w:val="20"/>
              </w:rPr>
              <w:t xml:space="preserve">—e.g., using VADER, </w:t>
            </w:r>
            <w:proofErr w:type="spellStart"/>
            <w:r w:rsidRPr="002505A1">
              <w:rPr>
                <w:rFonts w:ascii="Arial" w:hAnsi="Arial" w:cs="Arial"/>
                <w:sz w:val="20"/>
                <w:szCs w:val="20"/>
              </w:rPr>
              <w:t>TextBlob</w:t>
            </w:r>
            <w:proofErr w:type="spellEnd"/>
            <w:r w:rsidRPr="002505A1">
              <w:rPr>
                <w:rFonts w:ascii="Arial" w:hAnsi="Arial" w:cs="Arial"/>
                <w:sz w:val="20"/>
                <w:szCs w:val="20"/>
              </w:rPr>
              <w:t>, or manual coding with inter-rater reliability.</w:t>
            </w:r>
          </w:p>
        </w:tc>
        <w:tc>
          <w:tcPr>
            <w:tcW w:w="1531" w:type="pct"/>
          </w:tcPr>
          <w:p w14:paraId="4898F764" w14:textId="77777777" w:rsidR="00F1171E" w:rsidRPr="002505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05A1" w14:paraId="73739464" w14:textId="77777777" w:rsidTr="002505A1">
        <w:trPr>
          <w:trHeight w:val="1520"/>
        </w:trPr>
        <w:tc>
          <w:tcPr>
            <w:tcW w:w="1246" w:type="pct"/>
            <w:noWrap/>
          </w:tcPr>
          <w:p w14:paraId="09C25322" w14:textId="77777777" w:rsidR="00F1171E" w:rsidRPr="002505A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05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505A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505A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23" w:type="pct"/>
          </w:tcPr>
          <w:p w14:paraId="65361E9F" w14:textId="77777777" w:rsidR="00723EF1" w:rsidRPr="002505A1" w:rsidRDefault="00723EF1" w:rsidP="00723EF1">
            <w:pPr>
              <w:rPr>
                <w:rFonts w:ascii="Arial" w:hAnsi="Arial" w:cs="Arial"/>
                <w:sz w:val="20"/>
                <w:szCs w:val="20"/>
              </w:rPr>
            </w:pPr>
            <w:r w:rsidRPr="002505A1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BA39DE" w:rsidRPr="002505A1">
              <w:rPr>
                <w:rFonts w:ascii="Arial" w:hAnsi="Arial" w:cs="Arial"/>
                <w:sz w:val="20"/>
                <w:szCs w:val="20"/>
              </w:rPr>
              <w:t xml:space="preserve">Need references for the </w:t>
            </w:r>
            <w:r w:rsidR="00BA39DE" w:rsidRPr="002505A1">
              <w:rPr>
                <w:rFonts w:ascii="Arial" w:hAnsi="Arial" w:cs="Arial"/>
                <w:bCs/>
                <w:sz w:val="20"/>
                <w:szCs w:val="20"/>
              </w:rPr>
              <w:t>technical methods</w:t>
            </w:r>
            <w:r w:rsidR="00BA39DE" w:rsidRPr="002505A1">
              <w:rPr>
                <w:rFonts w:ascii="Arial" w:hAnsi="Arial" w:cs="Arial"/>
                <w:sz w:val="20"/>
                <w:szCs w:val="20"/>
              </w:rPr>
              <w:t xml:space="preserve"> used (e.g., sentiment analysis, correlation analysis, data cleaning) adding such sources would strengthen the academic credibility. </w:t>
            </w:r>
            <w:r w:rsidRPr="002505A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CE453AC" w14:textId="77777777" w:rsidR="00723EF1" w:rsidRPr="002505A1" w:rsidRDefault="00723EF1" w:rsidP="00723EF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505A1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BA39DE" w:rsidRPr="002505A1">
              <w:rPr>
                <w:rFonts w:ascii="Arial" w:hAnsi="Arial" w:cs="Arial"/>
                <w:sz w:val="20"/>
                <w:szCs w:val="20"/>
              </w:rPr>
              <w:t xml:space="preserve">Consider adding 1–2 comparative or global studies to position the Indian findings in a broader context such as Deloitte (2023). </w:t>
            </w:r>
            <w:r w:rsidR="00BA39DE" w:rsidRPr="002505A1">
              <w:rPr>
                <w:rStyle w:val="Emphasis"/>
                <w:rFonts w:ascii="Arial" w:eastAsia="MS Mincho" w:hAnsi="Arial" w:cs="Arial"/>
                <w:i w:val="0"/>
                <w:sz w:val="20"/>
                <w:szCs w:val="20"/>
              </w:rPr>
              <w:t>Digital Media Trends Survey: Streaming media insights</w:t>
            </w:r>
            <w:r w:rsidR="00BA39DE" w:rsidRPr="002505A1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Pr="002505A1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24FE0567" w14:textId="56497622" w:rsidR="00F1171E" w:rsidRPr="002505A1" w:rsidRDefault="00723EF1" w:rsidP="00723EF1">
            <w:pPr>
              <w:rPr>
                <w:rFonts w:ascii="Arial" w:hAnsi="Arial" w:cs="Arial"/>
                <w:sz w:val="20"/>
                <w:szCs w:val="20"/>
              </w:rPr>
            </w:pPr>
            <w:r w:rsidRPr="002505A1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Pr="002505A1">
              <w:rPr>
                <w:rFonts w:ascii="Arial" w:hAnsi="Arial" w:cs="Arial"/>
                <w:sz w:val="20"/>
                <w:szCs w:val="20"/>
                <w:highlight w:val="yellow"/>
              </w:rPr>
              <w:t xml:space="preserve">While engaging, the </w:t>
            </w:r>
            <w:r w:rsidRPr="002505A1">
              <w:rPr>
                <w:rStyle w:val="Strong"/>
                <w:rFonts w:ascii="Arial" w:eastAsia="MS Mincho" w:hAnsi="Arial" w:cs="Arial"/>
                <w:b w:val="0"/>
                <w:sz w:val="20"/>
                <w:szCs w:val="20"/>
                <w:highlight w:val="yellow"/>
              </w:rPr>
              <w:t>Kapil Sharma case study</w:t>
            </w:r>
            <w:r w:rsidRPr="002505A1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lacks academic references or data to support the claims (e.g. viewership statistics, Netflix reach).</w:t>
            </w:r>
          </w:p>
        </w:tc>
        <w:tc>
          <w:tcPr>
            <w:tcW w:w="1531" w:type="pct"/>
          </w:tcPr>
          <w:p w14:paraId="40220055" w14:textId="77777777" w:rsidR="00F1171E" w:rsidRPr="002505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05A1" w14:paraId="73CC4A50" w14:textId="77777777" w:rsidTr="002505A1">
        <w:trPr>
          <w:trHeight w:val="386"/>
        </w:trPr>
        <w:tc>
          <w:tcPr>
            <w:tcW w:w="1246" w:type="pct"/>
            <w:noWrap/>
          </w:tcPr>
          <w:p w14:paraId="029CE8D0" w14:textId="77777777" w:rsidR="00F1171E" w:rsidRPr="002505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505A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505A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505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41E28118" w14:textId="5AEE1C43" w:rsidR="00F1171E" w:rsidRPr="002505A1" w:rsidRDefault="0080167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05A1">
              <w:rPr>
                <w:rStyle w:val="Strong"/>
                <w:rFonts w:ascii="Arial" w:eastAsia="MS Mincho" w:hAnsi="Arial" w:cs="Arial"/>
                <w:b w:val="0"/>
                <w:sz w:val="20"/>
                <w:szCs w:val="20"/>
              </w:rPr>
              <w:t>Recommended to proofread the entire manuscript</w:t>
            </w:r>
            <w:r w:rsidRPr="002505A1">
              <w:rPr>
                <w:rFonts w:ascii="Arial" w:hAnsi="Arial" w:cs="Arial"/>
                <w:sz w:val="20"/>
                <w:szCs w:val="20"/>
              </w:rPr>
              <w:t xml:space="preserve"> using tools like Grammarly or MS Word Editor for surface-level corrections. </w:t>
            </w:r>
          </w:p>
          <w:p w14:paraId="297F52DB" w14:textId="77777777" w:rsidR="00F1171E" w:rsidRPr="002505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505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0351CA58" w14:textId="77777777" w:rsidR="00F1171E" w:rsidRPr="002505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505A1" w14:paraId="20A16C0C" w14:textId="77777777" w:rsidTr="002505A1">
        <w:trPr>
          <w:trHeight w:val="1178"/>
        </w:trPr>
        <w:tc>
          <w:tcPr>
            <w:tcW w:w="1246" w:type="pct"/>
            <w:noWrap/>
          </w:tcPr>
          <w:p w14:paraId="7F4BCFAE" w14:textId="77777777" w:rsidR="00F1171E" w:rsidRPr="002505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505A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505A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505A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505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23" w:type="pct"/>
          </w:tcPr>
          <w:p w14:paraId="15DFD0E8" w14:textId="1A8F59CD" w:rsidR="00F1171E" w:rsidRPr="002505A1" w:rsidRDefault="00313D9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05A1">
              <w:rPr>
                <w:rFonts w:ascii="Arial" w:hAnsi="Arial" w:cs="Arial"/>
                <w:sz w:val="20"/>
                <w:szCs w:val="20"/>
              </w:rPr>
              <w:t>The manuscript conveys the research findings effectively; however, the English language quality requires improvement to meet scholarly standards.</w:t>
            </w:r>
          </w:p>
        </w:tc>
        <w:tc>
          <w:tcPr>
            <w:tcW w:w="1531" w:type="pct"/>
          </w:tcPr>
          <w:p w14:paraId="465E098E" w14:textId="77777777" w:rsidR="00F1171E" w:rsidRPr="002505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505A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2505A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bottomFromText="200" w:vertAnchor="text" w:horzAnchor="margin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1833E7" w:rsidRPr="002505A1" w14:paraId="23D67ACD" w14:textId="77777777" w:rsidTr="001833E7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F30DB" w14:textId="77777777" w:rsidR="001833E7" w:rsidRPr="002505A1" w:rsidRDefault="001833E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2505A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2505A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8321182" w14:textId="77777777" w:rsidR="001833E7" w:rsidRPr="002505A1" w:rsidRDefault="001833E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1833E7" w:rsidRPr="002505A1" w14:paraId="1077BADD" w14:textId="77777777" w:rsidTr="001833E7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1C464" w14:textId="77777777" w:rsidR="001833E7" w:rsidRPr="002505A1" w:rsidRDefault="001833E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819D3" w14:textId="77777777" w:rsidR="001833E7" w:rsidRPr="002505A1" w:rsidRDefault="001833E7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505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3AA43" w14:textId="77777777" w:rsidR="001833E7" w:rsidRPr="002505A1" w:rsidRDefault="001833E7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505A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2505A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2505A1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1833E7" w:rsidRPr="002505A1" w14:paraId="70A83C5A" w14:textId="77777777" w:rsidTr="001833E7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860B0" w14:textId="77777777" w:rsidR="001833E7" w:rsidRPr="002505A1" w:rsidRDefault="001833E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2505A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FB226D0" w14:textId="77777777" w:rsidR="001833E7" w:rsidRPr="002505A1" w:rsidRDefault="001833E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7E276" w14:textId="77777777" w:rsidR="001833E7" w:rsidRPr="002505A1" w:rsidRDefault="001833E7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505A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505A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505A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807AE19" w14:textId="77777777" w:rsidR="001833E7" w:rsidRPr="002505A1" w:rsidRDefault="001833E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9AEB7C5" w14:textId="77777777" w:rsidR="001833E7" w:rsidRPr="002505A1" w:rsidRDefault="001833E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CCD5F" w14:textId="77777777" w:rsidR="001833E7" w:rsidRPr="002505A1" w:rsidRDefault="001833E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1EF6FF6" w14:textId="77777777" w:rsidR="001833E7" w:rsidRPr="002505A1" w:rsidRDefault="001833E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9A6D78E" w14:textId="77777777" w:rsidR="001833E7" w:rsidRPr="002505A1" w:rsidRDefault="001833E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1202A68" w14:textId="77777777" w:rsidR="001833E7" w:rsidRPr="002505A1" w:rsidRDefault="001833E7" w:rsidP="001833E7">
      <w:pPr>
        <w:rPr>
          <w:rFonts w:ascii="Arial" w:hAnsi="Arial" w:cs="Arial"/>
          <w:sz w:val="20"/>
          <w:szCs w:val="20"/>
        </w:rPr>
      </w:pPr>
    </w:p>
    <w:bookmarkEnd w:id="1"/>
    <w:p w14:paraId="19CEA40E" w14:textId="77777777" w:rsidR="002505A1" w:rsidRPr="00BB6A9A" w:rsidRDefault="002505A1" w:rsidP="002505A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B6A9A">
        <w:rPr>
          <w:rFonts w:ascii="Arial" w:hAnsi="Arial" w:cs="Arial"/>
          <w:b/>
          <w:u w:val="single"/>
        </w:rPr>
        <w:t>Reviewer details:</w:t>
      </w:r>
    </w:p>
    <w:p w14:paraId="277868E1" w14:textId="77777777" w:rsidR="002505A1" w:rsidRPr="00BB6A9A" w:rsidRDefault="002505A1" w:rsidP="002505A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BB6A9A">
        <w:rPr>
          <w:rFonts w:ascii="Arial" w:hAnsi="Arial" w:cs="Arial"/>
          <w:b/>
          <w:color w:val="000000"/>
        </w:rPr>
        <w:t xml:space="preserve">Shehrevar </w:t>
      </w:r>
      <w:proofErr w:type="spellStart"/>
      <w:r w:rsidRPr="00BB6A9A">
        <w:rPr>
          <w:rFonts w:ascii="Arial" w:hAnsi="Arial" w:cs="Arial"/>
          <w:b/>
          <w:color w:val="000000"/>
        </w:rPr>
        <w:t>Davierwala</w:t>
      </w:r>
      <w:proofErr w:type="spellEnd"/>
      <w:r w:rsidRPr="00BB6A9A">
        <w:rPr>
          <w:rFonts w:ascii="Arial" w:hAnsi="Arial" w:cs="Arial"/>
          <w:b/>
          <w:color w:val="000000"/>
        </w:rPr>
        <w:t>, JSPM University, India</w:t>
      </w:r>
    </w:p>
    <w:p w14:paraId="108BE2F1" w14:textId="77777777" w:rsidR="00F1171E" w:rsidRPr="002505A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2505A1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18509" w14:textId="77777777" w:rsidR="00DB3E8E" w:rsidRPr="0000007A" w:rsidRDefault="00DB3E8E" w:rsidP="0099583E">
      <w:r>
        <w:separator/>
      </w:r>
    </w:p>
  </w:endnote>
  <w:endnote w:type="continuationSeparator" w:id="0">
    <w:p w14:paraId="31CA9B98" w14:textId="77777777" w:rsidR="00DB3E8E" w:rsidRPr="0000007A" w:rsidRDefault="00DB3E8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99F33" w14:textId="77777777" w:rsidR="00DB3E8E" w:rsidRPr="0000007A" w:rsidRDefault="00DB3E8E" w:rsidP="0099583E">
      <w:r>
        <w:separator/>
      </w:r>
    </w:p>
  </w:footnote>
  <w:footnote w:type="continuationSeparator" w:id="0">
    <w:p w14:paraId="7120B792" w14:textId="77777777" w:rsidR="00DB3E8E" w:rsidRPr="0000007A" w:rsidRDefault="00DB3E8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D36BB"/>
    <w:multiLevelType w:val="multilevel"/>
    <w:tmpl w:val="CFBAC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20944806">
    <w:abstractNumId w:val="3"/>
  </w:num>
  <w:num w:numId="2" w16cid:durableId="1593002330">
    <w:abstractNumId w:val="7"/>
  </w:num>
  <w:num w:numId="3" w16cid:durableId="1120612060">
    <w:abstractNumId w:val="6"/>
  </w:num>
  <w:num w:numId="4" w16cid:durableId="115488242">
    <w:abstractNumId w:val="8"/>
  </w:num>
  <w:num w:numId="5" w16cid:durableId="932278205">
    <w:abstractNumId w:val="5"/>
  </w:num>
  <w:num w:numId="6" w16cid:durableId="156658709">
    <w:abstractNumId w:val="0"/>
  </w:num>
  <w:num w:numId="7" w16cid:durableId="525141569">
    <w:abstractNumId w:val="1"/>
  </w:num>
  <w:num w:numId="8" w16cid:durableId="627861408">
    <w:abstractNumId w:val="10"/>
  </w:num>
  <w:num w:numId="9" w16cid:durableId="2031713258">
    <w:abstractNumId w:val="9"/>
  </w:num>
  <w:num w:numId="10" w16cid:durableId="1563053280">
    <w:abstractNumId w:val="2"/>
  </w:num>
  <w:num w:numId="11" w16cid:durableId="3718540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896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2E1C"/>
    <w:rsid w:val="000F3714"/>
    <w:rsid w:val="000F6AB3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33E7"/>
    <w:rsid w:val="00186C8F"/>
    <w:rsid w:val="0018753A"/>
    <w:rsid w:val="00197E68"/>
    <w:rsid w:val="001A1605"/>
    <w:rsid w:val="001A2F22"/>
    <w:rsid w:val="001B0C63"/>
    <w:rsid w:val="001B5029"/>
    <w:rsid w:val="001D3A1D"/>
    <w:rsid w:val="001E1F09"/>
    <w:rsid w:val="001E2F47"/>
    <w:rsid w:val="001E4B3D"/>
    <w:rsid w:val="001F24FF"/>
    <w:rsid w:val="001F2913"/>
    <w:rsid w:val="001F707F"/>
    <w:rsid w:val="002011F3"/>
    <w:rsid w:val="00201B85"/>
    <w:rsid w:val="00204D68"/>
    <w:rsid w:val="00207977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05A1"/>
    <w:rsid w:val="0025366D"/>
    <w:rsid w:val="0025366F"/>
    <w:rsid w:val="00256735"/>
    <w:rsid w:val="00257F9E"/>
    <w:rsid w:val="00262634"/>
    <w:rsid w:val="002650C5"/>
    <w:rsid w:val="00270388"/>
    <w:rsid w:val="00275984"/>
    <w:rsid w:val="00280EC9"/>
    <w:rsid w:val="00282BEE"/>
    <w:rsid w:val="002859CC"/>
    <w:rsid w:val="00291D08"/>
    <w:rsid w:val="00293482"/>
    <w:rsid w:val="002A3D7C"/>
    <w:rsid w:val="002A57DD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3D9C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66F7"/>
    <w:rsid w:val="00421DBF"/>
    <w:rsid w:val="0042465A"/>
    <w:rsid w:val="0042465E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262C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6887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19A4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261B"/>
    <w:rsid w:val="0063717B"/>
    <w:rsid w:val="006401CF"/>
    <w:rsid w:val="00640538"/>
    <w:rsid w:val="00642978"/>
    <w:rsid w:val="006454DD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3690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239"/>
    <w:rsid w:val="006E7D6E"/>
    <w:rsid w:val="00700A1D"/>
    <w:rsid w:val="00700EF2"/>
    <w:rsid w:val="00701186"/>
    <w:rsid w:val="00707BE1"/>
    <w:rsid w:val="007238EB"/>
    <w:rsid w:val="00723EF1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71E8"/>
    <w:rsid w:val="007A62F8"/>
    <w:rsid w:val="007B1099"/>
    <w:rsid w:val="007B54A4"/>
    <w:rsid w:val="007C3DB1"/>
    <w:rsid w:val="007C6CDF"/>
    <w:rsid w:val="007D0246"/>
    <w:rsid w:val="007F5873"/>
    <w:rsid w:val="0080167B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64E1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7A5F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39DE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1F08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3E8E"/>
    <w:rsid w:val="00DB7E1B"/>
    <w:rsid w:val="00DC1D81"/>
    <w:rsid w:val="00DC6FED"/>
    <w:rsid w:val="00DD0C4A"/>
    <w:rsid w:val="00DD274C"/>
    <w:rsid w:val="00DE7D30"/>
    <w:rsid w:val="00DF04E3"/>
    <w:rsid w:val="00E03C32"/>
    <w:rsid w:val="00E04567"/>
    <w:rsid w:val="00E17D96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03BD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63E0"/>
    <w:rsid w:val="00F573EA"/>
    <w:rsid w:val="00F57E9D"/>
    <w:rsid w:val="00F67F07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E27AAE7A-1E0A-4A55-8183-41AA3F3F0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261B"/>
    <w:rPr>
      <w:b/>
      <w:bCs/>
    </w:rPr>
  </w:style>
  <w:style w:type="character" w:styleId="Emphasis">
    <w:name w:val="Emphasis"/>
    <w:basedOn w:val="DefaultParagraphFont"/>
    <w:uiPriority w:val="20"/>
    <w:qFormat/>
    <w:rsid w:val="00BA39DE"/>
    <w:rPr>
      <w:i/>
      <w:iCs/>
    </w:rPr>
  </w:style>
  <w:style w:type="paragraph" w:customStyle="1" w:styleId="Affiliation">
    <w:name w:val="Affiliation"/>
    <w:basedOn w:val="Normal"/>
    <w:rsid w:val="002505A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3305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132</cp:revision>
  <dcterms:created xsi:type="dcterms:W3CDTF">2023-08-30T09:21:00Z</dcterms:created>
  <dcterms:modified xsi:type="dcterms:W3CDTF">2025-07-24T12:22:00Z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