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F0379" w14:paraId="1643A4CA" w14:textId="77777777" w:rsidTr="004847FF">
        <w:trPr>
          <w:trHeight w:val="450"/>
        </w:trPr>
        <w:tc>
          <w:tcPr>
            <w:tcW w:w="5000" w:type="pct"/>
            <w:gridSpan w:val="2"/>
            <w:tcBorders>
              <w:top w:val="nil"/>
              <w:left w:val="nil"/>
              <w:right w:val="nil"/>
            </w:tcBorders>
          </w:tcPr>
          <w:p w14:paraId="4C55E51F" w14:textId="77777777" w:rsidR="00602F7D" w:rsidRPr="00CF0379" w:rsidRDefault="00602F7D" w:rsidP="00F2643C">
            <w:pPr>
              <w:pStyle w:val="Heading2"/>
              <w:jc w:val="left"/>
              <w:rPr>
                <w:rFonts w:ascii="Arial" w:hAnsi="Arial" w:cs="Arial"/>
                <w:b w:val="0"/>
                <w:bCs w:val="0"/>
                <w:lang w:val="en-US"/>
              </w:rPr>
            </w:pPr>
          </w:p>
        </w:tc>
      </w:tr>
      <w:tr w:rsidR="0000007A" w:rsidRPr="00CF0379" w14:paraId="127EAD7E" w14:textId="77777777" w:rsidTr="00F33C84">
        <w:trPr>
          <w:trHeight w:val="413"/>
        </w:trPr>
        <w:tc>
          <w:tcPr>
            <w:tcW w:w="1234" w:type="pct"/>
          </w:tcPr>
          <w:p w14:paraId="3C159AA5" w14:textId="77777777" w:rsidR="0000007A" w:rsidRPr="00CF0379" w:rsidRDefault="00D27A79" w:rsidP="00696CAD">
            <w:pPr>
              <w:pStyle w:val="BodyText"/>
              <w:ind w:left="90"/>
              <w:jc w:val="left"/>
              <w:rPr>
                <w:rFonts w:ascii="Arial" w:hAnsi="Arial" w:cs="Arial"/>
                <w:bCs/>
                <w:sz w:val="20"/>
                <w:szCs w:val="20"/>
                <w:lang w:val="en-GB"/>
              </w:rPr>
            </w:pPr>
            <w:r w:rsidRPr="00CF0379">
              <w:rPr>
                <w:rFonts w:ascii="Arial" w:hAnsi="Arial" w:cs="Arial"/>
                <w:bCs/>
                <w:sz w:val="20"/>
                <w:szCs w:val="20"/>
                <w:lang w:val="en-GB"/>
              </w:rPr>
              <w:t xml:space="preserve">Book </w:t>
            </w:r>
            <w:r w:rsidR="0000007A" w:rsidRPr="00CF0379">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3A61C34" w:rsidR="0000007A" w:rsidRPr="00CF0379" w:rsidRDefault="003054C1" w:rsidP="00054BC4">
            <w:pPr>
              <w:pStyle w:val="NormalWeb"/>
              <w:rPr>
                <w:rFonts w:ascii="Arial" w:hAnsi="Arial" w:cs="Arial"/>
                <w:b/>
                <w:bCs/>
                <w:sz w:val="20"/>
                <w:szCs w:val="20"/>
                <w:u w:val="single"/>
              </w:rPr>
            </w:pPr>
            <w:hyperlink r:id="rId7" w:history="1">
              <w:r w:rsidRPr="00CF0379">
                <w:rPr>
                  <w:rStyle w:val="Hyperlink"/>
                  <w:rFonts w:ascii="Arial" w:hAnsi="Arial" w:cs="Arial"/>
                  <w:b/>
                  <w:bCs/>
                  <w:sz w:val="20"/>
                  <w:szCs w:val="20"/>
                </w:rPr>
                <w:t>Chemistry and Biochemistry: Research Progress</w:t>
              </w:r>
            </w:hyperlink>
          </w:p>
        </w:tc>
      </w:tr>
      <w:tr w:rsidR="0000007A" w:rsidRPr="00CF0379" w14:paraId="73C90375" w14:textId="77777777" w:rsidTr="002E7787">
        <w:trPr>
          <w:trHeight w:val="290"/>
        </w:trPr>
        <w:tc>
          <w:tcPr>
            <w:tcW w:w="1234" w:type="pct"/>
          </w:tcPr>
          <w:p w14:paraId="20D28135" w14:textId="77777777" w:rsidR="0000007A" w:rsidRPr="00CF0379" w:rsidRDefault="0000007A" w:rsidP="00696CAD">
            <w:pPr>
              <w:pStyle w:val="BodyText"/>
              <w:ind w:left="90"/>
              <w:jc w:val="left"/>
              <w:rPr>
                <w:rFonts w:ascii="Arial" w:hAnsi="Arial" w:cs="Arial"/>
                <w:bCs/>
                <w:sz w:val="20"/>
                <w:szCs w:val="20"/>
                <w:lang w:val="en-GB"/>
              </w:rPr>
            </w:pPr>
            <w:r w:rsidRPr="00CF0379">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5D46C5C6" w:rsidR="0000007A" w:rsidRPr="00CF0379" w:rsidRDefault="00E72A8E" w:rsidP="00F3669D">
            <w:pPr>
              <w:pStyle w:val="NormalWeb"/>
              <w:spacing w:before="0" w:beforeAutospacing="0" w:after="0" w:afterAutospacing="0"/>
              <w:rPr>
                <w:rFonts w:ascii="Arial" w:hAnsi="Arial" w:cs="Arial"/>
                <w:b/>
                <w:bCs/>
                <w:sz w:val="20"/>
                <w:szCs w:val="20"/>
                <w:highlight w:val="yellow"/>
                <w:lang w:val="en-GB"/>
              </w:rPr>
            </w:pPr>
            <w:r w:rsidRPr="00CF0379">
              <w:rPr>
                <w:rFonts w:ascii="Arial" w:hAnsi="Arial" w:cs="Arial"/>
                <w:b/>
                <w:bCs/>
                <w:sz w:val="20"/>
                <w:szCs w:val="20"/>
                <w:lang w:val="en-GB"/>
              </w:rPr>
              <w:t>Ms_BP</w:t>
            </w:r>
            <w:r w:rsidR="00FC432A" w:rsidRPr="00CF0379">
              <w:rPr>
                <w:rFonts w:ascii="Arial" w:hAnsi="Arial" w:cs="Arial"/>
                <w:b/>
                <w:bCs/>
                <w:sz w:val="20"/>
                <w:szCs w:val="20"/>
                <w:lang w:val="en-GB"/>
              </w:rPr>
              <w:t>R</w:t>
            </w:r>
            <w:r w:rsidRPr="00CF0379">
              <w:rPr>
                <w:rFonts w:ascii="Arial" w:hAnsi="Arial" w:cs="Arial"/>
                <w:b/>
                <w:bCs/>
                <w:sz w:val="20"/>
                <w:szCs w:val="20"/>
                <w:lang w:val="en-GB"/>
              </w:rPr>
              <w:t>_</w:t>
            </w:r>
            <w:r w:rsidR="00A5664B" w:rsidRPr="00CF0379">
              <w:rPr>
                <w:rFonts w:ascii="Arial" w:hAnsi="Arial" w:cs="Arial"/>
                <w:b/>
                <w:bCs/>
                <w:sz w:val="20"/>
                <w:szCs w:val="20"/>
                <w:lang w:val="en-GB"/>
              </w:rPr>
              <w:t>6102</w:t>
            </w:r>
          </w:p>
        </w:tc>
      </w:tr>
      <w:tr w:rsidR="0000007A" w:rsidRPr="00CF0379" w14:paraId="05B60576" w14:textId="77777777" w:rsidTr="002109D6">
        <w:trPr>
          <w:trHeight w:val="331"/>
        </w:trPr>
        <w:tc>
          <w:tcPr>
            <w:tcW w:w="1234" w:type="pct"/>
          </w:tcPr>
          <w:p w14:paraId="0196A627" w14:textId="77777777" w:rsidR="0000007A" w:rsidRPr="00CF0379" w:rsidRDefault="0000007A" w:rsidP="00696CAD">
            <w:pPr>
              <w:pStyle w:val="BodyText"/>
              <w:ind w:left="90"/>
              <w:jc w:val="left"/>
              <w:rPr>
                <w:rFonts w:ascii="Arial" w:hAnsi="Arial" w:cs="Arial"/>
                <w:bCs/>
                <w:sz w:val="20"/>
                <w:szCs w:val="20"/>
                <w:lang w:val="en-GB"/>
              </w:rPr>
            </w:pPr>
            <w:r w:rsidRPr="00CF0379">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4A98F7F" w:rsidR="0000007A" w:rsidRPr="00CF0379" w:rsidRDefault="00C87DE5" w:rsidP="000450FC">
            <w:pPr>
              <w:pStyle w:val="NormalWeb"/>
              <w:spacing w:before="0" w:beforeAutospacing="0" w:after="0" w:afterAutospacing="0"/>
              <w:rPr>
                <w:rFonts w:ascii="Arial" w:hAnsi="Arial" w:cs="Arial"/>
                <w:b/>
                <w:sz w:val="20"/>
                <w:szCs w:val="20"/>
                <w:highlight w:val="yellow"/>
                <w:lang w:val="en-GB"/>
              </w:rPr>
            </w:pPr>
            <w:r w:rsidRPr="00CF0379">
              <w:rPr>
                <w:rFonts w:ascii="Arial" w:hAnsi="Arial" w:cs="Arial"/>
                <w:b/>
                <w:sz w:val="20"/>
                <w:szCs w:val="20"/>
                <w:lang w:val="en-GB"/>
              </w:rPr>
              <w:t>Review of Indian Silk Varieties: Microstructural Characterization and Industrial Potential</w:t>
            </w:r>
          </w:p>
        </w:tc>
      </w:tr>
      <w:tr w:rsidR="00CF0BBB" w:rsidRPr="00CF0379" w14:paraId="6D508B1C" w14:textId="77777777" w:rsidTr="002E7787">
        <w:trPr>
          <w:trHeight w:val="332"/>
        </w:trPr>
        <w:tc>
          <w:tcPr>
            <w:tcW w:w="1234" w:type="pct"/>
          </w:tcPr>
          <w:p w14:paraId="32FC28F7" w14:textId="77777777" w:rsidR="00CF0BBB" w:rsidRPr="00CF0379" w:rsidRDefault="00CF0BBB" w:rsidP="00696CAD">
            <w:pPr>
              <w:pStyle w:val="BodyText"/>
              <w:ind w:left="90"/>
              <w:jc w:val="left"/>
              <w:rPr>
                <w:rFonts w:ascii="Arial" w:hAnsi="Arial" w:cs="Arial"/>
                <w:bCs/>
                <w:sz w:val="20"/>
                <w:szCs w:val="20"/>
                <w:lang w:val="en-GB"/>
              </w:rPr>
            </w:pPr>
            <w:r w:rsidRPr="00CF0379">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5BC47923" w:rsidR="00CF0BBB" w:rsidRPr="00CF0379" w:rsidRDefault="00A5664B" w:rsidP="000450FC">
            <w:pPr>
              <w:pStyle w:val="NormalWeb"/>
              <w:spacing w:before="0" w:beforeAutospacing="0" w:after="0" w:afterAutospacing="0"/>
              <w:rPr>
                <w:rFonts w:ascii="Arial" w:hAnsi="Arial" w:cs="Arial"/>
                <w:b/>
                <w:sz w:val="20"/>
                <w:szCs w:val="20"/>
                <w:lang w:val="en-GB"/>
              </w:rPr>
            </w:pPr>
            <w:r w:rsidRPr="00CF0379">
              <w:rPr>
                <w:rFonts w:ascii="Arial" w:hAnsi="Arial" w:cs="Arial"/>
                <w:b/>
                <w:sz w:val="20"/>
                <w:szCs w:val="20"/>
                <w:lang w:val="en-GB"/>
              </w:rPr>
              <w:t>Book Chapter</w:t>
            </w:r>
          </w:p>
        </w:tc>
      </w:tr>
    </w:tbl>
    <w:p w14:paraId="5A743ECE" w14:textId="77777777" w:rsidR="00D27A79" w:rsidRPr="00CF0379" w:rsidRDefault="00D27A79" w:rsidP="00D9392F">
      <w:pPr>
        <w:pStyle w:val="BodyText"/>
        <w:ind w:left="1440"/>
        <w:rPr>
          <w:rFonts w:ascii="Arial" w:hAnsi="Arial" w:cs="Arial"/>
          <w:bCs/>
          <w:sz w:val="20"/>
          <w:szCs w:val="20"/>
          <w:lang w:val="en-GB"/>
        </w:rPr>
      </w:pPr>
    </w:p>
    <w:tbl>
      <w:tblPr>
        <w:tblW w:w="4996"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4"/>
        <w:gridCol w:w="9358"/>
        <w:gridCol w:w="6441"/>
      </w:tblGrid>
      <w:tr w:rsidR="00F1171E" w:rsidRPr="00CF0379" w14:paraId="71A94C1F" w14:textId="77777777" w:rsidTr="00CF0379">
        <w:tc>
          <w:tcPr>
            <w:tcW w:w="5000" w:type="pct"/>
            <w:gridSpan w:val="3"/>
            <w:tcBorders>
              <w:top w:val="nil"/>
              <w:left w:val="nil"/>
              <w:right w:val="nil"/>
            </w:tcBorders>
            <w:noWrap/>
          </w:tcPr>
          <w:p w14:paraId="0BC15285" w14:textId="75BEB51F" w:rsidR="00F1171E" w:rsidRPr="00CF0379" w:rsidRDefault="00F1171E" w:rsidP="007222C8">
            <w:pPr>
              <w:pStyle w:val="Heading2"/>
              <w:jc w:val="left"/>
              <w:rPr>
                <w:rFonts w:ascii="Arial" w:hAnsi="Arial" w:cs="Arial"/>
                <w:lang w:val="en-GB"/>
              </w:rPr>
            </w:pPr>
            <w:r w:rsidRPr="00CF0379">
              <w:rPr>
                <w:rFonts w:ascii="Arial" w:hAnsi="Arial" w:cs="Arial"/>
                <w:highlight w:val="yellow"/>
                <w:lang w:val="en-GB"/>
              </w:rPr>
              <w:t>PART  1:</w:t>
            </w:r>
            <w:r w:rsidRPr="00CF0379">
              <w:rPr>
                <w:rFonts w:ascii="Arial" w:hAnsi="Arial" w:cs="Arial"/>
                <w:lang w:val="en-GB"/>
              </w:rPr>
              <w:t xml:space="preserve"> Comments</w:t>
            </w:r>
          </w:p>
          <w:p w14:paraId="1287753C" w14:textId="77777777" w:rsidR="00F1171E" w:rsidRPr="00CF0379" w:rsidRDefault="00F1171E" w:rsidP="007222C8">
            <w:pPr>
              <w:rPr>
                <w:rFonts w:ascii="Arial" w:hAnsi="Arial" w:cs="Arial"/>
                <w:sz w:val="20"/>
                <w:szCs w:val="20"/>
                <w:lang w:val="en-GB"/>
              </w:rPr>
            </w:pPr>
          </w:p>
        </w:tc>
      </w:tr>
      <w:tr w:rsidR="00F1171E" w:rsidRPr="00CF0379" w14:paraId="5EA12279" w14:textId="77777777" w:rsidTr="00CF0379">
        <w:tc>
          <w:tcPr>
            <w:tcW w:w="1262" w:type="pct"/>
            <w:noWrap/>
          </w:tcPr>
          <w:p w14:paraId="7AE9682F" w14:textId="77777777" w:rsidR="00F1171E" w:rsidRPr="00CF0379" w:rsidRDefault="00F1171E" w:rsidP="007222C8">
            <w:pPr>
              <w:pStyle w:val="Heading2"/>
              <w:jc w:val="left"/>
              <w:rPr>
                <w:rFonts w:ascii="Arial" w:hAnsi="Arial" w:cs="Arial"/>
                <w:lang w:val="en-GB"/>
              </w:rPr>
            </w:pPr>
          </w:p>
        </w:tc>
        <w:tc>
          <w:tcPr>
            <w:tcW w:w="2214" w:type="pct"/>
          </w:tcPr>
          <w:p w14:paraId="5B8DBE06" w14:textId="77777777" w:rsidR="00F1171E" w:rsidRPr="00CF0379" w:rsidRDefault="00F1171E" w:rsidP="007222C8">
            <w:pPr>
              <w:pStyle w:val="Heading2"/>
              <w:jc w:val="left"/>
              <w:rPr>
                <w:rFonts w:ascii="Arial" w:hAnsi="Arial" w:cs="Arial"/>
                <w:lang w:val="en-GB"/>
              </w:rPr>
            </w:pPr>
            <w:r w:rsidRPr="00CF0379">
              <w:rPr>
                <w:rFonts w:ascii="Arial" w:hAnsi="Arial" w:cs="Arial"/>
                <w:lang w:val="en-GB"/>
              </w:rPr>
              <w:t>Reviewer’s comment</w:t>
            </w:r>
          </w:p>
          <w:p w14:paraId="693A9C4D" w14:textId="77777777" w:rsidR="00421DBF" w:rsidRPr="00CF0379" w:rsidRDefault="00421DBF" w:rsidP="00421DBF">
            <w:pPr>
              <w:rPr>
                <w:rFonts w:ascii="Arial" w:hAnsi="Arial" w:cs="Arial"/>
                <w:b/>
                <w:bCs/>
                <w:sz w:val="20"/>
                <w:szCs w:val="20"/>
              </w:rPr>
            </w:pPr>
            <w:r w:rsidRPr="00CF037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CF0379" w:rsidRDefault="00421DBF" w:rsidP="00421DBF">
            <w:pPr>
              <w:rPr>
                <w:rFonts w:ascii="Arial" w:hAnsi="Arial" w:cs="Arial"/>
                <w:sz w:val="20"/>
                <w:szCs w:val="20"/>
                <w:lang w:val="en-GB"/>
              </w:rPr>
            </w:pPr>
          </w:p>
        </w:tc>
        <w:tc>
          <w:tcPr>
            <w:tcW w:w="1524" w:type="pct"/>
          </w:tcPr>
          <w:p w14:paraId="57792C30" w14:textId="77777777" w:rsidR="00F1171E" w:rsidRPr="00CF0379" w:rsidRDefault="00F1171E" w:rsidP="007222C8">
            <w:pPr>
              <w:pStyle w:val="Heading2"/>
              <w:jc w:val="left"/>
              <w:rPr>
                <w:rFonts w:ascii="Arial" w:hAnsi="Arial" w:cs="Arial"/>
                <w:b w:val="0"/>
                <w:lang w:val="en-GB"/>
              </w:rPr>
            </w:pPr>
            <w:r w:rsidRPr="00CF0379">
              <w:rPr>
                <w:rFonts w:ascii="Arial" w:hAnsi="Arial" w:cs="Arial"/>
                <w:lang w:val="en-GB"/>
              </w:rPr>
              <w:t>Author’s Feedback</w:t>
            </w:r>
            <w:r w:rsidRPr="00CF0379">
              <w:rPr>
                <w:rFonts w:ascii="Arial" w:hAnsi="Arial" w:cs="Arial"/>
                <w:b w:val="0"/>
                <w:lang w:val="en-GB"/>
              </w:rPr>
              <w:t xml:space="preserve"> </w:t>
            </w:r>
            <w:r w:rsidRPr="00CF0379">
              <w:rPr>
                <w:rFonts w:ascii="Arial" w:hAnsi="Arial" w:cs="Arial"/>
                <w:b w:val="0"/>
                <w:i/>
                <w:lang w:val="en-GB"/>
              </w:rPr>
              <w:t>(Please correct the manuscript and highlight that part in the manuscript. It is mandatory that authors should write his/her feedback here)</w:t>
            </w:r>
          </w:p>
        </w:tc>
      </w:tr>
      <w:tr w:rsidR="00F1171E" w:rsidRPr="00CF0379" w14:paraId="5C0AB4EC" w14:textId="77777777" w:rsidTr="00CF0379">
        <w:trPr>
          <w:trHeight w:val="1264"/>
        </w:trPr>
        <w:tc>
          <w:tcPr>
            <w:tcW w:w="1262" w:type="pct"/>
            <w:noWrap/>
          </w:tcPr>
          <w:p w14:paraId="66B47184" w14:textId="48030299" w:rsidR="00F1171E" w:rsidRPr="00CF0379" w:rsidRDefault="00F1171E" w:rsidP="007222C8">
            <w:pPr>
              <w:ind w:left="360"/>
              <w:rPr>
                <w:rFonts w:ascii="Arial" w:hAnsi="Arial" w:cs="Arial"/>
                <w:b/>
                <w:bCs/>
                <w:sz w:val="20"/>
                <w:szCs w:val="20"/>
                <w:lang w:val="en-GB"/>
              </w:rPr>
            </w:pPr>
            <w:r w:rsidRPr="00CF037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F0379" w:rsidRDefault="00F1171E" w:rsidP="007222C8">
            <w:pPr>
              <w:ind w:left="360"/>
              <w:rPr>
                <w:rFonts w:ascii="Arial" w:eastAsia="MS Mincho" w:hAnsi="Arial" w:cs="Arial"/>
                <w:b/>
                <w:bCs/>
                <w:sz w:val="20"/>
                <w:szCs w:val="20"/>
                <w:lang w:val="en-GB"/>
              </w:rPr>
            </w:pPr>
          </w:p>
        </w:tc>
        <w:tc>
          <w:tcPr>
            <w:tcW w:w="2214" w:type="pct"/>
          </w:tcPr>
          <w:p w14:paraId="7DBC9196" w14:textId="381CB38A" w:rsidR="00F1171E" w:rsidRPr="00CF0379" w:rsidRDefault="009D27D5" w:rsidP="00DD7FE3">
            <w:pPr>
              <w:pStyle w:val="ListParagraph"/>
              <w:ind w:left="316" w:firstLine="316"/>
              <w:jc w:val="both"/>
              <w:rPr>
                <w:rFonts w:ascii="Arial" w:hAnsi="Arial" w:cs="Arial"/>
                <w:sz w:val="20"/>
                <w:szCs w:val="20"/>
                <w:lang w:val="en-GB"/>
              </w:rPr>
            </w:pPr>
            <w:r w:rsidRPr="00CF0379">
              <w:rPr>
                <w:rFonts w:ascii="Arial" w:hAnsi="Arial" w:cs="Arial"/>
                <w:sz w:val="20"/>
                <w:szCs w:val="20"/>
                <w:lang w:val="en-GB"/>
              </w:rPr>
              <w:t>As a reviwer I found t</w:t>
            </w:r>
            <w:r w:rsidR="00DD7FE3" w:rsidRPr="00CF0379">
              <w:rPr>
                <w:rFonts w:ascii="Arial" w:hAnsi="Arial" w:cs="Arial"/>
                <w:sz w:val="20"/>
                <w:szCs w:val="20"/>
                <w:lang w:val="en-GB"/>
              </w:rPr>
              <w:t>his manuscript is of considerable importance to the scientific community as it presents a comprehensive review of various Indian silk varieties, both mulberry and non-mulberry. It offers a valuable comparison of their microstructural, chemical, and mechanical properties, highlighting their industrial and biomedical potential. Given the increasing global interest in sustainable and high-performance natural fibers, the review's insights into structural diversity, taxonomy, and conservation of silk make a significant contribution. Additionally, the manuscript's interdisciplinary approach connects textile science, material engineering, and conservation biology.</w:t>
            </w:r>
          </w:p>
        </w:tc>
        <w:tc>
          <w:tcPr>
            <w:tcW w:w="1524" w:type="pct"/>
          </w:tcPr>
          <w:p w14:paraId="462A339C" w14:textId="77777777" w:rsidR="00F1171E" w:rsidRPr="00CF0379" w:rsidRDefault="00F1171E" w:rsidP="007222C8">
            <w:pPr>
              <w:pStyle w:val="Heading2"/>
              <w:jc w:val="left"/>
              <w:rPr>
                <w:rFonts w:ascii="Arial" w:hAnsi="Arial" w:cs="Arial"/>
                <w:b w:val="0"/>
                <w:lang w:val="en-GB"/>
              </w:rPr>
            </w:pPr>
          </w:p>
        </w:tc>
      </w:tr>
      <w:tr w:rsidR="00F1171E" w:rsidRPr="00CF0379" w14:paraId="0D8B5B2C" w14:textId="77777777" w:rsidTr="00CF0379">
        <w:trPr>
          <w:trHeight w:val="1262"/>
        </w:trPr>
        <w:tc>
          <w:tcPr>
            <w:tcW w:w="1262" w:type="pct"/>
            <w:noWrap/>
          </w:tcPr>
          <w:p w14:paraId="21CBA5FE" w14:textId="77777777" w:rsidR="00F1171E" w:rsidRPr="00CF0379" w:rsidRDefault="00F1171E" w:rsidP="007222C8">
            <w:pPr>
              <w:ind w:left="360"/>
              <w:rPr>
                <w:rFonts w:ascii="Arial" w:hAnsi="Arial" w:cs="Arial"/>
                <w:b/>
                <w:bCs/>
                <w:sz w:val="20"/>
                <w:szCs w:val="20"/>
                <w:lang w:val="en-GB"/>
              </w:rPr>
            </w:pPr>
            <w:r w:rsidRPr="00CF0379">
              <w:rPr>
                <w:rFonts w:ascii="Arial" w:hAnsi="Arial" w:cs="Arial"/>
                <w:b/>
                <w:bCs/>
                <w:sz w:val="20"/>
                <w:szCs w:val="20"/>
                <w:lang w:val="en-GB"/>
              </w:rPr>
              <w:t>Is the title of the article suitable?</w:t>
            </w:r>
          </w:p>
          <w:p w14:paraId="1CABB61A" w14:textId="77777777" w:rsidR="00F1171E" w:rsidRPr="00CF0379" w:rsidRDefault="00F1171E" w:rsidP="007222C8">
            <w:pPr>
              <w:ind w:left="360"/>
              <w:rPr>
                <w:rFonts w:ascii="Arial" w:hAnsi="Arial" w:cs="Arial"/>
                <w:b/>
                <w:bCs/>
                <w:sz w:val="20"/>
                <w:szCs w:val="20"/>
                <w:lang w:val="en-GB"/>
              </w:rPr>
            </w:pPr>
            <w:r w:rsidRPr="00CF0379">
              <w:rPr>
                <w:rFonts w:ascii="Arial" w:hAnsi="Arial" w:cs="Arial"/>
                <w:b/>
                <w:bCs/>
                <w:sz w:val="20"/>
                <w:szCs w:val="20"/>
                <w:lang w:val="en-GB"/>
              </w:rPr>
              <w:t>(If not please suggest an alternative title)</w:t>
            </w:r>
          </w:p>
          <w:p w14:paraId="0275B919" w14:textId="77777777" w:rsidR="00F1171E" w:rsidRPr="00CF0379" w:rsidRDefault="00F1171E" w:rsidP="007222C8">
            <w:pPr>
              <w:pStyle w:val="Heading2"/>
              <w:jc w:val="left"/>
              <w:rPr>
                <w:rFonts w:ascii="Arial" w:hAnsi="Arial" w:cs="Arial"/>
                <w:u w:val="single"/>
                <w:lang w:val="en-GB"/>
              </w:rPr>
            </w:pPr>
          </w:p>
        </w:tc>
        <w:tc>
          <w:tcPr>
            <w:tcW w:w="2214" w:type="pct"/>
          </w:tcPr>
          <w:p w14:paraId="37A09CDE" w14:textId="77777777" w:rsidR="00DD7FE3" w:rsidRPr="00CF0379" w:rsidRDefault="00DD7FE3" w:rsidP="00DD7FE3">
            <w:pPr>
              <w:ind w:left="316"/>
              <w:rPr>
                <w:rFonts w:ascii="Arial" w:hAnsi="Arial" w:cs="Arial"/>
                <w:sz w:val="20"/>
                <w:szCs w:val="20"/>
                <w:lang w:val="en-GB"/>
              </w:rPr>
            </w:pPr>
            <w:r w:rsidRPr="00CF0379">
              <w:rPr>
                <w:rFonts w:ascii="Arial" w:hAnsi="Arial" w:cs="Arial"/>
                <w:sz w:val="20"/>
                <w:szCs w:val="20"/>
                <w:lang w:val="en-GB"/>
              </w:rPr>
              <w:t>Yes, the title is suitable and reflective of the content.</w:t>
            </w:r>
          </w:p>
          <w:p w14:paraId="27AED248" w14:textId="77777777" w:rsidR="00DD7FE3" w:rsidRPr="00CF0379" w:rsidRDefault="00DD7FE3" w:rsidP="00DD7FE3">
            <w:pPr>
              <w:ind w:left="316"/>
              <w:rPr>
                <w:rFonts w:ascii="Arial" w:hAnsi="Arial" w:cs="Arial"/>
                <w:sz w:val="20"/>
                <w:szCs w:val="20"/>
                <w:lang w:val="en-GB"/>
              </w:rPr>
            </w:pPr>
            <w:r w:rsidRPr="00CF0379">
              <w:rPr>
                <w:rFonts w:ascii="Arial" w:hAnsi="Arial" w:cs="Arial"/>
                <w:sz w:val="20"/>
                <w:szCs w:val="20"/>
                <w:lang w:val="en-GB"/>
              </w:rPr>
              <w:t>Suggested Alternative (optional):</w:t>
            </w:r>
          </w:p>
          <w:p w14:paraId="794AA9A7" w14:textId="78C5E1A1" w:rsidR="00F1171E" w:rsidRPr="00CF0379" w:rsidRDefault="00DD7FE3" w:rsidP="00DD7FE3">
            <w:pPr>
              <w:ind w:left="316"/>
              <w:rPr>
                <w:rFonts w:ascii="Arial" w:hAnsi="Arial" w:cs="Arial"/>
                <w:sz w:val="20"/>
                <w:szCs w:val="20"/>
                <w:lang w:val="en-GB"/>
              </w:rPr>
            </w:pPr>
            <w:r w:rsidRPr="00CF0379">
              <w:rPr>
                <w:rFonts w:ascii="Arial" w:hAnsi="Arial" w:cs="Arial"/>
                <w:sz w:val="20"/>
                <w:szCs w:val="20"/>
                <w:lang w:val="en-GB"/>
              </w:rPr>
              <w:t>“Microstructural and Functional Characterization of Indian Silk Varieties: A Review on Their Industrial and Biomedical Potential”</w:t>
            </w:r>
          </w:p>
        </w:tc>
        <w:tc>
          <w:tcPr>
            <w:tcW w:w="1524" w:type="pct"/>
          </w:tcPr>
          <w:p w14:paraId="405B6701" w14:textId="77777777" w:rsidR="00F1171E" w:rsidRPr="00CF0379" w:rsidRDefault="00F1171E" w:rsidP="007222C8">
            <w:pPr>
              <w:pStyle w:val="Heading2"/>
              <w:jc w:val="left"/>
              <w:rPr>
                <w:rFonts w:ascii="Arial" w:hAnsi="Arial" w:cs="Arial"/>
                <w:b w:val="0"/>
                <w:lang w:val="en-GB"/>
              </w:rPr>
            </w:pPr>
          </w:p>
        </w:tc>
      </w:tr>
      <w:tr w:rsidR="00F1171E" w:rsidRPr="00CF0379" w14:paraId="5604762A" w14:textId="77777777" w:rsidTr="00CF0379">
        <w:trPr>
          <w:trHeight w:val="1262"/>
        </w:trPr>
        <w:tc>
          <w:tcPr>
            <w:tcW w:w="1262" w:type="pct"/>
            <w:noWrap/>
          </w:tcPr>
          <w:p w14:paraId="3635573D" w14:textId="77777777" w:rsidR="00F1171E" w:rsidRPr="00CF0379" w:rsidRDefault="00F1171E" w:rsidP="007222C8">
            <w:pPr>
              <w:pStyle w:val="Heading2"/>
              <w:ind w:left="360"/>
              <w:jc w:val="left"/>
              <w:rPr>
                <w:rFonts w:ascii="Arial" w:hAnsi="Arial" w:cs="Arial"/>
                <w:lang w:val="en-GB"/>
              </w:rPr>
            </w:pPr>
            <w:r w:rsidRPr="00CF037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CF0379" w:rsidRDefault="00F1171E" w:rsidP="007222C8">
            <w:pPr>
              <w:pStyle w:val="Heading2"/>
              <w:jc w:val="left"/>
              <w:rPr>
                <w:rFonts w:ascii="Arial" w:hAnsi="Arial" w:cs="Arial"/>
                <w:u w:val="single"/>
                <w:lang w:val="en-GB"/>
              </w:rPr>
            </w:pPr>
          </w:p>
        </w:tc>
        <w:tc>
          <w:tcPr>
            <w:tcW w:w="2214" w:type="pct"/>
          </w:tcPr>
          <w:p w14:paraId="19C1C0DE" w14:textId="77777777" w:rsidR="00DD7FE3" w:rsidRPr="00CF0379" w:rsidRDefault="00DD7FE3" w:rsidP="00DD7FE3">
            <w:pPr>
              <w:ind w:left="360"/>
              <w:rPr>
                <w:rFonts w:ascii="Arial" w:hAnsi="Arial" w:cs="Arial"/>
                <w:sz w:val="20"/>
                <w:szCs w:val="20"/>
                <w:lang w:val="en-GB"/>
              </w:rPr>
            </w:pPr>
            <w:r w:rsidRPr="00CF0379">
              <w:rPr>
                <w:rFonts w:ascii="Arial" w:hAnsi="Arial" w:cs="Arial"/>
                <w:sz w:val="20"/>
                <w:szCs w:val="20"/>
                <w:lang w:val="en-GB"/>
              </w:rPr>
              <w:t>Yes, the abstract is largely comprehensive. It clearly outlines the focus on structural properties and industrial relevance of different silk types.</w:t>
            </w:r>
          </w:p>
          <w:p w14:paraId="5196F3BF" w14:textId="23990D95" w:rsidR="00DD7FE3" w:rsidRPr="00CF0379" w:rsidRDefault="00DD7FE3" w:rsidP="00DD7FE3">
            <w:pPr>
              <w:ind w:left="360"/>
              <w:rPr>
                <w:rFonts w:ascii="Arial" w:hAnsi="Arial" w:cs="Arial"/>
                <w:sz w:val="20"/>
                <w:szCs w:val="20"/>
                <w:lang w:val="en-GB"/>
              </w:rPr>
            </w:pPr>
            <w:r w:rsidRPr="00CF0379">
              <w:rPr>
                <w:rFonts w:ascii="Arial" w:hAnsi="Arial" w:cs="Arial"/>
                <w:sz w:val="20"/>
                <w:szCs w:val="20"/>
                <w:lang w:val="en-GB"/>
              </w:rPr>
              <w:t>Suggestions:</w:t>
            </w:r>
          </w:p>
          <w:p w14:paraId="6D4D96A8" w14:textId="41AAE518" w:rsidR="00DD7FE3" w:rsidRPr="00CF0379" w:rsidRDefault="00DD7FE3" w:rsidP="00DD7FE3">
            <w:pPr>
              <w:pStyle w:val="ListParagraph"/>
              <w:numPr>
                <w:ilvl w:val="0"/>
                <w:numId w:val="11"/>
              </w:numPr>
              <w:rPr>
                <w:rFonts w:ascii="Arial" w:hAnsi="Arial" w:cs="Arial"/>
                <w:sz w:val="20"/>
                <w:szCs w:val="20"/>
                <w:lang w:val="en-GB"/>
              </w:rPr>
            </w:pPr>
            <w:r w:rsidRPr="00CF0379">
              <w:rPr>
                <w:rFonts w:ascii="Arial" w:hAnsi="Arial" w:cs="Arial"/>
                <w:sz w:val="20"/>
                <w:szCs w:val="20"/>
                <w:lang w:val="en-GB"/>
              </w:rPr>
              <w:t>Consider shortening slightly for clarity.</w:t>
            </w:r>
          </w:p>
          <w:p w14:paraId="0FB7E83A" w14:textId="54999940" w:rsidR="00F1171E" w:rsidRPr="00CF0379" w:rsidRDefault="00DD7FE3" w:rsidP="00DD7FE3">
            <w:pPr>
              <w:pStyle w:val="ListParagraph"/>
              <w:numPr>
                <w:ilvl w:val="0"/>
                <w:numId w:val="11"/>
              </w:numPr>
              <w:rPr>
                <w:rFonts w:ascii="Arial" w:hAnsi="Arial" w:cs="Arial"/>
                <w:sz w:val="20"/>
                <w:szCs w:val="20"/>
                <w:lang w:val="en-GB"/>
              </w:rPr>
            </w:pPr>
            <w:r w:rsidRPr="00CF0379">
              <w:rPr>
                <w:rFonts w:ascii="Arial" w:hAnsi="Arial" w:cs="Arial"/>
                <w:sz w:val="20"/>
                <w:szCs w:val="20"/>
                <w:lang w:val="en-GB"/>
              </w:rPr>
              <w:t>Include the significance of conservation and sustainability issues briefly, as this is a notable part of the manuscript.</w:t>
            </w:r>
          </w:p>
        </w:tc>
        <w:tc>
          <w:tcPr>
            <w:tcW w:w="1524" w:type="pct"/>
          </w:tcPr>
          <w:p w14:paraId="1D54B730" w14:textId="77777777" w:rsidR="00F1171E" w:rsidRPr="00CF0379" w:rsidRDefault="00F1171E" w:rsidP="007222C8">
            <w:pPr>
              <w:pStyle w:val="Heading2"/>
              <w:jc w:val="left"/>
              <w:rPr>
                <w:rFonts w:ascii="Arial" w:hAnsi="Arial" w:cs="Arial"/>
                <w:b w:val="0"/>
                <w:lang w:val="en-GB"/>
              </w:rPr>
            </w:pPr>
          </w:p>
        </w:tc>
      </w:tr>
      <w:tr w:rsidR="00F1171E" w:rsidRPr="00CF0379" w14:paraId="2F579F54" w14:textId="77777777" w:rsidTr="00CF0379">
        <w:trPr>
          <w:trHeight w:val="859"/>
        </w:trPr>
        <w:tc>
          <w:tcPr>
            <w:tcW w:w="1262" w:type="pct"/>
            <w:noWrap/>
          </w:tcPr>
          <w:p w14:paraId="04361F46" w14:textId="368783AB" w:rsidR="00F1171E" w:rsidRPr="00CF0379" w:rsidRDefault="00DC6FED" w:rsidP="007222C8">
            <w:pPr>
              <w:ind w:left="360"/>
              <w:rPr>
                <w:rFonts w:ascii="Arial" w:hAnsi="Arial" w:cs="Arial"/>
                <w:b/>
                <w:bCs/>
                <w:sz w:val="20"/>
                <w:szCs w:val="20"/>
                <w:u w:val="single"/>
                <w:lang w:val="en-GB"/>
              </w:rPr>
            </w:pPr>
            <w:r w:rsidRPr="00CF0379">
              <w:rPr>
                <w:rFonts w:ascii="Arial" w:hAnsi="Arial" w:cs="Arial"/>
                <w:b/>
                <w:bCs/>
                <w:sz w:val="20"/>
                <w:szCs w:val="20"/>
                <w:lang w:val="en-GB"/>
              </w:rPr>
              <w:t xml:space="preserve">Is the manuscript scientifically, correct? Please write here. </w:t>
            </w:r>
          </w:p>
        </w:tc>
        <w:tc>
          <w:tcPr>
            <w:tcW w:w="2214" w:type="pct"/>
          </w:tcPr>
          <w:p w14:paraId="2B5A7721" w14:textId="531FAED3" w:rsidR="00F1171E" w:rsidRPr="00CF0379" w:rsidRDefault="00DD7FE3" w:rsidP="00DD7FE3">
            <w:pPr>
              <w:pStyle w:val="ListParagraph"/>
              <w:ind w:left="316"/>
              <w:jc w:val="both"/>
              <w:rPr>
                <w:rFonts w:ascii="Arial" w:hAnsi="Arial" w:cs="Arial"/>
                <w:sz w:val="20"/>
                <w:szCs w:val="20"/>
                <w:lang w:val="en-GB"/>
              </w:rPr>
            </w:pPr>
            <w:r w:rsidRPr="00CF0379">
              <w:rPr>
                <w:rFonts w:ascii="Arial" w:hAnsi="Arial" w:cs="Arial"/>
                <w:sz w:val="20"/>
                <w:szCs w:val="20"/>
                <w:lang w:val="en-GB"/>
              </w:rPr>
              <w:t>Yes, the manuscript is scientifically correct. It draws from a broad base of peer-reviewed sources and accurately discusses biochemical, mechanical, and evolutionary aspects of silk fibers. Data interpretation is appropriate, and conclusions are consistent with the evidence provided.</w:t>
            </w:r>
          </w:p>
        </w:tc>
        <w:tc>
          <w:tcPr>
            <w:tcW w:w="1524" w:type="pct"/>
          </w:tcPr>
          <w:p w14:paraId="4898F764" w14:textId="77777777" w:rsidR="00F1171E" w:rsidRPr="00CF0379" w:rsidRDefault="00F1171E" w:rsidP="007222C8">
            <w:pPr>
              <w:pStyle w:val="Heading2"/>
              <w:jc w:val="left"/>
              <w:rPr>
                <w:rFonts w:ascii="Arial" w:hAnsi="Arial" w:cs="Arial"/>
                <w:b w:val="0"/>
                <w:lang w:val="en-GB"/>
              </w:rPr>
            </w:pPr>
          </w:p>
        </w:tc>
      </w:tr>
      <w:tr w:rsidR="00F1171E" w:rsidRPr="00CF0379" w14:paraId="73739464" w14:textId="77777777" w:rsidTr="00CF0379">
        <w:trPr>
          <w:trHeight w:val="703"/>
        </w:trPr>
        <w:tc>
          <w:tcPr>
            <w:tcW w:w="1262" w:type="pct"/>
            <w:noWrap/>
          </w:tcPr>
          <w:p w14:paraId="09C25322" w14:textId="77777777" w:rsidR="00F1171E" w:rsidRPr="00CF0379" w:rsidRDefault="00F1171E" w:rsidP="007222C8">
            <w:pPr>
              <w:ind w:left="360"/>
              <w:rPr>
                <w:rFonts w:ascii="Arial" w:hAnsi="Arial" w:cs="Arial"/>
                <w:b/>
                <w:bCs/>
                <w:sz w:val="20"/>
                <w:szCs w:val="20"/>
                <w:lang w:val="en-GB"/>
              </w:rPr>
            </w:pPr>
            <w:r w:rsidRPr="00CF037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CF0379" w:rsidRDefault="00F1171E" w:rsidP="007222C8">
            <w:pPr>
              <w:ind w:left="360"/>
              <w:rPr>
                <w:rFonts w:ascii="Arial" w:hAnsi="Arial" w:cs="Arial"/>
                <w:b/>
                <w:bCs/>
                <w:sz w:val="20"/>
                <w:szCs w:val="20"/>
                <w:u w:val="single"/>
                <w:lang w:val="en-GB"/>
              </w:rPr>
            </w:pPr>
            <w:r w:rsidRPr="00CF0379">
              <w:rPr>
                <w:rFonts w:ascii="Arial" w:hAnsi="Arial" w:cs="Arial"/>
                <w:b/>
                <w:bCs/>
                <w:sz w:val="20"/>
                <w:szCs w:val="20"/>
                <w:u w:val="single"/>
                <w:lang w:val="en-GB"/>
              </w:rPr>
              <w:t>-</w:t>
            </w:r>
          </w:p>
        </w:tc>
        <w:tc>
          <w:tcPr>
            <w:tcW w:w="2214" w:type="pct"/>
          </w:tcPr>
          <w:p w14:paraId="2A4BA0BD" w14:textId="77777777" w:rsidR="003314AE" w:rsidRPr="00CF0379" w:rsidRDefault="003314AE" w:rsidP="003314AE">
            <w:pPr>
              <w:pStyle w:val="ListParagraph"/>
              <w:ind w:left="316"/>
              <w:rPr>
                <w:rFonts w:ascii="Arial" w:hAnsi="Arial" w:cs="Arial"/>
                <w:sz w:val="20"/>
                <w:szCs w:val="20"/>
                <w:lang w:val="en-GB"/>
              </w:rPr>
            </w:pPr>
            <w:r w:rsidRPr="00CF0379">
              <w:rPr>
                <w:rFonts w:ascii="Arial" w:hAnsi="Arial" w:cs="Arial"/>
                <w:sz w:val="20"/>
                <w:szCs w:val="20"/>
                <w:lang w:val="en-GB"/>
              </w:rPr>
              <w:t>The references are generally sufficient and cover a wide range of studies from 1988 to 2021.</w:t>
            </w:r>
          </w:p>
          <w:p w14:paraId="7BBC8E9B" w14:textId="187DB7C7" w:rsidR="003314AE" w:rsidRPr="00CF0379" w:rsidRDefault="003314AE" w:rsidP="003314AE">
            <w:pPr>
              <w:pStyle w:val="ListParagraph"/>
              <w:ind w:left="316"/>
              <w:rPr>
                <w:rFonts w:ascii="Arial" w:hAnsi="Arial" w:cs="Arial"/>
                <w:sz w:val="20"/>
                <w:szCs w:val="20"/>
                <w:lang w:val="en-GB"/>
              </w:rPr>
            </w:pPr>
            <w:r w:rsidRPr="00CF0379">
              <w:rPr>
                <w:rFonts w:ascii="Arial" w:hAnsi="Arial" w:cs="Arial"/>
                <w:sz w:val="20"/>
                <w:szCs w:val="20"/>
                <w:lang w:val="en-GB"/>
              </w:rPr>
              <w:t>Suggestions:</w:t>
            </w:r>
          </w:p>
          <w:p w14:paraId="0BB7CC05" w14:textId="77777777" w:rsidR="003314AE" w:rsidRPr="00CF0379" w:rsidRDefault="003314AE" w:rsidP="003314AE">
            <w:pPr>
              <w:pStyle w:val="ListParagraph"/>
              <w:ind w:left="316"/>
              <w:rPr>
                <w:rFonts w:ascii="Arial" w:hAnsi="Arial" w:cs="Arial"/>
                <w:sz w:val="20"/>
                <w:szCs w:val="20"/>
                <w:lang w:val="en-GB"/>
              </w:rPr>
            </w:pPr>
            <w:r w:rsidRPr="00CF0379">
              <w:rPr>
                <w:rFonts w:ascii="Arial" w:hAnsi="Arial" w:cs="Arial"/>
                <w:sz w:val="20"/>
                <w:szCs w:val="20"/>
                <w:lang w:val="en-GB"/>
              </w:rPr>
              <w:t>Consider adding recent publications post-2021 to enhance the currency of the review.</w:t>
            </w:r>
          </w:p>
          <w:p w14:paraId="0657092A" w14:textId="77777777" w:rsidR="003314AE" w:rsidRPr="00CF0379" w:rsidRDefault="003314AE" w:rsidP="003314AE">
            <w:pPr>
              <w:pStyle w:val="ListParagraph"/>
              <w:ind w:left="316"/>
              <w:rPr>
                <w:rFonts w:ascii="Arial" w:hAnsi="Arial" w:cs="Arial"/>
                <w:sz w:val="20"/>
                <w:szCs w:val="20"/>
                <w:lang w:val="en-GB"/>
              </w:rPr>
            </w:pPr>
            <w:r w:rsidRPr="00CF0379">
              <w:rPr>
                <w:rFonts w:ascii="Arial" w:hAnsi="Arial" w:cs="Arial"/>
                <w:sz w:val="20"/>
                <w:szCs w:val="20"/>
                <w:lang w:val="en-GB"/>
              </w:rPr>
              <w:t>Include more recent studies on biomedical applications and advanced material uses of silk proteins, such as:</w:t>
            </w:r>
          </w:p>
          <w:p w14:paraId="540743E2" w14:textId="707A0474" w:rsidR="003314AE" w:rsidRPr="00CF0379" w:rsidRDefault="003314AE" w:rsidP="003314AE">
            <w:pPr>
              <w:pStyle w:val="ListParagraph"/>
              <w:ind w:left="316"/>
              <w:rPr>
                <w:rFonts w:ascii="Arial" w:hAnsi="Arial" w:cs="Arial"/>
                <w:sz w:val="20"/>
                <w:szCs w:val="20"/>
                <w:lang w:val="en-GB"/>
              </w:rPr>
            </w:pPr>
            <w:r w:rsidRPr="00CF0379">
              <w:rPr>
                <w:rFonts w:ascii="Arial" w:hAnsi="Arial" w:cs="Arial"/>
                <w:sz w:val="20"/>
                <w:szCs w:val="20"/>
                <w:lang w:val="en-GB"/>
              </w:rPr>
              <w:t>Some are are mnetioed here -</w:t>
            </w:r>
          </w:p>
          <w:p w14:paraId="3E5B5B44" w14:textId="1409CF27" w:rsidR="003314AE" w:rsidRPr="00CF0379" w:rsidRDefault="003314AE" w:rsidP="003314AE">
            <w:pPr>
              <w:pStyle w:val="ListParagraph"/>
              <w:numPr>
                <w:ilvl w:val="0"/>
                <w:numId w:val="12"/>
              </w:numPr>
              <w:rPr>
                <w:rFonts w:ascii="Arial" w:hAnsi="Arial" w:cs="Arial"/>
                <w:sz w:val="20"/>
                <w:szCs w:val="20"/>
                <w:lang w:val="en-GB"/>
              </w:rPr>
            </w:pPr>
            <w:r w:rsidRPr="00CF0379">
              <w:rPr>
                <w:rFonts w:ascii="Arial" w:hAnsi="Arial" w:cs="Arial"/>
                <w:sz w:val="20"/>
                <w:szCs w:val="20"/>
                <w:lang w:val="nl-BE"/>
              </w:rPr>
              <w:t xml:space="preserve">Kundu, B., Kurland, N. E., &amp; Kundu, S. C. (2023). </w:t>
            </w:r>
            <w:r w:rsidRPr="00CF0379">
              <w:rPr>
                <w:rFonts w:ascii="Arial" w:hAnsi="Arial" w:cs="Arial"/>
                <w:sz w:val="20"/>
                <w:szCs w:val="20"/>
                <w:lang w:val="en-GB"/>
              </w:rPr>
              <w:t>Silk-based biomaterials: trends and prospects. Materials Today Bio.</w:t>
            </w:r>
          </w:p>
          <w:p w14:paraId="24FE0567" w14:textId="51C90EAD" w:rsidR="00F1171E" w:rsidRPr="00CF0379" w:rsidRDefault="003314AE" w:rsidP="003314AE">
            <w:pPr>
              <w:pStyle w:val="ListParagraph"/>
              <w:numPr>
                <w:ilvl w:val="0"/>
                <w:numId w:val="12"/>
              </w:numPr>
              <w:rPr>
                <w:rFonts w:ascii="Arial" w:hAnsi="Arial" w:cs="Arial"/>
                <w:sz w:val="20"/>
                <w:szCs w:val="20"/>
                <w:lang w:val="en-GB"/>
              </w:rPr>
            </w:pPr>
            <w:r w:rsidRPr="00CF0379">
              <w:rPr>
                <w:rFonts w:ascii="Arial" w:hAnsi="Arial" w:cs="Arial"/>
                <w:sz w:val="20"/>
                <w:szCs w:val="20"/>
                <w:lang w:val="nl-BE"/>
              </w:rPr>
              <w:t xml:space="preserve">Altman, G. H., et al. </w:t>
            </w:r>
            <w:r w:rsidRPr="00CF0379">
              <w:rPr>
                <w:rFonts w:ascii="Arial" w:hAnsi="Arial" w:cs="Arial"/>
                <w:sz w:val="20"/>
                <w:szCs w:val="20"/>
                <w:lang w:val="en-GB"/>
              </w:rPr>
              <w:t>(2003). Silk-based biomaterials. Biomaterials, 24(3), 401–416. (If not already cited)</w:t>
            </w:r>
          </w:p>
        </w:tc>
        <w:tc>
          <w:tcPr>
            <w:tcW w:w="1524" w:type="pct"/>
          </w:tcPr>
          <w:p w14:paraId="40220055" w14:textId="77777777" w:rsidR="00F1171E" w:rsidRPr="00CF0379" w:rsidRDefault="00F1171E" w:rsidP="007222C8">
            <w:pPr>
              <w:pStyle w:val="Heading2"/>
              <w:jc w:val="left"/>
              <w:rPr>
                <w:rFonts w:ascii="Arial" w:hAnsi="Arial" w:cs="Arial"/>
                <w:b w:val="0"/>
                <w:lang w:val="en-GB"/>
              </w:rPr>
            </w:pPr>
          </w:p>
        </w:tc>
      </w:tr>
      <w:tr w:rsidR="00F1171E" w:rsidRPr="00CF0379" w14:paraId="73CC4A50" w14:textId="77777777" w:rsidTr="00CF0379">
        <w:trPr>
          <w:trHeight w:val="386"/>
        </w:trPr>
        <w:tc>
          <w:tcPr>
            <w:tcW w:w="1262" w:type="pct"/>
            <w:noWrap/>
          </w:tcPr>
          <w:p w14:paraId="029CE8D0" w14:textId="77777777" w:rsidR="00F1171E" w:rsidRPr="00CF0379" w:rsidRDefault="00F1171E" w:rsidP="007222C8">
            <w:pPr>
              <w:pStyle w:val="Heading2"/>
              <w:jc w:val="left"/>
              <w:rPr>
                <w:rFonts w:ascii="Arial" w:hAnsi="Arial" w:cs="Arial"/>
                <w:b w:val="0"/>
                <w:lang w:val="en-GB"/>
              </w:rPr>
            </w:pPr>
          </w:p>
          <w:p w14:paraId="589C16C7" w14:textId="77777777" w:rsidR="00F1171E" w:rsidRPr="00CF0379" w:rsidRDefault="00F1171E" w:rsidP="007222C8">
            <w:pPr>
              <w:pStyle w:val="Heading2"/>
              <w:ind w:left="360"/>
              <w:jc w:val="left"/>
              <w:rPr>
                <w:rFonts w:ascii="Arial" w:hAnsi="Arial" w:cs="Arial"/>
                <w:bCs w:val="0"/>
                <w:lang w:val="en-GB"/>
              </w:rPr>
            </w:pPr>
            <w:r w:rsidRPr="00CF0379">
              <w:rPr>
                <w:rFonts w:ascii="Arial" w:hAnsi="Arial" w:cs="Arial"/>
                <w:bCs w:val="0"/>
                <w:lang w:val="en-GB"/>
              </w:rPr>
              <w:t>Is the language/English quality of the article suitable for scholarly communications?</w:t>
            </w:r>
          </w:p>
          <w:p w14:paraId="7722B85E" w14:textId="77777777" w:rsidR="00F1171E" w:rsidRPr="00CF0379" w:rsidRDefault="00F1171E" w:rsidP="007222C8">
            <w:pPr>
              <w:rPr>
                <w:rFonts w:ascii="Arial" w:hAnsi="Arial" w:cs="Arial"/>
                <w:sz w:val="20"/>
                <w:szCs w:val="20"/>
                <w:lang w:val="en-GB"/>
              </w:rPr>
            </w:pPr>
          </w:p>
        </w:tc>
        <w:tc>
          <w:tcPr>
            <w:tcW w:w="2214" w:type="pct"/>
          </w:tcPr>
          <w:p w14:paraId="0A07EA75" w14:textId="77777777" w:rsidR="00F1171E" w:rsidRPr="00CF0379" w:rsidRDefault="00F1171E" w:rsidP="007222C8">
            <w:pPr>
              <w:rPr>
                <w:rFonts w:ascii="Arial" w:hAnsi="Arial" w:cs="Arial"/>
                <w:sz w:val="20"/>
                <w:szCs w:val="20"/>
                <w:lang w:val="en-GB"/>
              </w:rPr>
            </w:pPr>
          </w:p>
          <w:p w14:paraId="41E28118" w14:textId="59886EC4" w:rsidR="00F1171E" w:rsidRPr="00CF0379" w:rsidRDefault="003314AE" w:rsidP="003314AE">
            <w:pPr>
              <w:ind w:left="316"/>
              <w:rPr>
                <w:rFonts w:ascii="Arial" w:hAnsi="Arial" w:cs="Arial"/>
                <w:sz w:val="20"/>
                <w:szCs w:val="20"/>
                <w:lang w:val="en-GB"/>
              </w:rPr>
            </w:pPr>
            <w:r w:rsidRPr="00CF0379">
              <w:rPr>
                <w:rFonts w:ascii="Arial" w:hAnsi="Arial" w:cs="Arial"/>
                <w:sz w:val="20"/>
                <w:szCs w:val="20"/>
                <w:lang w:val="en-GB"/>
              </w:rPr>
              <w:t>Yes, the English is of scholarly quality. Minor repetitions and phrasing could be edited for conciseness and style, but the manuscript is readable and coherent overall.</w:t>
            </w:r>
          </w:p>
          <w:p w14:paraId="297F52DB" w14:textId="77777777" w:rsidR="00F1171E" w:rsidRPr="00CF0379" w:rsidRDefault="00F1171E" w:rsidP="007222C8">
            <w:pPr>
              <w:rPr>
                <w:rFonts w:ascii="Arial" w:hAnsi="Arial" w:cs="Arial"/>
                <w:sz w:val="20"/>
                <w:szCs w:val="20"/>
                <w:lang w:val="en-GB"/>
              </w:rPr>
            </w:pPr>
          </w:p>
          <w:p w14:paraId="149A6CEF" w14:textId="77777777" w:rsidR="00F1171E" w:rsidRPr="00CF0379" w:rsidRDefault="00F1171E" w:rsidP="007222C8">
            <w:pPr>
              <w:rPr>
                <w:rFonts w:ascii="Arial" w:hAnsi="Arial" w:cs="Arial"/>
                <w:sz w:val="20"/>
                <w:szCs w:val="20"/>
                <w:lang w:val="en-GB"/>
              </w:rPr>
            </w:pPr>
          </w:p>
        </w:tc>
        <w:tc>
          <w:tcPr>
            <w:tcW w:w="1524" w:type="pct"/>
          </w:tcPr>
          <w:p w14:paraId="0351CA58" w14:textId="77777777" w:rsidR="00F1171E" w:rsidRPr="00CF0379" w:rsidRDefault="00F1171E" w:rsidP="007222C8">
            <w:pPr>
              <w:rPr>
                <w:rFonts w:ascii="Arial" w:hAnsi="Arial" w:cs="Arial"/>
                <w:sz w:val="20"/>
                <w:szCs w:val="20"/>
                <w:lang w:val="en-GB"/>
              </w:rPr>
            </w:pPr>
          </w:p>
        </w:tc>
      </w:tr>
      <w:tr w:rsidR="00F1171E" w:rsidRPr="00CF0379" w14:paraId="20A16C0C" w14:textId="77777777" w:rsidTr="00CF0379">
        <w:trPr>
          <w:trHeight w:val="1178"/>
        </w:trPr>
        <w:tc>
          <w:tcPr>
            <w:tcW w:w="1262" w:type="pct"/>
            <w:noWrap/>
          </w:tcPr>
          <w:p w14:paraId="7F4BCFAE" w14:textId="77777777" w:rsidR="00F1171E" w:rsidRPr="00CF0379" w:rsidRDefault="00F1171E" w:rsidP="007222C8">
            <w:pPr>
              <w:pStyle w:val="Heading2"/>
              <w:jc w:val="left"/>
              <w:rPr>
                <w:rFonts w:ascii="Arial" w:hAnsi="Arial" w:cs="Arial"/>
                <w:b w:val="0"/>
                <w:bCs w:val="0"/>
                <w:lang w:val="en-GB"/>
              </w:rPr>
            </w:pPr>
            <w:r w:rsidRPr="00CF0379">
              <w:rPr>
                <w:rFonts w:ascii="Arial" w:hAnsi="Arial" w:cs="Arial"/>
                <w:bCs w:val="0"/>
                <w:u w:val="single"/>
                <w:lang w:val="en-GB"/>
              </w:rPr>
              <w:t>Optional/General</w:t>
            </w:r>
            <w:r w:rsidRPr="00CF0379">
              <w:rPr>
                <w:rFonts w:ascii="Arial" w:hAnsi="Arial" w:cs="Arial"/>
                <w:bCs w:val="0"/>
                <w:lang w:val="en-GB"/>
              </w:rPr>
              <w:t xml:space="preserve"> </w:t>
            </w:r>
            <w:r w:rsidRPr="00CF0379">
              <w:rPr>
                <w:rFonts w:ascii="Arial" w:hAnsi="Arial" w:cs="Arial"/>
                <w:b w:val="0"/>
                <w:bCs w:val="0"/>
                <w:lang w:val="en-GB"/>
              </w:rPr>
              <w:t>comments</w:t>
            </w:r>
          </w:p>
          <w:p w14:paraId="1A6B3748" w14:textId="77777777" w:rsidR="00F1171E" w:rsidRPr="00CF0379" w:rsidRDefault="00F1171E" w:rsidP="007222C8">
            <w:pPr>
              <w:pStyle w:val="Heading2"/>
              <w:jc w:val="left"/>
              <w:rPr>
                <w:rFonts w:ascii="Arial" w:hAnsi="Arial" w:cs="Arial"/>
                <w:b w:val="0"/>
                <w:lang w:val="en-GB"/>
              </w:rPr>
            </w:pPr>
          </w:p>
        </w:tc>
        <w:tc>
          <w:tcPr>
            <w:tcW w:w="2214" w:type="pct"/>
          </w:tcPr>
          <w:p w14:paraId="1E347C61" w14:textId="114BDBBF" w:rsidR="00F1171E" w:rsidRPr="00CF0379" w:rsidRDefault="00DD7FE3" w:rsidP="00DD7FE3">
            <w:pPr>
              <w:ind w:left="316"/>
              <w:jc w:val="both"/>
              <w:rPr>
                <w:rFonts w:ascii="Arial" w:hAnsi="Arial" w:cs="Arial"/>
                <w:sz w:val="20"/>
                <w:szCs w:val="20"/>
                <w:lang w:val="en-GB"/>
              </w:rPr>
            </w:pPr>
            <w:r w:rsidRPr="00CF0379">
              <w:rPr>
                <w:rFonts w:ascii="Arial" w:hAnsi="Arial" w:cs="Arial"/>
                <w:sz w:val="20"/>
                <w:szCs w:val="20"/>
                <w:lang w:val="en-GB"/>
              </w:rPr>
              <w:t>This chapter presents a well-structured and informative review of Indian silk varieties, effectively bridging the knowledge gap between traditional textile applications and modern industrial or biomedical uses of silk. The integration of microstructural, biochemical, and mechanical analyses gives readers a multidimensional understanding of the subject. The historical and conservation-related insights, especially regarding non-mulberry silks, add contextual richness and emphasize the broader socio-environmental relevance of sericulture in India.</w:t>
            </w:r>
          </w:p>
          <w:p w14:paraId="5E946A0E" w14:textId="77777777" w:rsidR="00F1171E" w:rsidRPr="00CF0379" w:rsidRDefault="00F1171E" w:rsidP="007222C8">
            <w:pPr>
              <w:rPr>
                <w:rFonts w:ascii="Arial" w:hAnsi="Arial" w:cs="Arial"/>
                <w:sz w:val="20"/>
                <w:szCs w:val="20"/>
                <w:lang w:val="en-GB"/>
              </w:rPr>
            </w:pPr>
          </w:p>
          <w:p w14:paraId="7EB58C99" w14:textId="77777777" w:rsidR="00F1171E" w:rsidRPr="00CF0379" w:rsidRDefault="00F1171E" w:rsidP="007222C8">
            <w:pPr>
              <w:rPr>
                <w:rFonts w:ascii="Arial" w:hAnsi="Arial" w:cs="Arial"/>
                <w:sz w:val="20"/>
                <w:szCs w:val="20"/>
                <w:lang w:val="en-GB"/>
              </w:rPr>
            </w:pPr>
          </w:p>
          <w:p w14:paraId="15DFD0E8" w14:textId="77777777" w:rsidR="00F1171E" w:rsidRPr="00CF0379" w:rsidRDefault="00F1171E" w:rsidP="007222C8">
            <w:pPr>
              <w:rPr>
                <w:rFonts w:ascii="Arial" w:hAnsi="Arial" w:cs="Arial"/>
                <w:sz w:val="20"/>
                <w:szCs w:val="20"/>
                <w:lang w:val="en-GB"/>
              </w:rPr>
            </w:pPr>
          </w:p>
        </w:tc>
        <w:tc>
          <w:tcPr>
            <w:tcW w:w="1524" w:type="pct"/>
          </w:tcPr>
          <w:p w14:paraId="465E098E" w14:textId="77777777" w:rsidR="00F1171E" w:rsidRPr="00CF0379" w:rsidRDefault="00F1171E" w:rsidP="007222C8">
            <w:pPr>
              <w:rPr>
                <w:rFonts w:ascii="Arial" w:hAnsi="Arial" w:cs="Arial"/>
                <w:sz w:val="20"/>
                <w:szCs w:val="20"/>
                <w:lang w:val="en-GB"/>
              </w:rPr>
            </w:pPr>
          </w:p>
        </w:tc>
      </w:tr>
    </w:tbl>
    <w:p w14:paraId="022D30C9" w14:textId="77777777" w:rsidR="00F1171E" w:rsidRPr="00CF0379" w:rsidRDefault="00F1171E" w:rsidP="00F1171E">
      <w:pPr>
        <w:pStyle w:val="BodyText"/>
        <w:rPr>
          <w:rFonts w:ascii="Arial" w:hAnsi="Arial" w:cs="Arial"/>
          <w:b/>
          <w:bCs/>
          <w:sz w:val="20"/>
          <w:szCs w:val="20"/>
          <w:u w:val="single"/>
          <w:lang w:val="en-GB"/>
        </w:rPr>
      </w:pPr>
    </w:p>
    <w:tbl>
      <w:tblPr>
        <w:tblpPr w:leftFromText="180" w:rightFromText="180" w:bottomFromText="20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166588" w:rsidRPr="00CF0379" w14:paraId="4BA241B4" w14:textId="77777777" w:rsidTr="0016658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266B527" w14:textId="77777777" w:rsidR="00166588" w:rsidRPr="00CF0379" w:rsidRDefault="00166588">
            <w:pPr>
              <w:spacing w:line="276" w:lineRule="auto"/>
              <w:rPr>
                <w:rFonts w:ascii="Arial" w:eastAsia="Arial Unicode MS" w:hAnsi="Arial" w:cs="Arial"/>
                <w:b/>
                <w:sz w:val="20"/>
                <w:szCs w:val="20"/>
                <w:u w:val="single"/>
                <w:lang w:val="en-GB"/>
              </w:rPr>
            </w:pPr>
            <w:bookmarkStart w:id="0" w:name="_Hlk156057883"/>
            <w:bookmarkStart w:id="1" w:name="_Hlk156057704"/>
            <w:r w:rsidRPr="00CF0379">
              <w:rPr>
                <w:rFonts w:ascii="Arial" w:eastAsia="Arial Unicode MS" w:hAnsi="Arial" w:cs="Arial"/>
                <w:b/>
                <w:sz w:val="20"/>
                <w:szCs w:val="20"/>
                <w:highlight w:val="yellow"/>
                <w:u w:val="single"/>
                <w:lang w:val="en-GB"/>
              </w:rPr>
              <w:t>PART  2:</w:t>
            </w:r>
            <w:r w:rsidRPr="00CF0379">
              <w:rPr>
                <w:rFonts w:ascii="Arial" w:eastAsia="Arial Unicode MS" w:hAnsi="Arial" w:cs="Arial"/>
                <w:b/>
                <w:sz w:val="20"/>
                <w:szCs w:val="20"/>
                <w:u w:val="single"/>
                <w:lang w:val="en-GB"/>
              </w:rPr>
              <w:t xml:space="preserve"> </w:t>
            </w:r>
          </w:p>
          <w:p w14:paraId="494087B0" w14:textId="77777777" w:rsidR="00166588" w:rsidRPr="00CF0379" w:rsidRDefault="00166588">
            <w:pPr>
              <w:spacing w:line="276" w:lineRule="auto"/>
              <w:rPr>
                <w:rFonts w:ascii="Arial" w:eastAsia="Arial Unicode MS" w:hAnsi="Arial" w:cs="Arial"/>
                <w:b/>
                <w:sz w:val="20"/>
                <w:szCs w:val="20"/>
                <w:u w:val="single"/>
                <w:lang w:val="en-GB"/>
              </w:rPr>
            </w:pPr>
          </w:p>
        </w:tc>
      </w:tr>
      <w:tr w:rsidR="00166588" w:rsidRPr="00CF0379" w14:paraId="3E180809" w14:textId="77777777" w:rsidTr="0016658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ABF7D45" w14:textId="77777777" w:rsidR="00166588" w:rsidRPr="00CF0379" w:rsidRDefault="0016658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F35829B" w14:textId="77777777" w:rsidR="00166588" w:rsidRPr="00CF0379" w:rsidRDefault="00166588">
            <w:pPr>
              <w:keepNext/>
              <w:spacing w:line="276" w:lineRule="auto"/>
              <w:outlineLvl w:val="1"/>
              <w:rPr>
                <w:rFonts w:ascii="Arial" w:eastAsia="MS Mincho" w:hAnsi="Arial" w:cs="Arial"/>
                <w:b/>
                <w:bCs/>
                <w:sz w:val="20"/>
                <w:szCs w:val="20"/>
                <w:lang w:val="en-GB"/>
              </w:rPr>
            </w:pPr>
            <w:r w:rsidRPr="00CF037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12E0332D" w14:textId="77777777" w:rsidR="00166588" w:rsidRPr="00CF0379" w:rsidRDefault="00166588">
            <w:pPr>
              <w:keepNext/>
              <w:spacing w:line="276" w:lineRule="auto"/>
              <w:outlineLvl w:val="1"/>
              <w:rPr>
                <w:rFonts w:ascii="Arial" w:eastAsia="MS Mincho" w:hAnsi="Arial" w:cs="Arial"/>
                <w:bCs/>
                <w:sz w:val="20"/>
                <w:szCs w:val="20"/>
                <w:lang w:val="en-GB"/>
              </w:rPr>
            </w:pPr>
            <w:r w:rsidRPr="00CF0379">
              <w:rPr>
                <w:rFonts w:ascii="Arial" w:eastAsia="MS Mincho" w:hAnsi="Arial" w:cs="Arial"/>
                <w:b/>
                <w:bCs/>
                <w:sz w:val="20"/>
                <w:szCs w:val="20"/>
                <w:lang w:val="en-GB"/>
              </w:rPr>
              <w:t>Author’s comment</w:t>
            </w:r>
            <w:r w:rsidRPr="00CF0379">
              <w:rPr>
                <w:rFonts w:ascii="Arial" w:eastAsia="MS Mincho" w:hAnsi="Arial" w:cs="Arial"/>
                <w:bCs/>
                <w:sz w:val="20"/>
                <w:szCs w:val="20"/>
                <w:lang w:val="en-GB"/>
              </w:rPr>
              <w:t xml:space="preserve"> </w:t>
            </w:r>
            <w:r w:rsidRPr="00CF0379">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166588" w:rsidRPr="00CF0379" w14:paraId="3D92831E" w14:textId="77777777" w:rsidTr="0016658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AF90E12" w14:textId="77777777" w:rsidR="00166588" w:rsidRPr="00CF0379" w:rsidRDefault="00166588">
            <w:pPr>
              <w:spacing w:line="276" w:lineRule="auto"/>
              <w:rPr>
                <w:rFonts w:ascii="Arial" w:eastAsia="Arial Unicode MS" w:hAnsi="Arial" w:cs="Arial"/>
                <w:b/>
                <w:sz w:val="20"/>
                <w:szCs w:val="20"/>
                <w:lang w:val="en-GB"/>
              </w:rPr>
            </w:pPr>
            <w:r w:rsidRPr="00CF0379">
              <w:rPr>
                <w:rFonts w:ascii="Arial" w:eastAsia="Arial Unicode MS" w:hAnsi="Arial" w:cs="Arial"/>
                <w:b/>
                <w:sz w:val="20"/>
                <w:szCs w:val="20"/>
                <w:lang w:val="en-GB"/>
              </w:rPr>
              <w:t xml:space="preserve">Are there ethical issues in this manuscript? </w:t>
            </w:r>
          </w:p>
          <w:p w14:paraId="7F9DA958" w14:textId="77777777" w:rsidR="00166588" w:rsidRPr="00CF0379" w:rsidRDefault="0016658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E7688E2" w14:textId="77777777" w:rsidR="00166588" w:rsidRPr="00CF0379" w:rsidRDefault="00166588">
            <w:pPr>
              <w:spacing w:line="276" w:lineRule="auto"/>
              <w:rPr>
                <w:rFonts w:ascii="Arial" w:eastAsia="Arial Unicode MS" w:hAnsi="Arial" w:cs="Arial"/>
                <w:i/>
                <w:iCs/>
                <w:sz w:val="20"/>
                <w:szCs w:val="20"/>
                <w:u w:val="single"/>
                <w:lang w:val="en-GB"/>
              </w:rPr>
            </w:pPr>
            <w:r w:rsidRPr="00CF0379">
              <w:rPr>
                <w:rFonts w:ascii="Arial" w:eastAsia="Arial Unicode MS" w:hAnsi="Arial" w:cs="Arial"/>
                <w:i/>
                <w:iCs/>
                <w:sz w:val="20"/>
                <w:szCs w:val="20"/>
                <w:u w:val="single"/>
                <w:lang w:val="en-GB"/>
              </w:rPr>
              <w:t>(If yes, Kindly please write down the ethical issues here in details)</w:t>
            </w:r>
          </w:p>
          <w:p w14:paraId="046E1FF2" w14:textId="77777777" w:rsidR="00166588" w:rsidRPr="00CF0379" w:rsidRDefault="00166588">
            <w:pPr>
              <w:spacing w:line="276" w:lineRule="auto"/>
              <w:rPr>
                <w:rFonts w:ascii="Arial" w:eastAsia="Arial Unicode MS" w:hAnsi="Arial" w:cs="Arial"/>
                <w:sz w:val="20"/>
                <w:szCs w:val="20"/>
                <w:lang w:val="en-GB"/>
              </w:rPr>
            </w:pPr>
          </w:p>
          <w:p w14:paraId="0FCC323A" w14:textId="77777777" w:rsidR="00166588" w:rsidRPr="00CF0379" w:rsidRDefault="0016658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27AF8E19" w14:textId="77777777" w:rsidR="00166588" w:rsidRPr="00CF0379" w:rsidRDefault="00166588">
            <w:pPr>
              <w:spacing w:line="276" w:lineRule="auto"/>
              <w:rPr>
                <w:rFonts w:ascii="Arial" w:eastAsia="Arial Unicode MS" w:hAnsi="Arial" w:cs="Arial"/>
                <w:sz w:val="20"/>
                <w:szCs w:val="20"/>
                <w:lang w:val="en-GB"/>
              </w:rPr>
            </w:pPr>
          </w:p>
          <w:p w14:paraId="14EB234F" w14:textId="77777777" w:rsidR="00166588" w:rsidRPr="00CF0379" w:rsidRDefault="00166588">
            <w:pPr>
              <w:spacing w:line="276" w:lineRule="auto"/>
              <w:rPr>
                <w:rFonts w:ascii="Arial" w:eastAsia="Arial Unicode MS" w:hAnsi="Arial" w:cs="Arial"/>
                <w:sz w:val="20"/>
                <w:szCs w:val="20"/>
                <w:lang w:val="en-GB"/>
              </w:rPr>
            </w:pPr>
          </w:p>
          <w:p w14:paraId="1BB65974" w14:textId="77777777" w:rsidR="00166588" w:rsidRPr="00CF0379" w:rsidRDefault="00166588">
            <w:pPr>
              <w:spacing w:line="276" w:lineRule="auto"/>
              <w:rPr>
                <w:rFonts w:ascii="Arial" w:eastAsia="Arial Unicode MS" w:hAnsi="Arial" w:cs="Arial"/>
                <w:sz w:val="20"/>
                <w:szCs w:val="20"/>
                <w:lang w:val="en-GB"/>
              </w:rPr>
            </w:pPr>
          </w:p>
        </w:tc>
      </w:tr>
      <w:bookmarkEnd w:id="0"/>
    </w:tbl>
    <w:p w14:paraId="38BCF6C8" w14:textId="77777777" w:rsidR="00166588" w:rsidRPr="00CF0379" w:rsidRDefault="00166588" w:rsidP="00166588">
      <w:pPr>
        <w:rPr>
          <w:rFonts w:ascii="Arial" w:hAnsi="Arial" w:cs="Arial"/>
          <w:sz w:val="20"/>
          <w:szCs w:val="20"/>
        </w:rPr>
      </w:pPr>
    </w:p>
    <w:bookmarkEnd w:id="1"/>
    <w:p w14:paraId="36B4A994" w14:textId="77777777" w:rsidR="00CF0379" w:rsidRPr="00CD7F2C" w:rsidRDefault="00CF0379" w:rsidP="00CF0379">
      <w:pPr>
        <w:pStyle w:val="Affiliation"/>
        <w:spacing w:after="0" w:line="240" w:lineRule="auto"/>
        <w:jc w:val="left"/>
        <w:rPr>
          <w:rFonts w:ascii="Arial" w:hAnsi="Arial" w:cs="Arial"/>
          <w:b/>
          <w:u w:val="single"/>
        </w:rPr>
      </w:pPr>
      <w:r w:rsidRPr="00CD7F2C">
        <w:rPr>
          <w:rFonts w:ascii="Arial" w:hAnsi="Arial" w:cs="Arial"/>
          <w:b/>
          <w:u w:val="single"/>
        </w:rPr>
        <w:t>Reviewer details:</w:t>
      </w:r>
    </w:p>
    <w:p w14:paraId="4BDA5EBE" w14:textId="77777777" w:rsidR="00CF0379" w:rsidRPr="00CD7F2C" w:rsidRDefault="00CF0379" w:rsidP="00CF0379">
      <w:pPr>
        <w:pStyle w:val="Affiliation"/>
        <w:spacing w:after="0" w:line="240" w:lineRule="auto"/>
        <w:jc w:val="left"/>
        <w:rPr>
          <w:rFonts w:ascii="Arial" w:hAnsi="Arial" w:cs="Arial"/>
          <w:b/>
        </w:rPr>
      </w:pPr>
    </w:p>
    <w:p w14:paraId="13717FE9" w14:textId="77777777" w:rsidR="00CF0379" w:rsidRPr="00CD7F2C" w:rsidRDefault="00CF0379" w:rsidP="00CF0379">
      <w:pPr>
        <w:pStyle w:val="Affiliation"/>
        <w:spacing w:after="0" w:line="240" w:lineRule="auto"/>
        <w:jc w:val="left"/>
        <w:rPr>
          <w:rFonts w:ascii="Arial" w:hAnsi="Arial" w:cs="Arial"/>
          <w:b/>
        </w:rPr>
      </w:pPr>
      <w:r w:rsidRPr="00CD7F2C">
        <w:rPr>
          <w:rFonts w:ascii="Arial" w:hAnsi="Arial" w:cs="Arial"/>
          <w:b/>
          <w:color w:val="000000"/>
        </w:rPr>
        <w:t>Mahesh Balasaheb Chougule, India</w:t>
      </w:r>
    </w:p>
    <w:p w14:paraId="44542B2D" w14:textId="77777777" w:rsidR="00166588" w:rsidRPr="00CF0379" w:rsidRDefault="00166588" w:rsidP="00166588">
      <w:pPr>
        <w:rPr>
          <w:rFonts w:ascii="Arial" w:hAnsi="Arial" w:cs="Arial"/>
          <w:sz w:val="20"/>
          <w:szCs w:val="20"/>
        </w:rPr>
      </w:pPr>
    </w:p>
    <w:p w14:paraId="1AB5512F" w14:textId="77777777" w:rsidR="00F1171E" w:rsidRPr="00CF0379" w:rsidRDefault="00F1171E" w:rsidP="00F1171E">
      <w:pPr>
        <w:pStyle w:val="BodyText"/>
        <w:rPr>
          <w:rFonts w:ascii="Arial" w:hAnsi="Arial" w:cs="Arial"/>
          <w:b/>
          <w:bCs/>
          <w:sz w:val="20"/>
          <w:szCs w:val="20"/>
          <w:u w:val="single"/>
          <w:lang w:val="en-GB"/>
        </w:rPr>
      </w:pPr>
    </w:p>
    <w:sectPr w:rsidR="00F1171E" w:rsidRPr="00CF0379"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7D50B" w14:textId="77777777" w:rsidR="008A4750" w:rsidRPr="0000007A" w:rsidRDefault="008A4750" w:rsidP="0099583E">
      <w:r>
        <w:separator/>
      </w:r>
    </w:p>
  </w:endnote>
  <w:endnote w:type="continuationSeparator" w:id="0">
    <w:p w14:paraId="1BAF7A40" w14:textId="77777777" w:rsidR="008A4750" w:rsidRPr="0000007A" w:rsidRDefault="008A475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9F4FC" w14:textId="77777777" w:rsidR="008A4750" w:rsidRPr="0000007A" w:rsidRDefault="008A4750" w:rsidP="0099583E">
      <w:r>
        <w:separator/>
      </w:r>
    </w:p>
  </w:footnote>
  <w:footnote w:type="continuationSeparator" w:id="0">
    <w:p w14:paraId="0E471B16" w14:textId="77777777" w:rsidR="008A4750" w:rsidRPr="0000007A" w:rsidRDefault="008A475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B52A0"/>
    <w:multiLevelType w:val="hybridMultilevel"/>
    <w:tmpl w:val="3102758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B8774F6"/>
    <w:multiLevelType w:val="hybridMultilevel"/>
    <w:tmpl w:val="AA981800"/>
    <w:lvl w:ilvl="0" w:tplc="4009000F">
      <w:start w:val="1"/>
      <w:numFmt w:val="decimal"/>
      <w:lvlText w:val="%1."/>
      <w:lvlJc w:val="left"/>
      <w:pPr>
        <w:ind w:left="1036" w:hanging="360"/>
      </w:pPr>
    </w:lvl>
    <w:lvl w:ilvl="1" w:tplc="40090019" w:tentative="1">
      <w:start w:val="1"/>
      <w:numFmt w:val="lowerLetter"/>
      <w:lvlText w:val="%2."/>
      <w:lvlJc w:val="left"/>
      <w:pPr>
        <w:ind w:left="1756" w:hanging="360"/>
      </w:pPr>
    </w:lvl>
    <w:lvl w:ilvl="2" w:tplc="4009001B" w:tentative="1">
      <w:start w:val="1"/>
      <w:numFmt w:val="lowerRoman"/>
      <w:lvlText w:val="%3."/>
      <w:lvlJc w:val="right"/>
      <w:pPr>
        <w:ind w:left="2476" w:hanging="180"/>
      </w:pPr>
    </w:lvl>
    <w:lvl w:ilvl="3" w:tplc="4009000F" w:tentative="1">
      <w:start w:val="1"/>
      <w:numFmt w:val="decimal"/>
      <w:lvlText w:val="%4."/>
      <w:lvlJc w:val="left"/>
      <w:pPr>
        <w:ind w:left="3196" w:hanging="360"/>
      </w:pPr>
    </w:lvl>
    <w:lvl w:ilvl="4" w:tplc="40090019" w:tentative="1">
      <w:start w:val="1"/>
      <w:numFmt w:val="lowerLetter"/>
      <w:lvlText w:val="%5."/>
      <w:lvlJc w:val="left"/>
      <w:pPr>
        <w:ind w:left="3916" w:hanging="360"/>
      </w:pPr>
    </w:lvl>
    <w:lvl w:ilvl="5" w:tplc="4009001B" w:tentative="1">
      <w:start w:val="1"/>
      <w:numFmt w:val="lowerRoman"/>
      <w:lvlText w:val="%6."/>
      <w:lvlJc w:val="right"/>
      <w:pPr>
        <w:ind w:left="4636" w:hanging="180"/>
      </w:pPr>
    </w:lvl>
    <w:lvl w:ilvl="6" w:tplc="4009000F" w:tentative="1">
      <w:start w:val="1"/>
      <w:numFmt w:val="decimal"/>
      <w:lvlText w:val="%7."/>
      <w:lvlJc w:val="left"/>
      <w:pPr>
        <w:ind w:left="5356" w:hanging="360"/>
      </w:pPr>
    </w:lvl>
    <w:lvl w:ilvl="7" w:tplc="40090019" w:tentative="1">
      <w:start w:val="1"/>
      <w:numFmt w:val="lowerLetter"/>
      <w:lvlText w:val="%8."/>
      <w:lvlJc w:val="left"/>
      <w:pPr>
        <w:ind w:left="6076" w:hanging="360"/>
      </w:pPr>
    </w:lvl>
    <w:lvl w:ilvl="8" w:tplc="4009001B" w:tentative="1">
      <w:start w:val="1"/>
      <w:numFmt w:val="lowerRoman"/>
      <w:lvlText w:val="%9."/>
      <w:lvlJc w:val="right"/>
      <w:pPr>
        <w:ind w:left="6796" w:hanging="180"/>
      </w:pPr>
    </w:lvl>
  </w:abstractNum>
  <w:num w:numId="1" w16cid:durableId="92940309">
    <w:abstractNumId w:val="3"/>
  </w:num>
  <w:num w:numId="2" w16cid:durableId="1659721591">
    <w:abstractNumId w:val="7"/>
  </w:num>
  <w:num w:numId="3" w16cid:durableId="1102802698">
    <w:abstractNumId w:val="6"/>
  </w:num>
  <w:num w:numId="4" w16cid:durableId="179051976">
    <w:abstractNumId w:val="8"/>
  </w:num>
  <w:num w:numId="5" w16cid:durableId="1704356697">
    <w:abstractNumId w:val="5"/>
  </w:num>
  <w:num w:numId="6" w16cid:durableId="958485521">
    <w:abstractNumId w:val="0"/>
  </w:num>
  <w:num w:numId="7" w16cid:durableId="473180977">
    <w:abstractNumId w:val="1"/>
  </w:num>
  <w:num w:numId="8" w16cid:durableId="839075841">
    <w:abstractNumId w:val="10"/>
  </w:num>
  <w:num w:numId="9" w16cid:durableId="1078942082">
    <w:abstractNumId w:val="9"/>
  </w:num>
  <w:num w:numId="10" w16cid:durableId="1777096221">
    <w:abstractNumId w:val="2"/>
  </w:num>
  <w:num w:numId="11" w16cid:durableId="307053290">
    <w:abstractNumId w:val="4"/>
  </w:num>
  <w:num w:numId="12" w16cid:durableId="502480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17AE"/>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66588"/>
    <w:rsid w:val="0017480A"/>
    <w:rsid w:val="0017545C"/>
    <w:rsid w:val="00176211"/>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23AB"/>
    <w:rsid w:val="00293482"/>
    <w:rsid w:val="00295713"/>
    <w:rsid w:val="002A337B"/>
    <w:rsid w:val="002A3D7C"/>
    <w:rsid w:val="002B0E4B"/>
    <w:rsid w:val="002C40B8"/>
    <w:rsid w:val="002D60EF"/>
    <w:rsid w:val="002E10DF"/>
    <w:rsid w:val="002E1211"/>
    <w:rsid w:val="002E2339"/>
    <w:rsid w:val="002E5C81"/>
    <w:rsid w:val="002E6D86"/>
    <w:rsid w:val="002E7787"/>
    <w:rsid w:val="002F6935"/>
    <w:rsid w:val="003054C1"/>
    <w:rsid w:val="00312559"/>
    <w:rsid w:val="003204B8"/>
    <w:rsid w:val="00326D7D"/>
    <w:rsid w:val="0033018A"/>
    <w:rsid w:val="003314AE"/>
    <w:rsid w:val="0033692F"/>
    <w:rsid w:val="00353718"/>
    <w:rsid w:val="00365972"/>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0E48"/>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483B"/>
    <w:rsid w:val="007238EB"/>
    <w:rsid w:val="007317C3"/>
    <w:rsid w:val="0073332F"/>
    <w:rsid w:val="00734756"/>
    <w:rsid w:val="00734BFB"/>
    <w:rsid w:val="0073538B"/>
    <w:rsid w:val="00737BC9"/>
    <w:rsid w:val="0074253C"/>
    <w:rsid w:val="007426E6"/>
    <w:rsid w:val="00751520"/>
    <w:rsid w:val="00751E47"/>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0265"/>
    <w:rsid w:val="00893E75"/>
    <w:rsid w:val="00895D0A"/>
    <w:rsid w:val="008A4750"/>
    <w:rsid w:val="008B265C"/>
    <w:rsid w:val="008C2F62"/>
    <w:rsid w:val="008C4B1F"/>
    <w:rsid w:val="008C75AD"/>
    <w:rsid w:val="008D020E"/>
    <w:rsid w:val="008D353C"/>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27D5"/>
    <w:rsid w:val="009E13C3"/>
    <w:rsid w:val="009E6A30"/>
    <w:rsid w:val="009F07D4"/>
    <w:rsid w:val="009F29EB"/>
    <w:rsid w:val="009F7A71"/>
    <w:rsid w:val="00A001A0"/>
    <w:rsid w:val="00A12C83"/>
    <w:rsid w:val="00A15F2F"/>
    <w:rsid w:val="00A17184"/>
    <w:rsid w:val="00A31AAC"/>
    <w:rsid w:val="00A32814"/>
    <w:rsid w:val="00A32905"/>
    <w:rsid w:val="00A36C95"/>
    <w:rsid w:val="00A37DE3"/>
    <w:rsid w:val="00A40B00"/>
    <w:rsid w:val="00A4787C"/>
    <w:rsid w:val="00A51369"/>
    <w:rsid w:val="00A519D1"/>
    <w:rsid w:val="00A5303B"/>
    <w:rsid w:val="00A5664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87DE5"/>
    <w:rsid w:val="00CA4B20"/>
    <w:rsid w:val="00CA7853"/>
    <w:rsid w:val="00CB429B"/>
    <w:rsid w:val="00CC2753"/>
    <w:rsid w:val="00CD093E"/>
    <w:rsid w:val="00CD1556"/>
    <w:rsid w:val="00CD1FD7"/>
    <w:rsid w:val="00CD5091"/>
    <w:rsid w:val="00CD5DFD"/>
    <w:rsid w:val="00CD7C84"/>
    <w:rsid w:val="00CE199A"/>
    <w:rsid w:val="00CE5AC7"/>
    <w:rsid w:val="00CF0379"/>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D7FE3"/>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CF037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82529711">
      <w:bodyDiv w:val="1"/>
      <w:marLeft w:val="0"/>
      <w:marRight w:val="0"/>
      <w:marTop w:val="0"/>
      <w:marBottom w:val="0"/>
      <w:divBdr>
        <w:top w:val="none" w:sz="0" w:space="0" w:color="auto"/>
        <w:left w:val="none" w:sz="0" w:space="0" w:color="auto"/>
        <w:bottom w:val="none" w:sz="0" w:space="0" w:color="auto"/>
        <w:right w:val="none" w:sz="0" w:space="0" w:color="auto"/>
      </w:divBdr>
    </w:div>
    <w:div w:id="207566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hemistry-and-biochemistry-research-progres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4570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114</cp:revision>
  <dcterms:created xsi:type="dcterms:W3CDTF">2023-08-30T09:21:00Z</dcterms:created>
  <dcterms:modified xsi:type="dcterms:W3CDTF">2025-08-05T10:26:00Z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