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2400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2400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2400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62400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400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2400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2A00466" w:rsidR="0000007A" w:rsidRPr="00624008" w:rsidRDefault="00214708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62400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Horizons of Science, Technology and Culture</w:t>
              </w:r>
            </w:hyperlink>
          </w:p>
        </w:tc>
      </w:tr>
      <w:tr w:rsidR="0000007A" w:rsidRPr="0062400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62400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400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06EAC2A" w:rsidR="0000007A" w:rsidRPr="0062400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240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240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240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0331E" w:rsidRPr="006240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6177</w:t>
            </w:r>
          </w:p>
        </w:tc>
      </w:tr>
      <w:tr w:rsidR="0000007A" w:rsidRPr="0062400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62400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400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5481D26" w:rsidR="0000007A" w:rsidRPr="00624008" w:rsidRDefault="008265E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24008">
              <w:rPr>
                <w:rFonts w:ascii="Arial" w:hAnsi="Arial" w:cs="Arial"/>
                <w:b/>
                <w:sz w:val="20"/>
                <w:szCs w:val="20"/>
                <w:lang w:val="en-GB"/>
              </w:rPr>
              <w:t>Comparative Analysis of Predictive Models for Temperature Decay in Air-Conditioned Space Influenced by Human Occupancy and Humidity</w:t>
            </w:r>
          </w:p>
        </w:tc>
      </w:tr>
      <w:tr w:rsidR="00CF0BBB" w:rsidRPr="0062400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62400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400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E9CD15E" w:rsidR="00CF0BBB" w:rsidRPr="00624008" w:rsidRDefault="00A0331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2400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62400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624008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624008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624008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24008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624008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624008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624008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624008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24008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AB4793C" w:rsidR="00E03C32" w:rsidRDefault="00AE7E6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AE7E6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Scientific Research and Reports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AE7E6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853-869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AE7E6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E6A4ED8" w:rsidR="00E03C32" w:rsidRPr="007B54A4" w:rsidRDefault="00AE7E62" w:rsidP="00AE7E6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AE7E6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AE7E6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jsrr</w:t>
                  </w:r>
                  <w:proofErr w:type="spellEnd"/>
                  <w:r w:rsidRPr="00AE7E6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/2025/v31i63179</w:t>
                  </w:r>
                </w:p>
              </w:txbxContent>
            </v:textbox>
          </v:rect>
        </w:pict>
      </w:r>
    </w:p>
    <w:p w14:paraId="40641486" w14:textId="77777777" w:rsidR="00D9392F" w:rsidRPr="00624008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624008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62400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2400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2400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2400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2400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240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2400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2400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2400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2400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2400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400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2400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240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24008">
              <w:rPr>
                <w:rFonts w:ascii="Arial" w:hAnsi="Arial" w:cs="Arial"/>
                <w:lang w:val="en-GB"/>
              </w:rPr>
              <w:t>Author’s Feedback</w:t>
            </w:r>
            <w:r w:rsidRPr="0062400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2400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2400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2400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40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2400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AA8048F" w:rsidR="00F1171E" w:rsidRPr="00624008" w:rsidRDefault="00D13CE4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24008">
              <w:rPr>
                <w:rFonts w:ascii="Arial" w:hAnsi="Arial" w:cs="Arial"/>
                <w:sz w:val="20"/>
                <w:szCs w:val="20"/>
              </w:rPr>
              <w:t xml:space="preserve">This research article </w:t>
            </w:r>
            <w:proofErr w:type="gramStart"/>
            <w:r w:rsidRPr="00624008">
              <w:rPr>
                <w:rFonts w:ascii="Arial" w:hAnsi="Arial" w:cs="Arial"/>
                <w:sz w:val="20"/>
                <w:szCs w:val="20"/>
              </w:rPr>
              <w:t>address</w:t>
            </w:r>
            <w:proofErr w:type="gramEnd"/>
            <w:r w:rsidRPr="00624008">
              <w:rPr>
                <w:rFonts w:ascii="Arial" w:hAnsi="Arial" w:cs="Arial"/>
                <w:sz w:val="20"/>
                <w:szCs w:val="20"/>
              </w:rPr>
              <w:t xml:space="preserve"> a critical and relevant practical problem of predicting temperature decay in air-conditioned spaces by taking 2 additional factors into </w:t>
            </w:r>
            <w:proofErr w:type="gramStart"/>
            <w:r w:rsidRPr="00624008">
              <w:rPr>
                <w:rFonts w:ascii="Arial" w:hAnsi="Arial" w:cs="Arial"/>
                <w:sz w:val="20"/>
                <w:szCs w:val="20"/>
              </w:rPr>
              <w:t>consideration  human</w:t>
            </w:r>
            <w:proofErr w:type="gramEnd"/>
            <w:r w:rsidRPr="00624008">
              <w:rPr>
                <w:rFonts w:ascii="Arial" w:hAnsi="Arial" w:cs="Arial"/>
                <w:sz w:val="20"/>
                <w:szCs w:val="20"/>
              </w:rPr>
              <w:t xml:space="preserve"> occupancy and </w:t>
            </w:r>
            <w:proofErr w:type="spellStart"/>
            <w:proofErr w:type="gramStart"/>
            <w:r w:rsidRPr="00624008">
              <w:rPr>
                <w:rFonts w:ascii="Arial" w:hAnsi="Arial" w:cs="Arial"/>
                <w:sz w:val="20"/>
                <w:szCs w:val="20"/>
              </w:rPr>
              <w:t>humidity.This</w:t>
            </w:r>
            <w:proofErr w:type="spellEnd"/>
            <w:proofErr w:type="gramEnd"/>
            <w:r w:rsidRPr="00624008">
              <w:rPr>
                <w:rFonts w:ascii="Arial" w:hAnsi="Arial" w:cs="Arial"/>
                <w:sz w:val="20"/>
                <w:szCs w:val="20"/>
              </w:rPr>
              <w:t xml:space="preserve"> framework focused on building energy research and HVAC optimization as it created an empirical model that improves on both the linear and exponential models. </w:t>
            </w:r>
          </w:p>
        </w:tc>
        <w:tc>
          <w:tcPr>
            <w:tcW w:w="1523" w:type="pct"/>
          </w:tcPr>
          <w:p w14:paraId="462A339C" w14:textId="77777777" w:rsidR="00F1171E" w:rsidRPr="006240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2400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2400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40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2400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40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2400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5E767C7" w:rsidR="00F1171E" w:rsidRPr="00624008" w:rsidRDefault="00D13CE4" w:rsidP="002C72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24008">
              <w:rPr>
                <w:rFonts w:ascii="Arial" w:hAnsi="Arial" w:cs="Arial"/>
                <w:sz w:val="20"/>
                <w:szCs w:val="20"/>
                <w:lang w:val="en-GB"/>
              </w:rPr>
              <w:t xml:space="preserve">Yes. </w:t>
            </w:r>
          </w:p>
        </w:tc>
        <w:tc>
          <w:tcPr>
            <w:tcW w:w="1523" w:type="pct"/>
          </w:tcPr>
          <w:p w14:paraId="405B6701" w14:textId="77777777" w:rsidR="00F1171E" w:rsidRPr="006240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2400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2400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2400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2400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3C0EED8" w:rsidR="00F1171E" w:rsidRPr="00624008" w:rsidRDefault="002C728B" w:rsidP="002C72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24008">
              <w:rPr>
                <w:rFonts w:ascii="Arial" w:hAnsi="Arial" w:cs="Arial"/>
                <w:sz w:val="20"/>
                <w:szCs w:val="20"/>
                <w:lang w:val="en-GB"/>
              </w:rPr>
              <w:t xml:space="preserve">Yes, </w:t>
            </w:r>
          </w:p>
        </w:tc>
        <w:tc>
          <w:tcPr>
            <w:tcW w:w="1523" w:type="pct"/>
          </w:tcPr>
          <w:p w14:paraId="1D54B730" w14:textId="77777777" w:rsidR="00F1171E" w:rsidRPr="006240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2400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2400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240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B6CEF98" w:rsidR="00F1171E" w:rsidRPr="00624008" w:rsidRDefault="002C728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4008">
              <w:rPr>
                <w:rFonts w:ascii="Arial" w:hAnsi="Arial" w:cs="Arial"/>
                <w:sz w:val="20"/>
                <w:szCs w:val="20"/>
                <w:lang w:val="en-GB"/>
              </w:rPr>
              <w:t>Yes,</w:t>
            </w:r>
          </w:p>
        </w:tc>
        <w:tc>
          <w:tcPr>
            <w:tcW w:w="1523" w:type="pct"/>
          </w:tcPr>
          <w:p w14:paraId="4898F764" w14:textId="77777777" w:rsidR="00F1171E" w:rsidRPr="006240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2400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2400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40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2400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2400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6A1904E" w:rsidR="00F1171E" w:rsidRPr="00624008" w:rsidRDefault="002C728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4008">
              <w:rPr>
                <w:rFonts w:ascii="Arial" w:hAnsi="Arial" w:cs="Arial"/>
                <w:sz w:val="20"/>
                <w:szCs w:val="20"/>
                <w:lang w:val="en-GB"/>
              </w:rPr>
              <w:t xml:space="preserve">Yes, recent references are taken in manuscript. </w:t>
            </w:r>
          </w:p>
        </w:tc>
        <w:tc>
          <w:tcPr>
            <w:tcW w:w="1523" w:type="pct"/>
          </w:tcPr>
          <w:p w14:paraId="40220055" w14:textId="77777777" w:rsidR="00F1171E" w:rsidRPr="006240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2400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240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2400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2400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240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97F52DB" w14:textId="726C8251" w:rsidR="00F1171E" w:rsidRPr="00624008" w:rsidRDefault="002C728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24008">
              <w:rPr>
                <w:rFonts w:ascii="Arial" w:hAnsi="Arial" w:cs="Arial"/>
                <w:sz w:val="20"/>
                <w:szCs w:val="20"/>
                <w:lang w:val="en-GB"/>
              </w:rPr>
              <w:t xml:space="preserve">Yes, although I would suggest a run through of manuscript in </w:t>
            </w:r>
            <w:proofErr w:type="spellStart"/>
            <w:r w:rsidRPr="00624008">
              <w:rPr>
                <w:rFonts w:ascii="Arial" w:hAnsi="Arial" w:cs="Arial"/>
                <w:sz w:val="20"/>
                <w:szCs w:val="20"/>
                <w:lang w:val="en-GB"/>
              </w:rPr>
              <w:t>Grammerly</w:t>
            </w:r>
            <w:proofErr w:type="spellEnd"/>
            <w:r w:rsidRPr="00624008">
              <w:rPr>
                <w:rFonts w:ascii="Arial" w:hAnsi="Arial" w:cs="Arial"/>
                <w:sz w:val="20"/>
                <w:szCs w:val="20"/>
                <w:lang w:val="en-GB"/>
              </w:rPr>
              <w:t xml:space="preserve">, to eliminate minor errors. </w:t>
            </w:r>
          </w:p>
          <w:p w14:paraId="149A6CEF" w14:textId="77777777" w:rsidR="00F1171E" w:rsidRPr="006240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240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2400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240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2400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2400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2400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240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6240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37AA6DF9" w:rsidR="00F1171E" w:rsidRPr="00624008" w:rsidRDefault="002C728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24008">
              <w:rPr>
                <w:rFonts w:ascii="Arial" w:hAnsi="Arial" w:cs="Arial"/>
                <w:sz w:val="20"/>
                <w:szCs w:val="20"/>
                <w:lang w:val="en-GB"/>
              </w:rPr>
              <w:t xml:space="preserve">Complete manuscript should be formatted properly. The manuscript should connect it with sustainable benefit of the model to increase its impact. Must write </w:t>
            </w:r>
            <w:proofErr w:type="spellStart"/>
            <w:r w:rsidRPr="00624008">
              <w:rPr>
                <w:rFonts w:ascii="Arial" w:hAnsi="Arial" w:cs="Arial"/>
                <w:sz w:val="20"/>
                <w:szCs w:val="20"/>
                <w:lang w:val="en-GB"/>
              </w:rPr>
              <w:t>atleast</w:t>
            </w:r>
            <w:proofErr w:type="spellEnd"/>
            <w:r w:rsidRPr="00624008">
              <w:rPr>
                <w:rFonts w:ascii="Arial" w:hAnsi="Arial" w:cs="Arial"/>
                <w:sz w:val="20"/>
                <w:szCs w:val="20"/>
                <w:lang w:val="en-GB"/>
              </w:rPr>
              <w:t xml:space="preserve"> 300 words covering this area. </w:t>
            </w:r>
          </w:p>
          <w:p w14:paraId="7EB58C99" w14:textId="77777777" w:rsidR="00F1171E" w:rsidRPr="006240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6240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6240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6240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6240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6240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6240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6240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6240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6240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6240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6240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6240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9F6700F" w14:textId="77777777" w:rsidR="00624008" w:rsidRDefault="0062400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12745AB" w14:textId="77777777" w:rsidR="00624008" w:rsidRPr="00624008" w:rsidRDefault="0062400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6240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6240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624008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62400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2400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62400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62400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24008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62400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62400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2400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6240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24008">
              <w:rPr>
                <w:rFonts w:ascii="Arial" w:hAnsi="Arial" w:cs="Arial"/>
                <w:lang w:val="en-GB"/>
              </w:rPr>
              <w:t>Author’s comment</w:t>
            </w:r>
            <w:r w:rsidRPr="0062400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2400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624008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62400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2400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62400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62400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2400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2400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2400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62400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2B449FC4" w:rsidR="00F1171E" w:rsidRPr="00624008" w:rsidRDefault="002C728B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24008">
              <w:rPr>
                <w:rFonts w:ascii="Arial" w:hAnsi="Arial" w:cs="Arial"/>
                <w:sz w:val="20"/>
                <w:szCs w:val="20"/>
                <w:lang w:val="en-GB"/>
              </w:rPr>
              <w:t xml:space="preserve">No. 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62400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62400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62400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62400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20399E5" w14:textId="77777777" w:rsidR="00624008" w:rsidRPr="00363791" w:rsidRDefault="00624008" w:rsidP="0062400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63791">
        <w:rPr>
          <w:rFonts w:ascii="Arial" w:hAnsi="Arial" w:cs="Arial"/>
          <w:b/>
          <w:u w:val="single"/>
        </w:rPr>
        <w:t>Reviewer details:</w:t>
      </w:r>
    </w:p>
    <w:p w14:paraId="6F33BAC8" w14:textId="77777777" w:rsidR="00624008" w:rsidRPr="00363791" w:rsidRDefault="00624008" w:rsidP="0062400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63791">
        <w:rPr>
          <w:rFonts w:ascii="Arial" w:hAnsi="Arial" w:cs="Arial"/>
          <w:b/>
          <w:color w:val="000000"/>
        </w:rPr>
        <w:t>Animesh Singh, Chandigarh University, India</w:t>
      </w:r>
    </w:p>
    <w:p w14:paraId="3BA9166A" w14:textId="77777777" w:rsidR="00624008" w:rsidRPr="00624008" w:rsidRDefault="00624008">
      <w:pPr>
        <w:rPr>
          <w:rFonts w:ascii="Arial" w:hAnsi="Arial" w:cs="Arial"/>
          <w:b/>
          <w:sz w:val="20"/>
          <w:szCs w:val="20"/>
        </w:rPr>
      </w:pPr>
    </w:p>
    <w:sectPr w:rsidR="00624008" w:rsidRPr="00624008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BA89B" w14:textId="77777777" w:rsidR="00FC17E2" w:rsidRPr="0000007A" w:rsidRDefault="00FC17E2" w:rsidP="0099583E">
      <w:r>
        <w:separator/>
      </w:r>
    </w:p>
  </w:endnote>
  <w:endnote w:type="continuationSeparator" w:id="0">
    <w:p w14:paraId="5BC27158" w14:textId="77777777" w:rsidR="00FC17E2" w:rsidRPr="0000007A" w:rsidRDefault="00FC17E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652B0" w14:textId="77777777" w:rsidR="00FC17E2" w:rsidRPr="0000007A" w:rsidRDefault="00FC17E2" w:rsidP="0099583E">
      <w:r>
        <w:separator/>
      </w:r>
    </w:p>
  </w:footnote>
  <w:footnote w:type="continuationSeparator" w:id="0">
    <w:p w14:paraId="484CE696" w14:textId="77777777" w:rsidR="00FC17E2" w:rsidRPr="0000007A" w:rsidRDefault="00FC17E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3633649">
    <w:abstractNumId w:val="3"/>
  </w:num>
  <w:num w:numId="2" w16cid:durableId="1569992533">
    <w:abstractNumId w:val="6"/>
  </w:num>
  <w:num w:numId="3" w16cid:durableId="668482222">
    <w:abstractNumId w:val="5"/>
  </w:num>
  <w:num w:numId="4" w16cid:durableId="345329184">
    <w:abstractNumId w:val="7"/>
  </w:num>
  <w:num w:numId="5" w16cid:durableId="1639646771">
    <w:abstractNumId w:val="4"/>
  </w:num>
  <w:num w:numId="6" w16cid:durableId="294870858">
    <w:abstractNumId w:val="0"/>
  </w:num>
  <w:num w:numId="7" w16cid:durableId="857811923">
    <w:abstractNumId w:val="1"/>
  </w:num>
  <w:num w:numId="8" w16cid:durableId="1541013538">
    <w:abstractNumId w:val="9"/>
  </w:num>
  <w:num w:numId="9" w16cid:durableId="856191830">
    <w:abstractNumId w:val="8"/>
  </w:num>
  <w:num w:numId="10" w16cid:durableId="15433246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0BD5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5AA6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4708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A6439"/>
    <w:rsid w:val="002B0E4B"/>
    <w:rsid w:val="002C40B8"/>
    <w:rsid w:val="002C728B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97B39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48EF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202B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08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3899"/>
    <w:rsid w:val="007F5873"/>
    <w:rsid w:val="008126B7"/>
    <w:rsid w:val="00815F94"/>
    <w:rsid w:val="008224E2"/>
    <w:rsid w:val="00825DC9"/>
    <w:rsid w:val="008265E1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331E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0D59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E7E62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3CE4"/>
    <w:rsid w:val="00D17979"/>
    <w:rsid w:val="00D2075F"/>
    <w:rsid w:val="00D24CBE"/>
    <w:rsid w:val="00D27A79"/>
    <w:rsid w:val="00D32AC2"/>
    <w:rsid w:val="00D40416"/>
    <w:rsid w:val="00D430AB"/>
    <w:rsid w:val="00D4782A"/>
    <w:rsid w:val="00D53268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6B46"/>
    <w:rsid w:val="00DE7D30"/>
    <w:rsid w:val="00DF04E3"/>
    <w:rsid w:val="00E03C32"/>
    <w:rsid w:val="00E3111A"/>
    <w:rsid w:val="00E3609D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29C3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2567"/>
    <w:rsid w:val="00FB3DE3"/>
    <w:rsid w:val="00FB5BBE"/>
    <w:rsid w:val="00FC17E2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7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E7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62400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2742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2025-08-20T13:14:00Z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