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A3D66" w14:paraId="1643A4CA" w14:textId="77777777" w:rsidTr="004847FF">
        <w:trPr>
          <w:trHeight w:val="450"/>
        </w:trPr>
        <w:tc>
          <w:tcPr>
            <w:tcW w:w="5000" w:type="pct"/>
            <w:gridSpan w:val="2"/>
            <w:tcBorders>
              <w:top w:val="nil"/>
              <w:left w:val="nil"/>
              <w:right w:val="nil"/>
            </w:tcBorders>
          </w:tcPr>
          <w:p w14:paraId="4C55E51F" w14:textId="77777777" w:rsidR="00602F7D" w:rsidRPr="007A3D66" w:rsidRDefault="00602F7D" w:rsidP="00F2643C">
            <w:pPr>
              <w:pStyle w:val="Heading2"/>
              <w:jc w:val="left"/>
              <w:rPr>
                <w:rFonts w:ascii="Arial" w:hAnsi="Arial" w:cs="Arial"/>
                <w:b w:val="0"/>
                <w:bCs w:val="0"/>
                <w:lang w:val="en-US"/>
              </w:rPr>
            </w:pPr>
          </w:p>
        </w:tc>
      </w:tr>
      <w:tr w:rsidR="0000007A" w:rsidRPr="007A3D66" w14:paraId="127EAD7E" w14:textId="77777777" w:rsidTr="00F33C84">
        <w:trPr>
          <w:trHeight w:val="413"/>
        </w:trPr>
        <w:tc>
          <w:tcPr>
            <w:tcW w:w="1234" w:type="pct"/>
          </w:tcPr>
          <w:p w14:paraId="3C159AA5" w14:textId="77777777" w:rsidR="0000007A" w:rsidRPr="007A3D66" w:rsidRDefault="00D27A79" w:rsidP="00696CAD">
            <w:pPr>
              <w:pStyle w:val="BodyText"/>
              <w:ind w:left="90"/>
              <w:jc w:val="left"/>
              <w:rPr>
                <w:rFonts w:ascii="Arial" w:hAnsi="Arial" w:cs="Arial"/>
                <w:bCs/>
                <w:sz w:val="20"/>
                <w:szCs w:val="20"/>
                <w:lang w:val="en-GB"/>
              </w:rPr>
            </w:pPr>
            <w:r w:rsidRPr="007A3D66">
              <w:rPr>
                <w:rFonts w:ascii="Arial" w:hAnsi="Arial" w:cs="Arial"/>
                <w:bCs/>
                <w:sz w:val="20"/>
                <w:szCs w:val="20"/>
                <w:lang w:val="en-GB"/>
              </w:rPr>
              <w:t xml:space="preserve">Book </w:t>
            </w:r>
            <w:r w:rsidR="0000007A" w:rsidRPr="007A3D6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F820E48" w:rsidR="0000007A" w:rsidRPr="007A3D66" w:rsidRDefault="000766D0" w:rsidP="00054BC4">
            <w:pPr>
              <w:pStyle w:val="NormalWeb"/>
              <w:rPr>
                <w:rFonts w:ascii="Arial" w:hAnsi="Arial" w:cs="Arial"/>
                <w:b/>
                <w:bCs/>
                <w:sz w:val="20"/>
                <w:szCs w:val="20"/>
                <w:u w:val="single"/>
              </w:rPr>
            </w:pPr>
            <w:hyperlink r:id="rId7" w:history="1">
              <w:r w:rsidRPr="007A3D66">
                <w:rPr>
                  <w:rStyle w:val="Hyperlink"/>
                  <w:rFonts w:ascii="Arial" w:hAnsi="Arial" w:cs="Arial"/>
                  <w:b/>
                  <w:bCs/>
                  <w:sz w:val="20"/>
                  <w:szCs w:val="20"/>
                </w:rPr>
                <w:t>Mathematics and Computer Science: Research Updates</w:t>
              </w:r>
            </w:hyperlink>
          </w:p>
        </w:tc>
      </w:tr>
      <w:tr w:rsidR="0000007A" w:rsidRPr="007A3D66" w14:paraId="73C90375" w14:textId="77777777" w:rsidTr="002E7787">
        <w:trPr>
          <w:trHeight w:val="290"/>
        </w:trPr>
        <w:tc>
          <w:tcPr>
            <w:tcW w:w="1234" w:type="pct"/>
          </w:tcPr>
          <w:p w14:paraId="20D28135" w14:textId="77777777" w:rsidR="0000007A" w:rsidRPr="007A3D66" w:rsidRDefault="0000007A" w:rsidP="00696CAD">
            <w:pPr>
              <w:pStyle w:val="BodyText"/>
              <w:ind w:left="90"/>
              <w:jc w:val="left"/>
              <w:rPr>
                <w:rFonts w:ascii="Arial" w:hAnsi="Arial" w:cs="Arial"/>
                <w:bCs/>
                <w:sz w:val="20"/>
                <w:szCs w:val="20"/>
                <w:lang w:val="en-GB"/>
              </w:rPr>
            </w:pPr>
            <w:r w:rsidRPr="007A3D6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4F2CCDD" w:rsidR="0000007A" w:rsidRPr="007A3D66" w:rsidRDefault="00E72A8E" w:rsidP="00F3669D">
            <w:pPr>
              <w:pStyle w:val="NormalWeb"/>
              <w:spacing w:before="0" w:beforeAutospacing="0" w:after="0" w:afterAutospacing="0"/>
              <w:rPr>
                <w:rFonts w:ascii="Arial" w:hAnsi="Arial" w:cs="Arial"/>
                <w:b/>
                <w:bCs/>
                <w:sz w:val="20"/>
                <w:szCs w:val="20"/>
                <w:highlight w:val="yellow"/>
                <w:lang w:val="en-GB"/>
              </w:rPr>
            </w:pPr>
            <w:r w:rsidRPr="007A3D66">
              <w:rPr>
                <w:rFonts w:ascii="Arial" w:hAnsi="Arial" w:cs="Arial"/>
                <w:b/>
                <w:bCs/>
                <w:sz w:val="20"/>
                <w:szCs w:val="20"/>
                <w:lang w:val="en-GB"/>
              </w:rPr>
              <w:t>Ms_BP</w:t>
            </w:r>
            <w:r w:rsidR="00FC432A" w:rsidRPr="007A3D66">
              <w:rPr>
                <w:rFonts w:ascii="Arial" w:hAnsi="Arial" w:cs="Arial"/>
                <w:b/>
                <w:bCs/>
                <w:sz w:val="20"/>
                <w:szCs w:val="20"/>
                <w:lang w:val="en-GB"/>
              </w:rPr>
              <w:t>R</w:t>
            </w:r>
            <w:r w:rsidRPr="007A3D66">
              <w:rPr>
                <w:rFonts w:ascii="Arial" w:hAnsi="Arial" w:cs="Arial"/>
                <w:b/>
                <w:bCs/>
                <w:sz w:val="20"/>
                <w:szCs w:val="20"/>
                <w:lang w:val="en-GB"/>
              </w:rPr>
              <w:t>_</w:t>
            </w:r>
            <w:r w:rsidR="00D35E4A" w:rsidRPr="007A3D66">
              <w:rPr>
                <w:rFonts w:ascii="Arial" w:hAnsi="Arial" w:cs="Arial"/>
                <w:b/>
                <w:bCs/>
                <w:sz w:val="20"/>
                <w:szCs w:val="20"/>
                <w:lang w:val="en-GB"/>
              </w:rPr>
              <w:t>6186</w:t>
            </w:r>
          </w:p>
        </w:tc>
      </w:tr>
      <w:tr w:rsidR="0000007A" w:rsidRPr="007A3D66" w14:paraId="05B60576" w14:textId="77777777" w:rsidTr="002109D6">
        <w:trPr>
          <w:trHeight w:val="331"/>
        </w:trPr>
        <w:tc>
          <w:tcPr>
            <w:tcW w:w="1234" w:type="pct"/>
          </w:tcPr>
          <w:p w14:paraId="0196A627" w14:textId="77777777" w:rsidR="0000007A" w:rsidRPr="007A3D66" w:rsidRDefault="0000007A" w:rsidP="00696CAD">
            <w:pPr>
              <w:pStyle w:val="BodyText"/>
              <w:ind w:left="90"/>
              <w:jc w:val="left"/>
              <w:rPr>
                <w:rFonts w:ascii="Arial" w:hAnsi="Arial" w:cs="Arial"/>
                <w:bCs/>
                <w:sz w:val="20"/>
                <w:szCs w:val="20"/>
                <w:lang w:val="en-GB"/>
              </w:rPr>
            </w:pPr>
            <w:r w:rsidRPr="007A3D6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FD849F9" w:rsidR="0000007A" w:rsidRPr="007A3D66" w:rsidRDefault="008A373F" w:rsidP="000450FC">
            <w:pPr>
              <w:pStyle w:val="NormalWeb"/>
              <w:spacing w:before="0" w:beforeAutospacing="0" w:after="0" w:afterAutospacing="0"/>
              <w:rPr>
                <w:rFonts w:ascii="Arial" w:hAnsi="Arial" w:cs="Arial"/>
                <w:b/>
                <w:sz w:val="20"/>
                <w:szCs w:val="20"/>
                <w:highlight w:val="yellow"/>
                <w:lang w:val="en-GB"/>
              </w:rPr>
            </w:pPr>
            <w:r w:rsidRPr="007A3D66">
              <w:rPr>
                <w:rFonts w:ascii="Arial" w:hAnsi="Arial" w:cs="Arial"/>
                <w:b/>
                <w:sz w:val="20"/>
                <w:szCs w:val="20"/>
                <w:lang w:val="en-GB"/>
              </w:rPr>
              <w:t xml:space="preserve">Characteristics of the solution of a certain </w:t>
            </w:r>
            <w:proofErr w:type="spellStart"/>
            <w:r w:rsidRPr="007A3D66">
              <w:rPr>
                <w:rFonts w:ascii="Arial" w:hAnsi="Arial" w:cs="Arial"/>
                <w:b/>
                <w:sz w:val="20"/>
                <w:szCs w:val="20"/>
                <w:lang w:val="en-GB"/>
              </w:rPr>
              <w:t>Riccati</w:t>
            </w:r>
            <w:proofErr w:type="spellEnd"/>
            <w:r w:rsidRPr="007A3D66">
              <w:rPr>
                <w:rFonts w:ascii="Arial" w:hAnsi="Arial" w:cs="Arial"/>
                <w:b/>
                <w:sz w:val="20"/>
                <w:szCs w:val="20"/>
                <w:lang w:val="en-GB"/>
              </w:rPr>
              <w:t xml:space="preserve"> differential equation using </w:t>
            </w:r>
            <w:proofErr w:type="spellStart"/>
            <w:r w:rsidRPr="007A3D66">
              <w:rPr>
                <w:rFonts w:ascii="Arial" w:hAnsi="Arial" w:cs="Arial"/>
                <w:b/>
                <w:sz w:val="20"/>
                <w:szCs w:val="20"/>
                <w:lang w:val="en-GB"/>
              </w:rPr>
              <w:t>Geogebra</w:t>
            </w:r>
            <w:proofErr w:type="spellEnd"/>
            <w:r w:rsidRPr="007A3D66">
              <w:rPr>
                <w:rFonts w:ascii="Arial" w:hAnsi="Arial" w:cs="Arial"/>
                <w:b/>
                <w:sz w:val="20"/>
                <w:szCs w:val="20"/>
                <w:lang w:val="en-GB"/>
              </w:rPr>
              <w:t xml:space="preserve"> in engineering students through a case study</w:t>
            </w:r>
          </w:p>
        </w:tc>
      </w:tr>
      <w:tr w:rsidR="00CF0BBB" w:rsidRPr="007A3D66" w14:paraId="6D508B1C" w14:textId="77777777" w:rsidTr="002E7787">
        <w:trPr>
          <w:trHeight w:val="332"/>
        </w:trPr>
        <w:tc>
          <w:tcPr>
            <w:tcW w:w="1234" w:type="pct"/>
          </w:tcPr>
          <w:p w14:paraId="32FC28F7" w14:textId="77777777" w:rsidR="00CF0BBB" w:rsidRPr="007A3D66" w:rsidRDefault="00CF0BBB" w:rsidP="00696CAD">
            <w:pPr>
              <w:pStyle w:val="BodyText"/>
              <w:ind w:left="90"/>
              <w:jc w:val="left"/>
              <w:rPr>
                <w:rFonts w:ascii="Arial" w:hAnsi="Arial" w:cs="Arial"/>
                <w:bCs/>
                <w:sz w:val="20"/>
                <w:szCs w:val="20"/>
                <w:lang w:val="en-GB"/>
              </w:rPr>
            </w:pPr>
            <w:r w:rsidRPr="007A3D6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CD2A886" w:rsidR="00CF0BBB" w:rsidRPr="007A3D66" w:rsidRDefault="00D35E4A" w:rsidP="000450FC">
            <w:pPr>
              <w:pStyle w:val="NormalWeb"/>
              <w:spacing w:before="0" w:beforeAutospacing="0" w:after="0" w:afterAutospacing="0"/>
              <w:rPr>
                <w:rFonts w:ascii="Arial" w:hAnsi="Arial" w:cs="Arial"/>
                <w:b/>
                <w:sz w:val="20"/>
                <w:szCs w:val="20"/>
                <w:lang w:val="en-GB"/>
              </w:rPr>
            </w:pPr>
            <w:r w:rsidRPr="007A3D66">
              <w:rPr>
                <w:rFonts w:ascii="Arial" w:hAnsi="Arial" w:cs="Arial"/>
                <w:b/>
                <w:sz w:val="20"/>
                <w:szCs w:val="20"/>
                <w:lang w:val="en-GB"/>
              </w:rPr>
              <w:t>Book Chapter</w:t>
            </w:r>
          </w:p>
        </w:tc>
      </w:tr>
    </w:tbl>
    <w:p w14:paraId="45F5983C" w14:textId="77777777" w:rsidR="00037D52" w:rsidRPr="007A3D66" w:rsidRDefault="00037D52" w:rsidP="0000007A">
      <w:pPr>
        <w:pStyle w:val="BodyText"/>
        <w:rPr>
          <w:rFonts w:ascii="Arial" w:hAnsi="Arial" w:cs="Arial"/>
          <w:b/>
          <w:bCs/>
          <w:sz w:val="20"/>
          <w:szCs w:val="20"/>
          <w:u w:val="single"/>
          <w:lang w:val="en-GB"/>
        </w:rPr>
      </w:pPr>
    </w:p>
    <w:p w14:paraId="37E43B60" w14:textId="77777777" w:rsidR="0086369B" w:rsidRPr="007A3D66" w:rsidRDefault="0086369B" w:rsidP="00626025">
      <w:pPr>
        <w:pStyle w:val="BodyText"/>
        <w:rPr>
          <w:rFonts w:ascii="Arial" w:hAnsi="Arial" w:cs="Arial"/>
          <w:b/>
          <w:color w:val="222222"/>
          <w:sz w:val="20"/>
          <w:szCs w:val="20"/>
          <w:u w:val="single"/>
          <w:lang w:val="en-US"/>
        </w:rPr>
      </w:pPr>
    </w:p>
    <w:p w14:paraId="63CD6BCB" w14:textId="0FFEAA9E" w:rsidR="00626025" w:rsidRPr="007A3D66" w:rsidRDefault="00640538" w:rsidP="00626025">
      <w:pPr>
        <w:pStyle w:val="BodyText"/>
        <w:rPr>
          <w:rFonts w:ascii="Arial" w:hAnsi="Arial" w:cs="Arial"/>
          <w:b/>
          <w:color w:val="222222"/>
          <w:sz w:val="20"/>
          <w:szCs w:val="20"/>
          <w:u w:val="single"/>
          <w:lang w:val="en-US"/>
        </w:rPr>
      </w:pPr>
      <w:r w:rsidRPr="007A3D66">
        <w:rPr>
          <w:rFonts w:ascii="Arial" w:hAnsi="Arial" w:cs="Arial"/>
          <w:b/>
          <w:color w:val="222222"/>
          <w:sz w:val="20"/>
          <w:szCs w:val="20"/>
          <w:u w:val="single"/>
          <w:lang w:val="en-US"/>
        </w:rPr>
        <w:t>Special note:</w:t>
      </w:r>
    </w:p>
    <w:p w14:paraId="1AC448A2" w14:textId="77777777" w:rsidR="007B54A4" w:rsidRPr="007A3D66" w:rsidRDefault="007B54A4" w:rsidP="00626025">
      <w:pPr>
        <w:pStyle w:val="BodyText"/>
        <w:rPr>
          <w:rFonts w:ascii="Arial" w:hAnsi="Arial" w:cs="Arial"/>
          <w:b/>
          <w:color w:val="222222"/>
          <w:sz w:val="20"/>
          <w:szCs w:val="20"/>
          <w:u w:val="single"/>
          <w:lang w:val="en-US"/>
        </w:rPr>
      </w:pPr>
    </w:p>
    <w:p w14:paraId="7F950B43" w14:textId="3CFD7BBC" w:rsidR="007B54A4" w:rsidRPr="007A3D66" w:rsidRDefault="00955E45" w:rsidP="00626025">
      <w:pPr>
        <w:pStyle w:val="BodyText"/>
        <w:rPr>
          <w:rFonts w:ascii="Arial" w:hAnsi="Arial" w:cs="Arial"/>
          <w:b/>
          <w:color w:val="222222"/>
          <w:sz w:val="20"/>
          <w:szCs w:val="20"/>
          <w:lang w:val="en-US"/>
        </w:rPr>
      </w:pPr>
      <w:r w:rsidRPr="007A3D6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A3D66" w:rsidRDefault="00000000" w:rsidP="00626025">
      <w:pPr>
        <w:pStyle w:val="BodyText"/>
        <w:rPr>
          <w:rFonts w:ascii="Arial" w:hAnsi="Arial" w:cs="Arial"/>
          <w:b/>
          <w:color w:val="222222"/>
          <w:sz w:val="20"/>
          <w:szCs w:val="20"/>
          <w:u w:val="single"/>
          <w:lang w:val="en-US"/>
        </w:rPr>
      </w:pPr>
      <w:r w:rsidRPr="007A3D6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C279962" w:rsidR="00E03C32" w:rsidRDefault="00020780" w:rsidP="00E03C32">
                  <w:pPr>
                    <w:pStyle w:val="BodyText"/>
                    <w:jc w:val="left"/>
                    <w:rPr>
                      <w:rFonts w:ascii="Arial" w:hAnsi="Arial" w:cs="Arial"/>
                      <w:b/>
                      <w:color w:val="222222"/>
                      <w:sz w:val="32"/>
                      <w:lang w:val="en-US"/>
                    </w:rPr>
                  </w:pPr>
                  <w:r w:rsidRPr="00020780">
                    <w:rPr>
                      <w:rFonts w:ascii="Arial" w:hAnsi="Arial" w:cs="Arial"/>
                      <w:b/>
                      <w:color w:val="222222"/>
                      <w:sz w:val="32"/>
                      <w:lang w:val="en-US"/>
                    </w:rPr>
                    <w:t>Journal of Physics: Conference Series 3027 (2025) 012050</w:t>
                  </w:r>
                  <w:r w:rsidR="00E03C32" w:rsidRPr="00640538">
                    <w:rPr>
                      <w:rFonts w:ascii="Arial" w:hAnsi="Arial" w:cs="Arial"/>
                      <w:b/>
                      <w:color w:val="222222"/>
                      <w:sz w:val="32"/>
                      <w:lang w:val="en-US"/>
                    </w:rPr>
                    <w:t>.</w:t>
                  </w:r>
                </w:p>
                <w:p w14:paraId="57E24C8C" w14:textId="247ADF92" w:rsidR="00E03C32" w:rsidRPr="007B54A4" w:rsidRDefault="00460CD9" w:rsidP="00460CD9">
                  <w:pPr>
                    <w:pStyle w:val="BodyText"/>
                    <w:jc w:val="left"/>
                    <w:rPr>
                      <w:rFonts w:ascii="Arial" w:hAnsi="Arial" w:cs="Arial"/>
                      <w:b/>
                      <w:color w:val="222222"/>
                      <w:sz w:val="32"/>
                      <w:lang w:val="en-US"/>
                    </w:rPr>
                  </w:pPr>
                  <w:r>
                    <w:rPr>
                      <w:rFonts w:ascii="Arial" w:hAnsi="Arial" w:cs="Arial"/>
                      <w:b/>
                      <w:color w:val="222222"/>
                      <w:sz w:val="32"/>
                      <w:lang w:val="en-US"/>
                    </w:rPr>
                    <w:t>D</w:t>
                  </w:r>
                  <w:r w:rsidRPr="00460CD9">
                    <w:rPr>
                      <w:rFonts w:ascii="Arial" w:hAnsi="Arial" w:cs="Arial"/>
                      <w:b/>
                      <w:color w:val="222222"/>
                      <w:sz w:val="32"/>
                      <w:lang w:val="en-US"/>
                    </w:rPr>
                    <w:t>oi:10.1088/1742-6596/3027/1/012050</w:t>
                  </w:r>
                  <w:r w:rsidR="00B37D21">
                    <w:rPr>
                      <w:rFonts w:ascii="Arial" w:hAnsi="Arial" w:cs="Arial"/>
                      <w:b/>
                      <w:color w:val="222222"/>
                      <w:sz w:val="32"/>
                      <w:lang w:val="en-US"/>
                    </w:rPr>
                    <w:t xml:space="preserve"> </w:t>
                  </w:r>
                </w:p>
              </w:txbxContent>
            </v:textbox>
          </v:rect>
        </w:pict>
      </w:r>
    </w:p>
    <w:p w14:paraId="40641486" w14:textId="77777777" w:rsidR="00D9392F" w:rsidRPr="007A3D66" w:rsidRDefault="002A3D7C" w:rsidP="00626025">
      <w:pPr>
        <w:pStyle w:val="BodyText"/>
        <w:jc w:val="left"/>
        <w:rPr>
          <w:rFonts w:ascii="Arial" w:hAnsi="Arial" w:cs="Arial"/>
          <w:color w:val="222222"/>
          <w:sz w:val="20"/>
          <w:szCs w:val="20"/>
          <w:lang w:val="en-IN"/>
        </w:rPr>
      </w:pPr>
      <w:r w:rsidRPr="007A3D66">
        <w:rPr>
          <w:rFonts w:ascii="Arial" w:hAnsi="Arial" w:cs="Arial"/>
          <w:color w:val="222222"/>
          <w:sz w:val="20"/>
          <w:szCs w:val="20"/>
          <w:lang w:val="en-IN"/>
        </w:rPr>
        <w:br w:type="page"/>
      </w:r>
    </w:p>
    <w:p w14:paraId="5A743ECE" w14:textId="77777777" w:rsidR="00D27A79" w:rsidRPr="007A3D6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A3D66" w14:paraId="71A94C1F" w14:textId="77777777" w:rsidTr="007222C8">
        <w:tc>
          <w:tcPr>
            <w:tcW w:w="5000" w:type="pct"/>
            <w:gridSpan w:val="3"/>
            <w:tcBorders>
              <w:top w:val="nil"/>
              <w:left w:val="nil"/>
              <w:right w:val="nil"/>
            </w:tcBorders>
            <w:noWrap/>
          </w:tcPr>
          <w:p w14:paraId="0BC15285" w14:textId="75BEB51F" w:rsidR="00F1171E" w:rsidRPr="007A3D66" w:rsidRDefault="00F1171E" w:rsidP="007222C8">
            <w:pPr>
              <w:pStyle w:val="Heading2"/>
              <w:jc w:val="left"/>
              <w:rPr>
                <w:rFonts w:ascii="Arial" w:hAnsi="Arial" w:cs="Arial"/>
                <w:lang w:val="en-GB"/>
              </w:rPr>
            </w:pPr>
            <w:r w:rsidRPr="007A3D66">
              <w:rPr>
                <w:rFonts w:ascii="Arial" w:hAnsi="Arial" w:cs="Arial"/>
                <w:highlight w:val="yellow"/>
                <w:lang w:val="en-GB"/>
              </w:rPr>
              <w:t>PART  1:</w:t>
            </w:r>
            <w:r w:rsidRPr="007A3D66">
              <w:rPr>
                <w:rFonts w:ascii="Arial" w:hAnsi="Arial" w:cs="Arial"/>
                <w:lang w:val="en-GB"/>
              </w:rPr>
              <w:t xml:space="preserve"> Comments</w:t>
            </w:r>
          </w:p>
          <w:p w14:paraId="1287753C" w14:textId="77777777" w:rsidR="00F1171E" w:rsidRPr="007A3D66" w:rsidRDefault="00F1171E" w:rsidP="007222C8">
            <w:pPr>
              <w:rPr>
                <w:rFonts w:ascii="Arial" w:hAnsi="Arial" w:cs="Arial"/>
                <w:sz w:val="20"/>
                <w:szCs w:val="20"/>
                <w:lang w:val="en-GB"/>
              </w:rPr>
            </w:pPr>
          </w:p>
        </w:tc>
      </w:tr>
      <w:tr w:rsidR="00F1171E" w:rsidRPr="007A3D66" w14:paraId="5EA12279" w14:textId="77777777" w:rsidTr="007222C8">
        <w:tc>
          <w:tcPr>
            <w:tcW w:w="1265" w:type="pct"/>
            <w:noWrap/>
          </w:tcPr>
          <w:p w14:paraId="7AE9682F" w14:textId="77777777" w:rsidR="00F1171E" w:rsidRPr="007A3D66" w:rsidRDefault="00F1171E" w:rsidP="007222C8">
            <w:pPr>
              <w:pStyle w:val="Heading2"/>
              <w:jc w:val="left"/>
              <w:rPr>
                <w:rFonts w:ascii="Arial" w:hAnsi="Arial" w:cs="Arial"/>
                <w:lang w:val="en-GB"/>
              </w:rPr>
            </w:pPr>
          </w:p>
        </w:tc>
        <w:tc>
          <w:tcPr>
            <w:tcW w:w="2212" w:type="pct"/>
          </w:tcPr>
          <w:p w14:paraId="5B8DBE06" w14:textId="77777777" w:rsidR="00F1171E" w:rsidRPr="007A3D66" w:rsidRDefault="00F1171E" w:rsidP="007222C8">
            <w:pPr>
              <w:pStyle w:val="Heading2"/>
              <w:jc w:val="left"/>
              <w:rPr>
                <w:rFonts w:ascii="Arial" w:hAnsi="Arial" w:cs="Arial"/>
                <w:lang w:val="en-GB"/>
              </w:rPr>
            </w:pPr>
            <w:r w:rsidRPr="007A3D66">
              <w:rPr>
                <w:rFonts w:ascii="Arial" w:hAnsi="Arial" w:cs="Arial"/>
                <w:lang w:val="en-GB"/>
              </w:rPr>
              <w:t>Reviewer’s comment</w:t>
            </w:r>
          </w:p>
          <w:p w14:paraId="693A9C4D" w14:textId="77777777" w:rsidR="00421DBF" w:rsidRPr="007A3D66" w:rsidRDefault="00421DBF" w:rsidP="00421DBF">
            <w:pPr>
              <w:rPr>
                <w:rFonts w:ascii="Arial" w:hAnsi="Arial" w:cs="Arial"/>
                <w:b/>
                <w:bCs/>
                <w:sz w:val="20"/>
                <w:szCs w:val="20"/>
              </w:rPr>
            </w:pPr>
            <w:r w:rsidRPr="007A3D6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A3D66" w:rsidRDefault="00421DBF" w:rsidP="00421DBF">
            <w:pPr>
              <w:rPr>
                <w:rFonts w:ascii="Arial" w:hAnsi="Arial" w:cs="Arial"/>
                <w:sz w:val="20"/>
                <w:szCs w:val="20"/>
                <w:lang w:val="en-GB"/>
              </w:rPr>
            </w:pPr>
          </w:p>
        </w:tc>
        <w:tc>
          <w:tcPr>
            <w:tcW w:w="1523" w:type="pct"/>
          </w:tcPr>
          <w:p w14:paraId="57792C30" w14:textId="77777777" w:rsidR="00F1171E" w:rsidRPr="007A3D66" w:rsidRDefault="00F1171E" w:rsidP="007222C8">
            <w:pPr>
              <w:pStyle w:val="Heading2"/>
              <w:jc w:val="left"/>
              <w:rPr>
                <w:rFonts w:ascii="Arial" w:hAnsi="Arial" w:cs="Arial"/>
                <w:b w:val="0"/>
                <w:lang w:val="en-GB"/>
              </w:rPr>
            </w:pPr>
            <w:r w:rsidRPr="007A3D66">
              <w:rPr>
                <w:rFonts w:ascii="Arial" w:hAnsi="Arial" w:cs="Arial"/>
                <w:lang w:val="en-GB"/>
              </w:rPr>
              <w:t>Author’s Feedback</w:t>
            </w:r>
            <w:r w:rsidRPr="007A3D66">
              <w:rPr>
                <w:rFonts w:ascii="Arial" w:hAnsi="Arial" w:cs="Arial"/>
                <w:b w:val="0"/>
                <w:lang w:val="en-GB"/>
              </w:rPr>
              <w:t xml:space="preserve"> </w:t>
            </w:r>
            <w:r w:rsidRPr="007A3D66">
              <w:rPr>
                <w:rFonts w:ascii="Arial" w:hAnsi="Arial" w:cs="Arial"/>
                <w:b w:val="0"/>
                <w:i/>
                <w:lang w:val="en-GB"/>
              </w:rPr>
              <w:t>(Please correct the manuscript and highlight that part in the manuscript. It is mandatory that authors should write his/her feedback here)</w:t>
            </w:r>
          </w:p>
        </w:tc>
      </w:tr>
      <w:tr w:rsidR="00F1171E" w:rsidRPr="007A3D66" w14:paraId="5C0AB4EC" w14:textId="77777777" w:rsidTr="007222C8">
        <w:trPr>
          <w:trHeight w:val="1264"/>
        </w:trPr>
        <w:tc>
          <w:tcPr>
            <w:tcW w:w="1265" w:type="pct"/>
            <w:noWrap/>
          </w:tcPr>
          <w:p w14:paraId="66B47184" w14:textId="48030299" w:rsidR="00F1171E" w:rsidRPr="007A3D66" w:rsidRDefault="00F1171E" w:rsidP="007222C8">
            <w:pPr>
              <w:ind w:left="360"/>
              <w:rPr>
                <w:rFonts w:ascii="Arial" w:hAnsi="Arial" w:cs="Arial"/>
                <w:b/>
                <w:bCs/>
                <w:sz w:val="20"/>
                <w:szCs w:val="20"/>
                <w:lang w:val="en-GB"/>
              </w:rPr>
            </w:pPr>
            <w:r w:rsidRPr="007A3D6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A3D66" w:rsidRDefault="00F1171E" w:rsidP="007222C8">
            <w:pPr>
              <w:ind w:left="360"/>
              <w:rPr>
                <w:rFonts w:ascii="Arial" w:eastAsia="MS Mincho" w:hAnsi="Arial" w:cs="Arial"/>
                <w:b/>
                <w:bCs/>
                <w:sz w:val="20"/>
                <w:szCs w:val="20"/>
                <w:lang w:val="en-GB"/>
              </w:rPr>
            </w:pPr>
          </w:p>
        </w:tc>
        <w:tc>
          <w:tcPr>
            <w:tcW w:w="2212" w:type="pct"/>
          </w:tcPr>
          <w:p w14:paraId="7DBC9196" w14:textId="78980BE5" w:rsidR="00F1171E" w:rsidRPr="007A3D66" w:rsidRDefault="00594A63" w:rsidP="007222C8">
            <w:pPr>
              <w:pStyle w:val="ListParagraph"/>
              <w:ind w:left="0"/>
              <w:rPr>
                <w:rFonts w:ascii="Arial" w:hAnsi="Arial" w:cs="Arial"/>
                <w:b/>
                <w:bCs/>
                <w:sz w:val="20"/>
                <w:szCs w:val="20"/>
                <w:lang w:val="en-GB"/>
              </w:rPr>
            </w:pPr>
            <w:r w:rsidRPr="007A3D66">
              <w:rPr>
                <w:rFonts w:ascii="Arial" w:hAnsi="Arial" w:cs="Arial"/>
                <w:b/>
                <w:bCs/>
                <w:sz w:val="20"/>
                <w:szCs w:val="20"/>
              </w:rPr>
              <w:t xml:space="preserve">The manuscript contributes to the growing body of research on technology-enhanced learning in mathematics education by focusing on the use of GeoGebra for solving </w:t>
            </w:r>
            <w:proofErr w:type="spellStart"/>
            <w:r w:rsidRPr="007A3D66">
              <w:rPr>
                <w:rFonts w:ascii="Arial" w:hAnsi="Arial" w:cs="Arial"/>
                <w:b/>
                <w:bCs/>
                <w:sz w:val="20"/>
                <w:szCs w:val="20"/>
              </w:rPr>
              <w:t>Riccati</w:t>
            </w:r>
            <w:proofErr w:type="spellEnd"/>
            <w:r w:rsidRPr="007A3D66">
              <w:rPr>
                <w:rFonts w:ascii="Arial" w:hAnsi="Arial" w:cs="Arial"/>
                <w:b/>
                <w:bCs/>
                <w:sz w:val="20"/>
                <w:szCs w:val="20"/>
              </w:rPr>
              <w:t xml:space="preserve"> differential equations, a topic with both theoretical complexity and practical relevance. Its case-study approach provides valuable insights into how visualization tools can bridge the gap between abstract mathematical concepts and students’ understanding. By documenting students’ experiences and perceptions, the study offers practical implications for teaching strategies that can be applied across engineering and mathematics curricula. Overall, the work has the potential to guide educators and researchers interested in integrating digital tools to improve conceptual comprehension in higher education.</w:t>
            </w:r>
          </w:p>
        </w:tc>
        <w:tc>
          <w:tcPr>
            <w:tcW w:w="1523" w:type="pct"/>
          </w:tcPr>
          <w:p w14:paraId="462A339C" w14:textId="77777777" w:rsidR="00F1171E" w:rsidRPr="007A3D66" w:rsidRDefault="00F1171E" w:rsidP="007222C8">
            <w:pPr>
              <w:pStyle w:val="Heading2"/>
              <w:jc w:val="left"/>
              <w:rPr>
                <w:rFonts w:ascii="Arial" w:hAnsi="Arial" w:cs="Arial"/>
                <w:b w:val="0"/>
                <w:lang w:val="en-GB"/>
              </w:rPr>
            </w:pPr>
          </w:p>
        </w:tc>
      </w:tr>
      <w:tr w:rsidR="00F1171E" w:rsidRPr="007A3D66" w14:paraId="0D8B5B2C" w14:textId="77777777" w:rsidTr="007222C8">
        <w:trPr>
          <w:trHeight w:val="1262"/>
        </w:trPr>
        <w:tc>
          <w:tcPr>
            <w:tcW w:w="1265" w:type="pct"/>
            <w:noWrap/>
          </w:tcPr>
          <w:p w14:paraId="21CBA5FE" w14:textId="77777777" w:rsidR="00F1171E" w:rsidRPr="007A3D66" w:rsidRDefault="00F1171E" w:rsidP="007222C8">
            <w:pPr>
              <w:ind w:left="360"/>
              <w:rPr>
                <w:rFonts w:ascii="Arial" w:hAnsi="Arial" w:cs="Arial"/>
                <w:b/>
                <w:bCs/>
                <w:sz w:val="20"/>
                <w:szCs w:val="20"/>
                <w:lang w:val="en-GB"/>
              </w:rPr>
            </w:pPr>
            <w:r w:rsidRPr="007A3D66">
              <w:rPr>
                <w:rFonts w:ascii="Arial" w:hAnsi="Arial" w:cs="Arial"/>
                <w:b/>
                <w:bCs/>
                <w:sz w:val="20"/>
                <w:szCs w:val="20"/>
                <w:lang w:val="en-GB"/>
              </w:rPr>
              <w:t>Is the title of the article suitable?</w:t>
            </w:r>
          </w:p>
          <w:p w14:paraId="1CABB61A" w14:textId="77777777" w:rsidR="00F1171E" w:rsidRPr="007A3D66" w:rsidRDefault="00F1171E" w:rsidP="007222C8">
            <w:pPr>
              <w:ind w:left="360"/>
              <w:rPr>
                <w:rFonts w:ascii="Arial" w:hAnsi="Arial" w:cs="Arial"/>
                <w:b/>
                <w:bCs/>
                <w:sz w:val="20"/>
                <w:szCs w:val="20"/>
                <w:lang w:val="en-GB"/>
              </w:rPr>
            </w:pPr>
            <w:r w:rsidRPr="007A3D66">
              <w:rPr>
                <w:rFonts w:ascii="Arial" w:hAnsi="Arial" w:cs="Arial"/>
                <w:b/>
                <w:bCs/>
                <w:sz w:val="20"/>
                <w:szCs w:val="20"/>
                <w:lang w:val="en-GB"/>
              </w:rPr>
              <w:t>(If not please suggest an alternative title)</w:t>
            </w:r>
          </w:p>
          <w:p w14:paraId="0275B919" w14:textId="77777777" w:rsidR="00F1171E" w:rsidRPr="007A3D66" w:rsidRDefault="00F1171E" w:rsidP="007222C8">
            <w:pPr>
              <w:pStyle w:val="Heading2"/>
              <w:jc w:val="left"/>
              <w:rPr>
                <w:rFonts w:ascii="Arial" w:hAnsi="Arial" w:cs="Arial"/>
                <w:u w:val="single"/>
                <w:lang w:val="en-GB"/>
              </w:rPr>
            </w:pPr>
          </w:p>
        </w:tc>
        <w:tc>
          <w:tcPr>
            <w:tcW w:w="2212" w:type="pct"/>
          </w:tcPr>
          <w:p w14:paraId="198BCA1C" w14:textId="77777777" w:rsidR="00F1171E" w:rsidRPr="007A3D66" w:rsidRDefault="00594A63" w:rsidP="007222C8">
            <w:pPr>
              <w:ind w:left="360"/>
              <w:rPr>
                <w:rFonts w:ascii="Arial" w:hAnsi="Arial" w:cs="Arial"/>
                <w:b/>
                <w:bCs/>
                <w:sz w:val="20"/>
                <w:szCs w:val="20"/>
              </w:rPr>
            </w:pPr>
            <w:r w:rsidRPr="007A3D66">
              <w:rPr>
                <w:rFonts w:ascii="Arial" w:hAnsi="Arial" w:cs="Arial"/>
                <w:b/>
                <w:bCs/>
                <w:sz w:val="20"/>
                <w:szCs w:val="20"/>
              </w:rPr>
              <w:t xml:space="preserve">“Characteristics of the solution of a certain </w:t>
            </w:r>
            <w:proofErr w:type="spellStart"/>
            <w:r w:rsidRPr="007A3D66">
              <w:rPr>
                <w:rFonts w:ascii="Arial" w:hAnsi="Arial" w:cs="Arial"/>
                <w:b/>
                <w:bCs/>
                <w:sz w:val="20"/>
                <w:szCs w:val="20"/>
              </w:rPr>
              <w:t>Riccati</w:t>
            </w:r>
            <w:proofErr w:type="spellEnd"/>
            <w:r w:rsidRPr="007A3D66">
              <w:rPr>
                <w:rFonts w:ascii="Arial" w:hAnsi="Arial" w:cs="Arial"/>
                <w:b/>
                <w:bCs/>
                <w:sz w:val="20"/>
                <w:szCs w:val="20"/>
              </w:rPr>
              <w:t xml:space="preserve"> differential equation using GeoGebra in engineering students through a case study” —</w:t>
            </w:r>
            <w:r w:rsidRPr="007A3D66">
              <w:rPr>
                <w:rFonts w:ascii="Arial" w:hAnsi="Arial" w:cs="Arial"/>
                <w:b/>
                <w:bCs/>
                <w:sz w:val="20"/>
                <w:szCs w:val="20"/>
              </w:rPr>
              <w:br/>
              <w:t xml:space="preserve">is somewhat lengthy, grammatically awkward, and unclear. It doesn’t highlight the educational focus strongly enough, and phrases like “a certain </w:t>
            </w:r>
            <w:proofErr w:type="spellStart"/>
            <w:r w:rsidRPr="007A3D66">
              <w:rPr>
                <w:rFonts w:ascii="Arial" w:hAnsi="Arial" w:cs="Arial"/>
                <w:b/>
                <w:bCs/>
                <w:sz w:val="20"/>
                <w:szCs w:val="20"/>
              </w:rPr>
              <w:t>Riccati</w:t>
            </w:r>
            <w:proofErr w:type="spellEnd"/>
            <w:r w:rsidRPr="007A3D66">
              <w:rPr>
                <w:rFonts w:ascii="Arial" w:hAnsi="Arial" w:cs="Arial"/>
                <w:b/>
                <w:bCs/>
                <w:sz w:val="20"/>
                <w:szCs w:val="20"/>
              </w:rPr>
              <w:t xml:space="preserve"> differential equation” and “in engineering students” are imprecise.</w:t>
            </w:r>
          </w:p>
          <w:p w14:paraId="794AA9A7" w14:textId="53A2B281" w:rsidR="00594A63" w:rsidRPr="007A3D66" w:rsidRDefault="00594A63" w:rsidP="007222C8">
            <w:pPr>
              <w:ind w:left="360"/>
              <w:rPr>
                <w:rFonts w:ascii="Arial" w:hAnsi="Arial" w:cs="Arial"/>
                <w:b/>
                <w:bCs/>
                <w:sz w:val="20"/>
                <w:szCs w:val="20"/>
                <w:lang w:val="en-GB"/>
              </w:rPr>
            </w:pPr>
            <w:r w:rsidRPr="007A3D66">
              <w:rPr>
                <w:rFonts w:ascii="Arial" w:hAnsi="Arial" w:cs="Arial"/>
                <w:b/>
                <w:bCs/>
                <w:sz w:val="20"/>
                <w:szCs w:val="20"/>
              </w:rPr>
              <w:t xml:space="preserve">Using GeoGebra to Solve </w:t>
            </w:r>
            <w:proofErr w:type="spellStart"/>
            <w:r w:rsidRPr="007A3D66">
              <w:rPr>
                <w:rFonts w:ascii="Arial" w:hAnsi="Arial" w:cs="Arial"/>
                <w:b/>
                <w:bCs/>
                <w:sz w:val="20"/>
                <w:szCs w:val="20"/>
              </w:rPr>
              <w:t>Riccati</w:t>
            </w:r>
            <w:proofErr w:type="spellEnd"/>
            <w:r w:rsidRPr="007A3D66">
              <w:rPr>
                <w:rFonts w:ascii="Arial" w:hAnsi="Arial" w:cs="Arial"/>
                <w:b/>
                <w:bCs/>
                <w:sz w:val="20"/>
                <w:szCs w:val="20"/>
              </w:rPr>
              <w:t xml:space="preserve"> Differential Equations: Insights from Engineering Students.</w:t>
            </w:r>
            <w:r w:rsidRPr="007A3D66">
              <w:rPr>
                <w:rFonts w:ascii="Arial" w:hAnsi="Arial" w:cs="Arial"/>
                <w:b/>
                <w:bCs/>
                <w:sz w:val="20"/>
                <w:szCs w:val="20"/>
              </w:rPr>
              <w:br/>
              <w:t xml:space="preserve">GeoGebra as a Tool for Teaching and Learning </w:t>
            </w:r>
            <w:proofErr w:type="spellStart"/>
            <w:r w:rsidRPr="007A3D66">
              <w:rPr>
                <w:rFonts w:ascii="Arial" w:hAnsi="Arial" w:cs="Arial"/>
                <w:b/>
                <w:bCs/>
                <w:sz w:val="20"/>
                <w:szCs w:val="20"/>
              </w:rPr>
              <w:t>Riccati</w:t>
            </w:r>
            <w:proofErr w:type="spellEnd"/>
            <w:r w:rsidRPr="007A3D66">
              <w:rPr>
                <w:rFonts w:ascii="Arial" w:hAnsi="Arial" w:cs="Arial"/>
                <w:b/>
                <w:bCs/>
                <w:sz w:val="20"/>
                <w:szCs w:val="20"/>
              </w:rPr>
              <w:t xml:space="preserve"> Differential Equations: A Case Study with Engineering Students</w:t>
            </w:r>
          </w:p>
        </w:tc>
        <w:tc>
          <w:tcPr>
            <w:tcW w:w="1523" w:type="pct"/>
          </w:tcPr>
          <w:p w14:paraId="405B6701" w14:textId="77777777" w:rsidR="00F1171E" w:rsidRPr="007A3D66" w:rsidRDefault="00F1171E" w:rsidP="007222C8">
            <w:pPr>
              <w:pStyle w:val="Heading2"/>
              <w:jc w:val="left"/>
              <w:rPr>
                <w:rFonts w:ascii="Arial" w:hAnsi="Arial" w:cs="Arial"/>
                <w:b w:val="0"/>
                <w:lang w:val="en-GB"/>
              </w:rPr>
            </w:pPr>
          </w:p>
        </w:tc>
      </w:tr>
      <w:tr w:rsidR="00F1171E" w:rsidRPr="007A3D66" w14:paraId="5604762A" w14:textId="77777777" w:rsidTr="007222C8">
        <w:trPr>
          <w:trHeight w:val="1262"/>
        </w:trPr>
        <w:tc>
          <w:tcPr>
            <w:tcW w:w="1265" w:type="pct"/>
            <w:noWrap/>
          </w:tcPr>
          <w:p w14:paraId="3635573D" w14:textId="77777777" w:rsidR="00F1171E" w:rsidRPr="007A3D66" w:rsidRDefault="00F1171E" w:rsidP="007222C8">
            <w:pPr>
              <w:pStyle w:val="Heading2"/>
              <w:ind w:left="360"/>
              <w:jc w:val="left"/>
              <w:rPr>
                <w:rFonts w:ascii="Arial" w:hAnsi="Arial" w:cs="Arial"/>
                <w:lang w:val="en-GB"/>
              </w:rPr>
            </w:pPr>
            <w:r w:rsidRPr="007A3D6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A3D66" w:rsidRDefault="00F1171E" w:rsidP="007222C8">
            <w:pPr>
              <w:pStyle w:val="Heading2"/>
              <w:jc w:val="left"/>
              <w:rPr>
                <w:rFonts w:ascii="Arial" w:hAnsi="Arial" w:cs="Arial"/>
                <w:u w:val="single"/>
                <w:lang w:val="en-GB"/>
              </w:rPr>
            </w:pPr>
          </w:p>
        </w:tc>
        <w:tc>
          <w:tcPr>
            <w:tcW w:w="2212" w:type="pct"/>
          </w:tcPr>
          <w:p w14:paraId="0FB7E83A" w14:textId="73F5A510" w:rsidR="00F1171E" w:rsidRPr="007A3D66" w:rsidRDefault="00594A63" w:rsidP="007222C8">
            <w:pPr>
              <w:ind w:left="360"/>
              <w:rPr>
                <w:rFonts w:ascii="Arial" w:hAnsi="Arial" w:cs="Arial"/>
                <w:b/>
                <w:bCs/>
                <w:sz w:val="20"/>
                <w:szCs w:val="20"/>
                <w:lang w:val="en-GB"/>
              </w:rPr>
            </w:pPr>
            <w:r w:rsidRPr="007A3D66">
              <w:rPr>
                <w:rFonts w:ascii="Arial" w:hAnsi="Arial" w:cs="Arial"/>
                <w:b/>
                <w:bCs/>
                <w:sz w:val="20"/>
                <w:szCs w:val="20"/>
              </w:rPr>
              <w:t xml:space="preserve">The abstract of the article is informative but not fully comprehensive, as it lacks clarity and precision in presenting the objectives, methodology, and findings. The objectives are </w:t>
            </w:r>
            <w:r w:rsidR="0093199D" w:rsidRPr="007A3D66">
              <w:rPr>
                <w:rFonts w:ascii="Arial" w:hAnsi="Arial" w:cs="Arial"/>
                <w:b/>
                <w:bCs/>
                <w:sz w:val="20"/>
                <w:szCs w:val="20"/>
              </w:rPr>
              <w:t>unclearly</w:t>
            </w:r>
            <w:r w:rsidRPr="007A3D66">
              <w:rPr>
                <w:rFonts w:ascii="Arial" w:hAnsi="Arial" w:cs="Arial"/>
                <w:b/>
                <w:bCs/>
                <w:sz w:val="20"/>
                <w:szCs w:val="20"/>
              </w:rPr>
              <w:t xml:space="preserve"> expressed and should be stated more clearly, while the methodology needs consistency regarding the number of participants (three vs. nine students). The findings are presented in overly general terms, without highlighting specific insights such as GeoGebra’s role in visualizing slope fields, verifying manual solutions, and its perceived advantages and disadvantages. Moreover, the conclusion is limited to motivation, whereas it should stress the study’s academic contribution and practical implications for teaching differential equations. I suggest revising the abstract to ensure clearer objectives, consistent methodological details, more specific results, and a stronger conclusion that emphasizes the pedagogical significance of GeoGebra in engineering education.</w:t>
            </w:r>
          </w:p>
        </w:tc>
        <w:tc>
          <w:tcPr>
            <w:tcW w:w="1523" w:type="pct"/>
          </w:tcPr>
          <w:p w14:paraId="1D54B730" w14:textId="77777777" w:rsidR="00F1171E" w:rsidRPr="007A3D66" w:rsidRDefault="00F1171E" w:rsidP="007222C8">
            <w:pPr>
              <w:pStyle w:val="Heading2"/>
              <w:jc w:val="left"/>
              <w:rPr>
                <w:rFonts w:ascii="Arial" w:hAnsi="Arial" w:cs="Arial"/>
                <w:b w:val="0"/>
                <w:lang w:val="en-GB"/>
              </w:rPr>
            </w:pPr>
          </w:p>
        </w:tc>
      </w:tr>
      <w:tr w:rsidR="00F1171E" w:rsidRPr="007A3D66" w14:paraId="2F579F54" w14:textId="77777777" w:rsidTr="007222C8">
        <w:trPr>
          <w:trHeight w:val="859"/>
        </w:trPr>
        <w:tc>
          <w:tcPr>
            <w:tcW w:w="1265" w:type="pct"/>
            <w:noWrap/>
          </w:tcPr>
          <w:p w14:paraId="04361F46" w14:textId="368783AB" w:rsidR="00F1171E" w:rsidRPr="007A3D66" w:rsidRDefault="00DC6FED" w:rsidP="007222C8">
            <w:pPr>
              <w:ind w:left="360"/>
              <w:rPr>
                <w:rFonts w:ascii="Arial" w:hAnsi="Arial" w:cs="Arial"/>
                <w:b/>
                <w:bCs/>
                <w:sz w:val="20"/>
                <w:szCs w:val="20"/>
                <w:u w:val="single"/>
                <w:lang w:val="en-GB"/>
              </w:rPr>
            </w:pPr>
            <w:r w:rsidRPr="007A3D66">
              <w:rPr>
                <w:rFonts w:ascii="Arial" w:hAnsi="Arial" w:cs="Arial"/>
                <w:b/>
                <w:bCs/>
                <w:sz w:val="20"/>
                <w:szCs w:val="20"/>
                <w:lang w:val="en-GB"/>
              </w:rPr>
              <w:t xml:space="preserve">Is the manuscript scientifically, correct? Please write here. </w:t>
            </w:r>
          </w:p>
        </w:tc>
        <w:tc>
          <w:tcPr>
            <w:tcW w:w="2212" w:type="pct"/>
          </w:tcPr>
          <w:p w14:paraId="2B5A7721" w14:textId="02B96F7D" w:rsidR="00F1171E" w:rsidRPr="007A3D66" w:rsidRDefault="00594A63" w:rsidP="007222C8">
            <w:pPr>
              <w:pStyle w:val="ListParagraph"/>
              <w:ind w:left="0"/>
              <w:rPr>
                <w:rFonts w:ascii="Arial" w:hAnsi="Arial" w:cs="Arial"/>
                <w:b/>
                <w:bCs/>
                <w:sz w:val="20"/>
                <w:szCs w:val="20"/>
                <w:lang w:val="en-GB"/>
              </w:rPr>
            </w:pPr>
            <w:r w:rsidRPr="007A3D66">
              <w:rPr>
                <w:rFonts w:ascii="Arial" w:hAnsi="Arial" w:cs="Arial"/>
                <w:b/>
                <w:bCs/>
                <w:sz w:val="20"/>
                <w:szCs w:val="20"/>
              </w:rPr>
              <w:t xml:space="preserve">The manuscript is generally scientifically correct in terms of its central idea—that GeoGebra can aid engineering students in visualizing and understanding </w:t>
            </w:r>
            <w:proofErr w:type="spellStart"/>
            <w:r w:rsidRPr="007A3D66">
              <w:rPr>
                <w:rFonts w:ascii="Arial" w:hAnsi="Arial" w:cs="Arial"/>
                <w:b/>
                <w:bCs/>
                <w:sz w:val="20"/>
                <w:szCs w:val="20"/>
              </w:rPr>
              <w:t>Riccati</w:t>
            </w:r>
            <w:proofErr w:type="spellEnd"/>
            <w:r w:rsidRPr="007A3D66">
              <w:rPr>
                <w:rFonts w:ascii="Arial" w:hAnsi="Arial" w:cs="Arial"/>
                <w:b/>
                <w:bCs/>
                <w:sz w:val="20"/>
                <w:szCs w:val="20"/>
              </w:rPr>
              <w:t xml:space="preserve"> differential equations</w:t>
            </w:r>
          </w:p>
        </w:tc>
        <w:tc>
          <w:tcPr>
            <w:tcW w:w="1523" w:type="pct"/>
          </w:tcPr>
          <w:p w14:paraId="4898F764" w14:textId="77777777" w:rsidR="00F1171E" w:rsidRPr="007A3D66" w:rsidRDefault="00F1171E" w:rsidP="007222C8">
            <w:pPr>
              <w:pStyle w:val="Heading2"/>
              <w:jc w:val="left"/>
              <w:rPr>
                <w:rFonts w:ascii="Arial" w:hAnsi="Arial" w:cs="Arial"/>
                <w:b w:val="0"/>
                <w:lang w:val="en-GB"/>
              </w:rPr>
            </w:pPr>
          </w:p>
        </w:tc>
      </w:tr>
      <w:tr w:rsidR="00F1171E" w:rsidRPr="007A3D66" w14:paraId="73739464" w14:textId="77777777" w:rsidTr="007222C8">
        <w:trPr>
          <w:trHeight w:val="703"/>
        </w:trPr>
        <w:tc>
          <w:tcPr>
            <w:tcW w:w="1265" w:type="pct"/>
            <w:noWrap/>
          </w:tcPr>
          <w:p w14:paraId="09C25322" w14:textId="77777777" w:rsidR="00F1171E" w:rsidRPr="007A3D66" w:rsidRDefault="00F1171E" w:rsidP="007222C8">
            <w:pPr>
              <w:ind w:left="360"/>
              <w:rPr>
                <w:rFonts w:ascii="Arial" w:hAnsi="Arial" w:cs="Arial"/>
                <w:b/>
                <w:bCs/>
                <w:sz w:val="20"/>
                <w:szCs w:val="20"/>
                <w:lang w:val="en-GB"/>
              </w:rPr>
            </w:pPr>
            <w:r w:rsidRPr="007A3D6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A3D66" w:rsidRDefault="00F1171E" w:rsidP="007222C8">
            <w:pPr>
              <w:ind w:left="360"/>
              <w:rPr>
                <w:rFonts w:ascii="Arial" w:hAnsi="Arial" w:cs="Arial"/>
                <w:b/>
                <w:bCs/>
                <w:sz w:val="20"/>
                <w:szCs w:val="20"/>
                <w:u w:val="single"/>
                <w:lang w:val="en-GB"/>
              </w:rPr>
            </w:pPr>
            <w:r w:rsidRPr="007A3D66">
              <w:rPr>
                <w:rFonts w:ascii="Arial" w:hAnsi="Arial" w:cs="Arial"/>
                <w:b/>
                <w:bCs/>
                <w:sz w:val="20"/>
                <w:szCs w:val="20"/>
                <w:u w:val="single"/>
                <w:lang w:val="en-GB"/>
              </w:rPr>
              <w:t>-</w:t>
            </w:r>
          </w:p>
        </w:tc>
        <w:tc>
          <w:tcPr>
            <w:tcW w:w="2212" w:type="pct"/>
          </w:tcPr>
          <w:p w14:paraId="24FE0567" w14:textId="37D0301C" w:rsidR="00F1171E" w:rsidRPr="007A3D66" w:rsidRDefault="00594A63" w:rsidP="007222C8">
            <w:pPr>
              <w:pStyle w:val="ListParagraph"/>
              <w:ind w:left="0"/>
              <w:rPr>
                <w:rFonts w:ascii="Arial" w:hAnsi="Arial" w:cs="Arial"/>
                <w:b/>
                <w:bCs/>
                <w:sz w:val="20"/>
                <w:szCs w:val="20"/>
                <w:lang w:val="en-GB"/>
              </w:rPr>
            </w:pPr>
            <w:r w:rsidRPr="007A3D66">
              <w:rPr>
                <w:rFonts w:ascii="Arial" w:hAnsi="Arial" w:cs="Arial"/>
                <w:b/>
                <w:bCs/>
                <w:sz w:val="20"/>
                <w:szCs w:val="20"/>
              </w:rPr>
              <w:t xml:space="preserve">The references in the manuscript are largely sufficient and quite recent, with most citations ranging from 2020 to 2025, which shows the authors have engaged with current research on GeoGebra and mathematics education. This is a strength of the paper. However, there are some weaknesses: the list leans heavily on very recent conference proceedings and articles, while it neglects more foundational and widely cited works on </w:t>
            </w:r>
            <w:proofErr w:type="spellStart"/>
            <w:r w:rsidRPr="007A3D66">
              <w:rPr>
                <w:rFonts w:ascii="Arial" w:hAnsi="Arial" w:cs="Arial"/>
                <w:b/>
                <w:bCs/>
                <w:sz w:val="20"/>
                <w:szCs w:val="20"/>
              </w:rPr>
              <w:t>Riccati</w:t>
            </w:r>
            <w:proofErr w:type="spellEnd"/>
            <w:r w:rsidRPr="007A3D66">
              <w:rPr>
                <w:rFonts w:ascii="Arial" w:hAnsi="Arial" w:cs="Arial"/>
                <w:b/>
                <w:bCs/>
                <w:sz w:val="20"/>
                <w:szCs w:val="20"/>
              </w:rPr>
              <w:t xml:space="preserve"> equations, mathematics education, and technology-enhanced learning. To improve balance and credibility, I suggest including some classical references on </w:t>
            </w:r>
            <w:proofErr w:type="spellStart"/>
            <w:r w:rsidRPr="007A3D66">
              <w:rPr>
                <w:rFonts w:ascii="Arial" w:hAnsi="Arial" w:cs="Arial"/>
                <w:b/>
                <w:bCs/>
                <w:sz w:val="20"/>
                <w:szCs w:val="20"/>
              </w:rPr>
              <w:t>Riccati</w:t>
            </w:r>
            <w:proofErr w:type="spellEnd"/>
            <w:r w:rsidRPr="007A3D66">
              <w:rPr>
                <w:rFonts w:ascii="Arial" w:hAnsi="Arial" w:cs="Arial"/>
                <w:b/>
                <w:bCs/>
                <w:sz w:val="20"/>
                <w:szCs w:val="20"/>
              </w:rPr>
              <w:t xml:space="preserve"> differential equations (e.g., textbooks such as </w:t>
            </w:r>
            <w:r w:rsidRPr="007A3D66">
              <w:rPr>
                <w:rFonts w:ascii="Arial" w:hAnsi="Arial" w:cs="Arial"/>
                <w:b/>
                <w:bCs/>
                <w:i/>
                <w:iCs/>
                <w:sz w:val="20"/>
                <w:szCs w:val="20"/>
              </w:rPr>
              <w:t>Ordinary Differential Equations</w:t>
            </w:r>
            <w:r w:rsidRPr="007A3D66">
              <w:rPr>
                <w:rFonts w:ascii="Arial" w:hAnsi="Arial" w:cs="Arial"/>
                <w:b/>
                <w:bCs/>
                <w:sz w:val="20"/>
                <w:szCs w:val="20"/>
              </w:rPr>
              <w:t xml:space="preserve"> by Coddington &amp; Levinson, or Boyce &amp; DiPrima’s </w:t>
            </w:r>
            <w:r w:rsidRPr="007A3D66">
              <w:rPr>
                <w:rFonts w:ascii="Arial" w:hAnsi="Arial" w:cs="Arial"/>
                <w:b/>
                <w:bCs/>
                <w:i/>
                <w:iCs/>
                <w:sz w:val="20"/>
                <w:szCs w:val="20"/>
              </w:rPr>
              <w:t>Elementary Differential Equations</w:t>
            </w:r>
            <w:r w:rsidRPr="007A3D66">
              <w:rPr>
                <w:rFonts w:ascii="Arial" w:hAnsi="Arial" w:cs="Arial"/>
                <w:b/>
                <w:bCs/>
                <w:sz w:val="20"/>
                <w:szCs w:val="20"/>
              </w:rPr>
              <w:t>), as well as key educational theory sources (e.g., constructivist learning theory, or references on visualization in mathematics education). Additionally, references should be carefully standardized, as some entries (e.g., YouTube citation) are not appropriate for a scholarly article and should either be removed or replaced with peer-reviewed sources</w:t>
            </w:r>
          </w:p>
        </w:tc>
        <w:tc>
          <w:tcPr>
            <w:tcW w:w="1523" w:type="pct"/>
          </w:tcPr>
          <w:p w14:paraId="40220055" w14:textId="77777777" w:rsidR="00F1171E" w:rsidRPr="007A3D66" w:rsidRDefault="00F1171E" w:rsidP="007222C8">
            <w:pPr>
              <w:pStyle w:val="Heading2"/>
              <w:jc w:val="left"/>
              <w:rPr>
                <w:rFonts w:ascii="Arial" w:hAnsi="Arial" w:cs="Arial"/>
                <w:b w:val="0"/>
                <w:lang w:val="en-GB"/>
              </w:rPr>
            </w:pPr>
          </w:p>
        </w:tc>
      </w:tr>
      <w:tr w:rsidR="00F1171E" w:rsidRPr="007A3D66" w14:paraId="73CC4A50" w14:textId="77777777" w:rsidTr="007222C8">
        <w:trPr>
          <w:trHeight w:val="386"/>
        </w:trPr>
        <w:tc>
          <w:tcPr>
            <w:tcW w:w="1265" w:type="pct"/>
            <w:noWrap/>
          </w:tcPr>
          <w:p w14:paraId="029CE8D0" w14:textId="77777777" w:rsidR="00F1171E" w:rsidRPr="007A3D66" w:rsidRDefault="00F1171E" w:rsidP="007222C8">
            <w:pPr>
              <w:pStyle w:val="Heading2"/>
              <w:jc w:val="left"/>
              <w:rPr>
                <w:rFonts w:ascii="Arial" w:hAnsi="Arial" w:cs="Arial"/>
                <w:b w:val="0"/>
                <w:lang w:val="en-GB"/>
              </w:rPr>
            </w:pPr>
          </w:p>
          <w:p w14:paraId="589C16C7" w14:textId="77777777" w:rsidR="00F1171E" w:rsidRPr="007A3D66" w:rsidRDefault="00F1171E" w:rsidP="007222C8">
            <w:pPr>
              <w:pStyle w:val="Heading2"/>
              <w:ind w:left="360"/>
              <w:jc w:val="left"/>
              <w:rPr>
                <w:rFonts w:ascii="Arial" w:hAnsi="Arial" w:cs="Arial"/>
                <w:bCs w:val="0"/>
                <w:lang w:val="en-GB"/>
              </w:rPr>
            </w:pPr>
            <w:r w:rsidRPr="007A3D66">
              <w:rPr>
                <w:rFonts w:ascii="Arial" w:hAnsi="Arial" w:cs="Arial"/>
                <w:bCs w:val="0"/>
                <w:lang w:val="en-GB"/>
              </w:rPr>
              <w:t>Is the language/English quality of the article suitable for scholarly communications?</w:t>
            </w:r>
          </w:p>
          <w:p w14:paraId="7722B85E" w14:textId="77777777" w:rsidR="00F1171E" w:rsidRPr="007A3D66" w:rsidRDefault="00F1171E" w:rsidP="007222C8">
            <w:pPr>
              <w:rPr>
                <w:rFonts w:ascii="Arial" w:hAnsi="Arial" w:cs="Arial"/>
                <w:sz w:val="20"/>
                <w:szCs w:val="20"/>
                <w:lang w:val="en-GB"/>
              </w:rPr>
            </w:pPr>
          </w:p>
        </w:tc>
        <w:tc>
          <w:tcPr>
            <w:tcW w:w="2212" w:type="pct"/>
          </w:tcPr>
          <w:p w14:paraId="0A07EA75" w14:textId="77777777" w:rsidR="00F1171E" w:rsidRPr="007A3D66" w:rsidRDefault="00F1171E" w:rsidP="007222C8">
            <w:pPr>
              <w:rPr>
                <w:rFonts w:ascii="Arial" w:hAnsi="Arial" w:cs="Arial"/>
                <w:sz w:val="20"/>
                <w:szCs w:val="20"/>
                <w:lang w:val="en-GB"/>
              </w:rPr>
            </w:pPr>
          </w:p>
          <w:p w14:paraId="6CBA4B2A" w14:textId="77777777" w:rsidR="00F1171E" w:rsidRPr="007A3D66" w:rsidRDefault="00F1171E" w:rsidP="007222C8">
            <w:pPr>
              <w:rPr>
                <w:rFonts w:ascii="Arial" w:hAnsi="Arial" w:cs="Arial"/>
                <w:sz w:val="20"/>
                <w:szCs w:val="20"/>
                <w:lang w:val="en-GB"/>
              </w:rPr>
            </w:pPr>
          </w:p>
          <w:p w14:paraId="41E28118" w14:textId="70B7800F" w:rsidR="00F1171E" w:rsidRPr="007A3D66" w:rsidRDefault="00594A63" w:rsidP="007222C8">
            <w:pPr>
              <w:rPr>
                <w:rFonts w:ascii="Arial" w:hAnsi="Arial" w:cs="Arial"/>
                <w:sz w:val="20"/>
                <w:szCs w:val="20"/>
                <w:lang w:val="en-GB"/>
              </w:rPr>
            </w:pPr>
            <w:r w:rsidRPr="007A3D66">
              <w:rPr>
                <w:rFonts w:ascii="Arial" w:hAnsi="Arial" w:cs="Arial"/>
                <w:sz w:val="20"/>
                <w:szCs w:val="20"/>
              </w:rPr>
              <w:t xml:space="preserve">The language and English quality of the article are </w:t>
            </w:r>
            <w:r w:rsidRPr="007A3D66">
              <w:rPr>
                <w:rFonts w:ascii="Arial" w:hAnsi="Arial" w:cs="Arial"/>
                <w:b/>
                <w:bCs/>
                <w:sz w:val="20"/>
                <w:szCs w:val="20"/>
              </w:rPr>
              <w:t>not yet suitable for scholarly communication</w:t>
            </w:r>
            <w:r w:rsidRPr="007A3D66">
              <w:rPr>
                <w:rFonts w:ascii="Arial" w:hAnsi="Arial" w:cs="Arial"/>
                <w:sz w:val="20"/>
                <w:szCs w:val="20"/>
              </w:rPr>
              <w:t xml:space="preserve"> in its present form. While the general ideas are understandable, the manuscript contains numerous grammatical errors, incomplete or awkward sentences, and inconsistencies in terminology (e.g., “in engineering students” instead of “among engineering students,” or “</w:t>
            </w:r>
            <w:proofErr w:type="gramStart"/>
            <w:r w:rsidRPr="007A3D66">
              <w:rPr>
                <w:rFonts w:ascii="Arial" w:hAnsi="Arial" w:cs="Arial"/>
                <w:sz w:val="20"/>
                <w:szCs w:val="20"/>
              </w:rPr>
              <w:t>and .</w:t>
            </w:r>
            <w:proofErr w:type="gramEnd"/>
            <w:r w:rsidRPr="007A3D66">
              <w:rPr>
                <w:rFonts w:ascii="Arial" w:hAnsi="Arial" w:cs="Arial"/>
                <w:sz w:val="20"/>
                <w:szCs w:val="20"/>
              </w:rPr>
              <w:t xml:space="preserve">” appearing at the end of sentences). The abstract, objectives, and results sections in particular suffer from unclear phrasing that reduces readability and academic precision. Additionally, the style does not consistently follow the formal tone expected in scientific writing; some sections read more like classroom notes than a research article. A thorough </w:t>
            </w:r>
            <w:r w:rsidRPr="007A3D66">
              <w:rPr>
                <w:rFonts w:ascii="Arial" w:hAnsi="Arial" w:cs="Arial"/>
                <w:b/>
                <w:bCs/>
                <w:sz w:val="20"/>
                <w:szCs w:val="20"/>
              </w:rPr>
              <w:t>language editing and proofreading</w:t>
            </w:r>
            <w:r w:rsidRPr="007A3D66">
              <w:rPr>
                <w:rFonts w:ascii="Arial" w:hAnsi="Arial" w:cs="Arial"/>
                <w:sz w:val="20"/>
                <w:szCs w:val="20"/>
              </w:rPr>
              <w:t xml:space="preserve"> is strongly recommended to improve grammar, sentence structure, coherence, and scholarly tone. This revision will ensure the article communicates its contributions clearly and meets academic publication standards.</w:t>
            </w:r>
          </w:p>
          <w:p w14:paraId="297F52DB" w14:textId="77777777" w:rsidR="00F1171E" w:rsidRPr="007A3D66" w:rsidRDefault="00F1171E" w:rsidP="007222C8">
            <w:pPr>
              <w:rPr>
                <w:rFonts w:ascii="Arial" w:hAnsi="Arial" w:cs="Arial"/>
                <w:sz w:val="20"/>
                <w:szCs w:val="20"/>
                <w:lang w:val="en-GB"/>
              </w:rPr>
            </w:pPr>
          </w:p>
          <w:p w14:paraId="149A6CEF" w14:textId="77777777" w:rsidR="00F1171E" w:rsidRPr="007A3D66" w:rsidRDefault="00F1171E" w:rsidP="007222C8">
            <w:pPr>
              <w:rPr>
                <w:rFonts w:ascii="Arial" w:hAnsi="Arial" w:cs="Arial"/>
                <w:sz w:val="20"/>
                <w:szCs w:val="20"/>
                <w:lang w:val="en-GB"/>
              </w:rPr>
            </w:pPr>
          </w:p>
        </w:tc>
        <w:tc>
          <w:tcPr>
            <w:tcW w:w="1523" w:type="pct"/>
          </w:tcPr>
          <w:p w14:paraId="0351CA58" w14:textId="77777777" w:rsidR="00F1171E" w:rsidRPr="007A3D66" w:rsidRDefault="00F1171E" w:rsidP="007222C8">
            <w:pPr>
              <w:rPr>
                <w:rFonts w:ascii="Arial" w:hAnsi="Arial" w:cs="Arial"/>
                <w:sz w:val="20"/>
                <w:szCs w:val="20"/>
                <w:lang w:val="en-GB"/>
              </w:rPr>
            </w:pPr>
          </w:p>
        </w:tc>
      </w:tr>
      <w:tr w:rsidR="00F1171E" w:rsidRPr="007A3D66" w14:paraId="20A16C0C" w14:textId="77777777" w:rsidTr="007222C8">
        <w:trPr>
          <w:trHeight w:val="1178"/>
        </w:trPr>
        <w:tc>
          <w:tcPr>
            <w:tcW w:w="1265" w:type="pct"/>
            <w:noWrap/>
          </w:tcPr>
          <w:p w14:paraId="7F4BCFAE" w14:textId="77777777" w:rsidR="00F1171E" w:rsidRPr="007A3D66" w:rsidRDefault="00F1171E" w:rsidP="007222C8">
            <w:pPr>
              <w:pStyle w:val="Heading2"/>
              <w:jc w:val="left"/>
              <w:rPr>
                <w:rFonts w:ascii="Arial" w:hAnsi="Arial" w:cs="Arial"/>
                <w:b w:val="0"/>
                <w:bCs w:val="0"/>
                <w:lang w:val="en-GB"/>
              </w:rPr>
            </w:pPr>
            <w:r w:rsidRPr="007A3D66">
              <w:rPr>
                <w:rFonts w:ascii="Arial" w:hAnsi="Arial" w:cs="Arial"/>
                <w:bCs w:val="0"/>
                <w:u w:val="single"/>
                <w:lang w:val="en-GB"/>
              </w:rPr>
              <w:t>Optional/General</w:t>
            </w:r>
            <w:r w:rsidRPr="007A3D66">
              <w:rPr>
                <w:rFonts w:ascii="Arial" w:hAnsi="Arial" w:cs="Arial"/>
                <w:bCs w:val="0"/>
                <w:lang w:val="en-GB"/>
              </w:rPr>
              <w:t xml:space="preserve"> </w:t>
            </w:r>
            <w:r w:rsidRPr="007A3D66">
              <w:rPr>
                <w:rFonts w:ascii="Arial" w:hAnsi="Arial" w:cs="Arial"/>
                <w:b w:val="0"/>
                <w:bCs w:val="0"/>
                <w:lang w:val="en-GB"/>
              </w:rPr>
              <w:t>comments</w:t>
            </w:r>
          </w:p>
          <w:p w14:paraId="1A6B3748" w14:textId="77777777" w:rsidR="00F1171E" w:rsidRPr="007A3D66" w:rsidRDefault="00F1171E" w:rsidP="007222C8">
            <w:pPr>
              <w:pStyle w:val="Heading2"/>
              <w:jc w:val="left"/>
              <w:rPr>
                <w:rFonts w:ascii="Arial" w:hAnsi="Arial" w:cs="Arial"/>
                <w:b w:val="0"/>
                <w:lang w:val="en-GB"/>
              </w:rPr>
            </w:pPr>
          </w:p>
        </w:tc>
        <w:tc>
          <w:tcPr>
            <w:tcW w:w="2212" w:type="pct"/>
          </w:tcPr>
          <w:p w14:paraId="1E347C61" w14:textId="77777777" w:rsidR="00F1171E" w:rsidRPr="007A3D66" w:rsidRDefault="00F1171E" w:rsidP="007222C8">
            <w:pPr>
              <w:rPr>
                <w:rFonts w:ascii="Arial" w:hAnsi="Arial" w:cs="Arial"/>
                <w:sz w:val="20"/>
                <w:szCs w:val="20"/>
                <w:lang w:val="en-GB"/>
              </w:rPr>
            </w:pPr>
          </w:p>
          <w:p w14:paraId="5E946A0E" w14:textId="6D60AF17" w:rsidR="00F1171E" w:rsidRPr="007A3D66" w:rsidRDefault="00594A63" w:rsidP="007222C8">
            <w:pPr>
              <w:rPr>
                <w:rFonts w:ascii="Arial" w:hAnsi="Arial" w:cs="Arial"/>
                <w:sz w:val="20"/>
                <w:szCs w:val="20"/>
              </w:rPr>
            </w:pPr>
            <w:r w:rsidRPr="007A3D66">
              <w:rPr>
                <w:rFonts w:ascii="Arial" w:hAnsi="Arial" w:cs="Arial"/>
                <w:sz w:val="20"/>
                <w:szCs w:val="20"/>
              </w:rPr>
              <w:t>This means the paper has value and potential for publication, but it requires revisions in methodology clarity, language polishing, abstract/objectives, and analytical depth before being accepted.</w:t>
            </w:r>
          </w:p>
          <w:p w14:paraId="3129E8DD" w14:textId="707E9C03" w:rsidR="003F7D96" w:rsidRPr="007A3D66" w:rsidRDefault="003F7D96" w:rsidP="007222C8">
            <w:pPr>
              <w:rPr>
                <w:rFonts w:ascii="Arial" w:hAnsi="Arial" w:cs="Arial"/>
                <w:sz w:val="20"/>
                <w:szCs w:val="20"/>
                <w:lang w:val="en-GB"/>
              </w:rPr>
            </w:pPr>
          </w:p>
          <w:p w14:paraId="06510A84" w14:textId="77777777" w:rsidR="003F7D96" w:rsidRPr="007A3D66" w:rsidRDefault="003F7D96" w:rsidP="003F7D96">
            <w:pPr>
              <w:rPr>
                <w:rFonts w:ascii="Arial" w:hAnsi="Arial" w:cs="Arial"/>
                <w:sz w:val="20"/>
                <w:szCs w:val="20"/>
                <w:lang w:val="en-GB"/>
              </w:rPr>
            </w:pPr>
            <w:r w:rsidRPr="007A3D66">
              <w:rPr>
                <w:rFonts w:ascii="Arial" w:hAnsi="Arial" w:cs="Arial"/>
                <w:sz w:val="20"/>
                <w:szCs w:val="20"/>
                <w:lang w:val="en-GB"/>
              </w:rPr>
              <w:t>Based on the manuscript’s strengths and weaknesses, here is my evaluation according to the provided guideline scale:</w:t>
            </w:r>
          </w:p>
          <w:p w14:paraId="6E0D1569" w14:textId="77777777" w:rsidR="003F7D96" w:rsidRPr="007A3D66" w:rsidRDefault="003F7D96" w:rsidP="003F7D96">
            <w:pPr>
              <w:rPr>
                <w:rFonts w:ascii="Arial" w:hAnsi="Arial" w:cs="Arial"/>
                <w:sz w:val="20"/>
                <w:szCs w:val="20"/>
                <w:lang w:val="en-GB"/>
              </w:rPr>
            </w:pPr>
            <w:r w:rsidRPr="007A3D66">
              <w:rPr>
                <w:rFonts w:ascii="Arial" w:hAnsi="Arial" w:cs="Arial"/>
                <w:sz w:val="20"/>
                <w:szCs w:val="20"/>
                <w:lang w:val="en-GB"/>
              </w:rPr>
              <w:t>•</w:t>
            </w:r>
            <w:r w:rsidRPr="007A3D66">
              <w:rPr>
                <w:rFonts w:ascii="Arial" w:hAnsi="Arial" w:cs="Arial"/>
                <w:sz w:val="20"/>
                <w:szCs w:val="20"/>
                <w:lang w:val="en-GB"/>
              </w:rPr>
              <w:tab/>
              <w:t xml:space="preserve">Strengths: Relevant and timely topic; addresses the role of GeoGebra in teaching </w:t>
            </w:r>
            <w:proofErr w:type="spellStart"/>
            <w:r w:rsidRPr="007A3D66">
              <w:rPr>
                <w:rFonts w:ascii="Arial" w:hAnsi="Arial" w:cs="Arial"/>
                <w:sz w:val="20"/>
                <w:szCs w:val="20"/>
                <w:lang w:val="en-GB"/>
              </w:rPr>
              <w:t>Riccati</w:t>
            </w:r>
            <w:proofErr w:type="spellEnd"/>
            <w:r w:rsidRPr="007A3D66">
              <w:rPr>
                <w:rFonts w:ascii="Arial" w:hAnsi="Arial" w:cs="Arial"/>
                <w:sz w:val="20"/>
                <w:szCs w:val="20"/>
                <w:lang w:val="en-GB"/>
              </w:rPr>
              <w:t xml:space="preserve"> differential equations; references are mostly recent; findings are aligned with the research objective.</w:t>
            </w:r>
          </w:p>
          <w:p w14:paraId="7A0811BB" w14:textId="06FB4479" w:rsidR="003F7D96" w:rsidRPr="007A3D66" w:rsidRDefault="003F7D96" w:rsidP="003F7D96">
            <w:pPr>
              <w:rPr>
                <w:rFonts w:ascii="Arial" w:hAnsi="Arial" w:cs="Arial"/>
                <w:sz w:val="20"/>
                <w:szCs w:val="20"/>
                <w:lang w:val="en-GB"/>
              </w:rPr>
            </w:pPr>
            <w:r w:rsidRPr="007A3D66">
              <w:rPr>
                <w:rFonts w:ascii="Arial" w:hAnsi="Arial" w:cs="Arial"/>
                <w:sz w:val="20"/>
                <w:szCs w:val="20"/>
                <w:lang w:val="en-GB"/>
              </w:rPr>
              <w:t>•</w:t>
            </w:r>
            <w:r w:rsidRPr="007A3D66">
              <w:rPr>
                <w:rFonts w:ascii="Arial" w:hAnsi="Arial" w:cs="Arial"/>
                <w:sz w:val="20"/>
                <w:szCs w:val="20"/>
                <w:lang w:val="en-GB"/>
              </w:rPr>
              <w:tab/>
              <w:t>Weaknesses: Methodological inconsistencies (sample size, lack of clear analysis framework); language and grammar issues; descriptive rather than analytical results; abstract and objectives need rewriting; references lack foundational works.</w:t>
            </w:r>
          </w:p>
          <w:p w14:paraId="7EB58C99" w14:textId="77777777" w:rsidR="00F1171E" w:rsidRPr="007A3D66" w:rsidRDefault="00F1171E" w:rsidP="007222C8">
            <w:pPr>
              <w:rPr>
                <w:rFonts w:ascii="Arial" w:hAnsi="Arial" w:cs="Arial"/>
                <w:sz w:val="20"/>
                <w:szCs w:val="20"/>
                <w:lang w:val="en-GB"/>
              </w:rPr>
            </w:pPr>
          </w:p>
          <w:p w14:paraId="15DFD0E8" w14:textId="77777777" w:rsidR="00F1171E" w:rsidRPr="007A3D66" w:rsidRDefault="00F1171E" w:rsidP="007222C8">
            <w:pPr>
              <w:rPr>
                <w:rFonts w:ascii="Arial" w:hAnsi="Arial" w:cs="Arial"/>
                <w:sz w:val="20"/>
                <w:szCs w:val="20"/>
                <w:lang w:val="en-GB"/>
              </w:rPr>
            </w:pPr>
          </w:p>
        </w:tc>
        <w:tc>
          <w:tcPr>
            <w:tcW w:w="1523" w:type="pct"/>
          </w:tcPr>
          <w:p w14:paraId="465E098E" w14:textId="77777777" w:rsidR="00F1171E" w:rsidRPr="007A3D66" w:rsidRDefault="00F1171E" w:rsidP="007222C8">
            <w:pPr>
              <w:rPr>
                <w:rFonts w:ascii="Arial" w:hAnsi="Arial" w:cs="Arial"/>
                <w:sz w:val="20"/>
                <w:szCs w:val="20"/>
                <w:lang w:val="en-GB"/>
              </w:rPr>
            </w:pPr>
          </w:p>
        </w:tc>
      </w:tr>
    </w:tbl>
    <w:p w14:paraId="25069224" w14:textId="77777777" w:rsidR="00F1171E" w:rsidRPr="007A3D66" w:rsidRDefault="00F1171E" w:rsidP="00F1171E">
      <w:pPr>
        <w:pStyle w:val="BodyText"/>
        <w:rPr>
          <w:rFonts w:ascii="Arial" w:hAnsi="Arial" w:cs="Arial"/>
          <w:b/>
          <w:bCs/>
          <w:sz w:val="20"/>
          <w:szCs w:val="20"/>
          <w:u w:val="single"/>
          <w:lang w:val="en-GB"/>
        </w:rPr>
      </w:pPr>
    </w:p>
    <w:p w14:paraId="0821307F" w14:textId="77777777" w:rsidR="00F1171E" w:rsidRPr="007A3D6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A3D6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A3D66" w:rsidRDefault="00F1171E" w:rsidP="007222C8">
            <w:pPr>
              <w:pStyle w:val="NormalWeb"/>
              <w:spacing w:before="0" w:beforeAutospacing="0" w:after="0" w:afterAutospacing="0"/>
              <w:rPr>
                <w:rFonts w:ascii="Arial" w:hAnsi="Arial" w:cs="Arial"/>
                <w:b/>
                <w:sz w:val="20"/>
                <w:szCs w:val="20"/>
                <w:u w:val="single"/>
                <w:lang w:val="en-GB"/>
              </w:rPr>
            </w:pPr>
            <w:r w:rsidRPr="007A3D66">
              <w:rPr>
                <w:rFonts w:ascii="Arial" w:hAnsi="Arial" w:cs="Arial"/>
                <w:b/>
                <w:sz w:val="20"/>
                <w:szCs w:val="20"/>
                <w:highlight w:val="yellow"/>
                <w:u w:val="single"/>
                <w:lang w:val="en-GB"/>
              </w:rPr>
              <w:t>PART  2:</w:t>
            </w:r>
            <w:r w:rsidRPr="007A3D66">
              <w:rPr>
                <w:rFonts w:ascii="Arial" w:hAnsi="Arial" w:cs="Arial"/>
                <w:b/>
                <w:sz w:val="20"/>
                <w:szCs w:val="20"/>
                <w:u w:val="single"/>
                <w:lang w:val="en-GB"/>
              </w:rPr>
              <w:t xml:space="preserve"> </w:t>
            </w:r>
          </w:p>
          <w:p w14:paraId="5B767407" w14:textId="77777777" w:rsidR="00F1171E" w:rsidRPr="007A3D6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A3D6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A3D6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A3D66" w:rsidRDefault="00F1171E" w:rsidP="007222C8">
            <w:pPr>
              <w:pStyle w:val="Heading2"/>
              <w:jc w:val="left"/>
              <w:rPr>
                <w:rFonts w:ascii="Arial" w:hAnsi="Arial" w:cs="Arial"/>
                <w:lang w:val="en-GB"/>
              </w:rPr>
            </w:pPr>
            <w:r w:rsidRPr="007A3D66">
              <w:rPr>
                <w:rFonts w:ascii="Arial" w:hAnsi="Arial" w:cs="Arial"/>
                <w:lang w:val="en-GB"/>
              </w:rPr>
              <w:t>Reviewer’s comment</w:t>
            </w:r>
          </w:p>
        </w:tc>
        <w:tc>
          <w:tcPr>
            <w:tcW w:w="1342" w:type="pct"/>
          </w:tcPr>
          <w:p w14:paraId="6F48B50B" w14:textId="77777777" w:rsidR="00F1171E" w:rsidRPr="007A3D66" w:rsidRDefault="00F1171E" w:rsidP="007222C8">
            <w:pPr>
              <w:pStyle w:val="Heading2"/>
              <w:jc w:val="left"/>
              <w:rPr>
                <w:rFonts w:ascii="Arial" w:hAnsi="Arial" w:cs="Arial"/>
                <w:b w:val="0"/>
                <w:lang w:val="en-GB"/>
              </w:rPr>
            </w:pPr>
            <w:r w:rsidRPr="007A3D66">
              <w:rPr>
                <w:rFonts w:ascii="Arial" w:hAnsi="Arial" w:cs="Arial"/>
                <w:lang w:val="en-GB"/>
              </w:rPr>
              <w:t>Author’s comment</w:t>
            </w:r>
            <w:r w:rsidRPr="007A3D66">
              <w:rPr>
                <w:rFonts w:ascii="Arial" w:hAnsi="Arial" w:cs="Arial"/>
                <w:b w:val="0"/>
                <w:lang w:val="en-GB"/>
              </w:rPr>
              <w:t xml:space="preserve"> </w:t>
            </w:r>
            <w:r w:rsidRPr="007A3D6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A3D6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A3D66" w:rsidRDefault="00F1171E" w:rsidP="007222C8">
            <w:pPr>
              <w:pStyle w:val="NormalWeb"/>
              <w:spacing w:before="0" w:beforeAutospacing="0" w:after="0" w:afterAutospacing="0"/>
              <w:rPr>
                <w:rFonts w:ascii="Arial" w:hAnsi="Arial" w:cs="Arial"/>
                <w:b/>
                <w:sz w:val="20"/>
                <w:szCs w:val="20"/>
                <w:lang w:val="en-GB"/>
              </w:rPr>
            </w:pPr>
            <w:r w:rsidRPr="007A3D66">
              <w:rPr>
                <w:rFonts w:ascii="Arial" w:hAnsi="Arial" w:cs="Arial"/>
                <w:b/>
                <w:sz w:val="20"/>
                <w:szCs w:val="20"/>
                <w:lang w:val="en-GB"/>
              </w:rPr>
              <w:t xml:space="preserve">Are there ethical issues in this manuscript? </w:t>
            </w:r>
          </w:p>
          <w:p w14:paraId="6034B476" w14:textId="77777777" w:rsidR="00F1171E" w:rsidRPr="007A3D6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A3D66" w:rsidRDefault="00F1171E" w:rsidP="007222C8">
            <w:pPr>
              <w:pStyle w:val="NormalWeb"/>
              <w:spacing w:before="0" w:beforeAutospacing="0" w:after="0" w:afterAutospacing="0"/>
              <w:rPr>
                <w:rFonts w:ascii="Arial" w:hAnsi="Arial" w:cs="Arial"/>
                <w:i/>
                <w:iCs/>
                <w:sz w:val="20"/>
                <w:szCs w:val="20"/>
                <w:u w:val="single"/>
                <w:lang w:val="en-GB"/>
              </w:rPr>
            </w:pPr>
            <w:r w:rsidRPr="007A3D66">
              <w:rPr>
                <w:rFonts w:ascii="Arial" w:hAnsi="Arial" w:cs="Arial"/>
                <w:i/>
                <w:iCs/>
                <w:sz w:val="20"/>
                <w:szCs w:val="20"/>
                <w:u w:val="single"/>
                <w:lang w:val="en-GB"/>
              </w:rPr>
              <w:t xml:space="preserve">(If yes, </w:t>
            </w:r>
            <w:proofErr w:type="gramStart"/>
            <w:r w:rsidRPr="007A3D66">
              <w:rPr>
                <w:rFonts w:ascii="Arial" w:hAnsi="Arial" w:cs="Arial"/>
                <w:i/>
                <w:iCs/>
                <w:sz w:val="20"/>
                <w:szCs w:val="20"/>
                <w:u w:val="single"/>
                <w:lang w:val="en-GB"/>
              </w:rPr>
              <w:t>Kindly</w:t>
            </w:r>
            <w:proofErr w:type="gramEnd"/>
            <w:r w:rsidRPr="007A3D66">
              <w:rPr>
                <w:rFonts w:ascii="Arial" w:hAnsi="Arial" w:cs="Arial"/>
                <w:i/>
                <w:iCs/>
                <w:sz w:val="20"/>
                <w:szCs w:val="20"/>
                <w:u w:val="single"/>
                <w:lang w:val="en-GB"/>
              </w:rPr>
              <w:t xml:space="preserve"> please write down the ethical issues here in detail)</w:t>
            </w:r>
          </w:p>
          <w:p w14:paraId="3F0D46E3" w14:textId="77777777" w:rsidR="00F1171E" w:rsidRPr="007A3D6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7A3D6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7A3D66" w:rsidRDefault="00F1171E" w:rsidP="007222C8">
            <w:pPr>
              <w:rPr>
                <w:rFonts w:ascii="Arial" w:eastAsia="Arial Unicode MS" w:hAnsi="Arial" w:cs="Arial"/>
                <w:sz w:val="20"/>
                <w:szCs w:val="20"/>
                <w:lang w:val="en-GB"/>
              </w:rPr>
            </w:pPr>
          </w:p>
          <w:p w14:paraId="4A981594" w14:textId="77777777" w:rsidR="00F1171E" w:rsidRPr="007A3D66" w:rsidRDefault="00F1171E" w:rsidP="007222C8">
            <w:pPr>
              <w:rPr>
                <w:rFonts w:ascii="Arial" w:eastAsia="Arial Unicode MS" w:hAnsi="Arial" w:cs="Arial"/>
                <w:sz w:val="20"/>
                <w:szCs w:val="20"/>
                <w:lang w:val="en-GB"/>
              </w:rPr>
            </w:pPr>
          </w:p>
          <w:p w14:paraId="4780A682" w14:textId="77777777" w:rsidR="00F1171E" w:rsidRPr="007A3D66" w:rsidRDefault="00F1171E" w:rsidP="007222C8">
            <w:pPr>
              <w:rPr>
                <w:rFonts w:ascii="Arial" w:eastAsia="Arial Unicode MS" w:hAnsi="Arial" w:cs="Arial"/>
                <w:sz w:val="20"/>
                <w:szCs w:val="20"/>
                <w:lang w:val="en-GB"/>
              </w:rPr>
            </w:pPr>
          </w:p>
          <w:p w14:paraId="2D80979A" w14:textId="77777777" w:rsidR="00F1171E" w:rsidRPr="007A3D6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7D8806C" w14:textId="77777777" w:rsidR="007A3D66" w:rsidRPr="00C000B6" w:rsidRDefault="007A3D66" w:rsidP="007A3D66">
      <w:pPr>
        <w:pStyle w:val="Affiliation"/>
        <w:spacing w:after="0" w:line="240" w:lineRule="auto"/>
        <w:jc w:val="left"/>
        <w:rPr>
          <w:rFonts w:ascii="Arial" w:hAnsi="Arial" w:cs="Arial"/>
          <w:b/>
          <w:u w:val="single"/>
        </w:rPr>
      </w:pPr>
      <w:r w:rsidRPr="00C000B6">
        <w:rPr>
          <w:rFonts w:ascii="Arial" w:hAnsi="Arial" w:cs="Arial"/>
          <w:b/>
          <w:u w:val="single"/>
        </w:rPr>
        <w:t>Reviewer details:</w:t>
      </w:r>
    </w:p>
    <w:p w14:paraId="27C38DF2" w14:textId="77777777" w:rsidR="007A3D66" w:rsidRPr="00C000B6" w:rsidRDefault="007A3D66" w:rsidP="007A3D66">
      <w:pPr>
        <w:pStyle w:val="Affiliation"/>
        <w:spacing w:after="0" w:line="240" w:lineRule="auto"/>
        <w:jc w:val="left"/>
        <w:rPr>
          <w:rFonts w:ascii="Arial" w:hAnsi="Arial" w:cs="Arial"/>
          <w:b/>
        </w:rPr>
      </w:pPr>
      <w:r w:rsidRPr="00C000B6">
        <w:rPr>
          <w:rFonts w:ascii="Arial" w:hAnsi="Arial" w:cs="Arial"/>
          <w:b/>
          <w:color w:val="000000"/>
        </w:rPr>
        <w:t>Shahid Abdullah, Bhopal University, India</w:t>
      </w:r>
    </w:p>
    <w:p w14:paraId="441BD673" w14:textId="77777777" w:rsidR="007A3D66" w:rsidRPr="007A3D66" w:rsidRDefault="007A3D66">
      <w:pPr>
        <w:rPr>
          <w:rFonts w:ascii="Arial" w:hAnsi="Arial" w:cs="Arial"/>
          <w:b/>
          <w:sz w:val="20"/>
          <w:szCs w:val="20"/>
        </w:rPr>
      </w:pPr>
    </w:p>
    <w:sectPr w:rsidR="007A3D66" w:rsidRPr="007A3D6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A101C" w14:textId="77777777" w:rsidR="002C4F84" w:rsidRPr="0000007A" w:rsidRDefault="002C4F84" w:rsidP="0099583E">
      <w:r>
        <w:separator/>
      </w:r>
    </w:p>
  </w:endnote>
  <w:endnote w:type="continuationSeparator" w:id="0">
    <w:p w14:paraId="3FD77105" w14:textId="77777777" w:rsidR="002C4F84" w:rsidRPr="0000007A" w:rsidRDefault="002C4F8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ED9E" w14:textId="77777777" w:rsidR="002C4F84" w:rsidRPr="0000007A" w:rsidRDefault="002C4F84" w:rsidP="0099583E">
      <w:r>
        <w:separator/>
      </w:r>
    </w:p>
  </w:footnote>
  <w:footnote w:type="continuationSeparator" w:id="0">
    <w:p w14:paraId="3BFDE306" w14:textId="77777777" w:rsidR="002C4F84" w:rsidRPr="0000007A" w:rsidRDefault="002C4F8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805037"/>
    <w:multiLevelType w:val="multilevel"/>
    <w:tmpl w:val="330E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25536549">
    <w:abstractNumId w:val="3"/>
  </w:num>
  <w:num w:numId="2" w16cid:durableId="531455539">
    <w:abstractNumId w:val="6"/>
  </w:num>
  <w:num w:numId="3" w16cid:durableId="894505910">
    <w:abstractNumId w:val="5"/>
  </w:num>
  <w:num w:numId="4" w16cid:durableId="799684519">
    <w:abstractNumId w:val="7"/>
  </w:num>
  <w:num w:numId="5" w16cid:durableId="324482361">
    <w:abstractNumId w:val="4"/>
  </w:num>
  <w:num w:numId="6" w16cid:durableId="882206404">
    <w:abstractNumId w:val="0"/>
  </w:num>
  <w:num w:numId="7" w16cid:durableId="1910771146">
    <w:abstractNumId w:val="1"/>
  </w:num>
  <w:num w:numId="8" w16cid:durableId="507402757">
    <w:abstractNumId w:val="10"/>
  </w:num>
  <w:num w:numId="9" w16cid:durableId="452334932">
    <w:abstractNumId w:val="9"/>
  </w:num>
  <w:num w:numId="10" w16cid:durableId="22443497">
    <w:abstractNumId w:val="2"/>
  </w:num>
  <w:num w:numId="11" w16cid:durableId="11724516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780"/>
    <w:rsid w:val="00021981"/>
    <w:rsid w:val="000234E1"/>
    <w:rsid w:val="0002598E"/>
    <w:rsid w:val="00037D52"/>
    <w:rsid w:val="000450FC"/>
    <w:rsid w:val="00054BC4"/>
    <w:rsid w:val="00056CB0"/>
    <w:rsid w:val="0006257C"/>
    <w:rsid w:val="000627FE"/>
    <w:rsid w:val="000672E9"/>
    <w:rsid w:val="0007151E"/>
    <w:rsid w:val="000766D0"/>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3D2"/>
    <w:rsid w:val="00197E68"/>
    <w:rsid w:val="001A1605"/>
    <w:rsid w:val="001A2F22"/>
    <w:rsid w:val="001A70C6"/>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5E0D"/>
    <w:rsid w:val="00280EC9"/>
    <w:rsid w:val="00282BEE"/>
    <w:rsid w:val="002859CC"/>
    <w:rsid w:val="00291D08"/>
    <w:rsid w:val="00293482"/>
    <w:rsid w:val="002A3D7C"/>
    <w:rsid w:val="002B0E4B"/>
    <w:rsid w:val="002C40B8"/>
    <w:rsid w:val="002C4F84"/>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7D96"/>
    <w:rsid w:val="00401C12"/>
    <w:rsid w:val="00421DBF"/>
    <w:rsid w:val="0042465A"/>
    <w:rsid w:val="00435B36"/>
    <w:rsid w:val="00442B24"/>
    <w:rsid w:val="004430CD"/>
    <w:rsid w:val="0044519B"/>
    <w:rsid w:val="00452F40"/>
    <w:rsid w:val="00457AB1"/>
    <w:rsid w:val="00457BC0"/>
    <w:rsid w:val="00460CD9"/>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70E"/>
    <w:rsid w:val="00533FC1"/>
    <w:rsid w:val="0054564B"/>
    <w:rsid w:val="00545A13"/>
    <w:rsid w:val="00546343"/>
    <w:rsid w:val="00546E3F"/>
    <w:rsid w:val="00555430"/>
    <w:rsid w:val="00557CD3"/>
    <w:rsid w:val="00560D3C"/>
    <w:rsid w:val="00565D90"/>
    <w:rsid w:val="00567DE0"/>
    <w:rsid w:val="005735A5"/>
    <w:rsid w:val="005757CF"/>
    <w:rsid w:val="00581FF9"/>
    <w:rsid w:val="00594A63"/>
    <w:rsid w:val="005A4F17"/>
    <w:rsid w:val="005B3509"/>
    <w:rsid w:val="005B51DE"/>
    <w:rsid w:val="005C25A0"/>
    <w:rsid w:val="005D230D"/>
    <w:rsid w:val="005E11DC"/>
    <w:rsid w:val="005E29CE"/>
    <w:rsid w:val="005E3241"/>
    <w:rsid w:val="005E7FB0"/>
    <w:rsid w:val="005F184C"/>
    <w:rsid w:val="00602F7D"/>
    <w:rsid w:val="00605952"/>
    <w:rsid w:val="00617B4A"/>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472E"/>
    <w:rsid w:val="006A5E0B"/>
    <w:rsid w:val="006A7405"/>
    <w:rsid w:val="006A7E3B"/>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ECB"/>
    <w:rsid w:val="007A3D66"/>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73F"/>
    <w:rsid w:val="008B265C"/>
    <w:rsid w:val="008C2F62"/>
    <w:rsid w:val="008C4B1F"/>
    <w:rsid w:val="008C75AD"/>
    <w:rsid w:val="008D020E"/>
    <w:rsid w:val="008E5067"/>
    <w:rsid w:val="008F036B"/>
    <w:rsid w:val="008F36E4"/>
    <w:rsid w:val="0090720F"/>
    <w:rsid w:val="0091410B"/>
    <w:rsid w:val="009170F5"/>
    <w:rsid w:val="009245E3"/>
    <w:rsid w:val="0093199D"/>
    <w:rsid w:val="00942DEE"/>
    <w:rsid w:val="009437F9"/>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5567"/>
    <w:rsid w:val="00B03A45"/>
    <w:rsid w:val="00B2236C"/>
    <w:rsid w:val="00B22FE6"/>
    <w:rsid w:val="00B3033D"/>
    <w:rsid w:val="00B334D9"/>
    <w:rsid w:val="00B37D21"/>
    <w:rsid w:val="00B53059"/>
    <w:rsid w:val="00B562D2"/>
    <w:rsid w:val="00B62087"/>
    <w:rsid w:val="00B62F41"/>
    <w:rsid w:val="00B63782"/>
    <w:rsid w:val="00B66599"/>
    <w:rsid w:val="00B760E1"/>
    <w:rsid w:val="00B77123"/>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66F"/>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E4A"/>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6A7E3B"/>
    <w:rPr>
      <w:b/>
      <w:bCs/>
    </w:rPr>
  </w:style>
  <w:style w:type="paragraph" w:customStyle="1" w:styleId="Affiliation">
    <w:name w:val="Affiliation"/>
    <w:basedOn w:val="Normal"/>
    <w:rsid w:val="007A3D6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dcterms:created xsi:type="dcterms:W3CDTF">2023-08-30T09:21:00Z</dcterms:created>
  <dcterms:modified xsi:type="dcterms:W3CDTF">2025-08-22T10:39:00Z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