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82B4D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82B4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82B4D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882B4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2B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82B4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1A1A483" w:rsidR="0000007A" w:rsidRPr="00882B4D" w:rsidRDefault="00003CEC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82B4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882B4D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882B4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2B4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71DFF8A" w:rsidR="0000007A" w:rsidRPr="00882B4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642BE"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6201</w:t>
            </w:r>
          </w:p>
        </w:tc>
      </w:tr>
      <w:tr w:rsidR="0000007A" w:rsidRPr="00882B4D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882B4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2B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F6FD634" w:rsidR="0000007A" w:rsidRPr="00882B4D" w:rsidRDefault="00DF195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82B4D">
              <w:rPr>
                <w:rFonts w:ascii="Arial" w:hAnsi="Arial" w:cs="Arial"/>
                <w:b/>
                <w:sz w:val="20"/>
                <w:szCs w:val="20"/>
                <w:lang w:val="en-GB"/>
              </w:rPr>
              <w:t>Temporomandibular joint: Anatomy and associated disorders</w:t>
            </w:r>
          </w:p>
        </w:tc>
      </w:tr>
      <w:tr w:rsidR="00CF0BBB" w:rsidRPr="00882B4D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882B4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2B4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31BD84B" w:rsidR="00CF0BBB" w:rsidRPr="00882B4D" w:rsidRDefault="00B642B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2B4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882B4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882B4D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882B4D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882B4D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82B4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2B4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82B4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82B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82B4D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882B4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882B4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2B4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882B4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B4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882B4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882B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82B4D">
              <w:rPr>
                <w:rFonts w:ascii="Arial" w:hAnsi="Arial" w:cs="Arial"/>
                <w:lang w:val="en-GB"/>
              </w:rPr>
              <w:t>Author’s Feedback</w:t>
            </w:r>
            <w:r w:rsidRPr="00882B4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82B4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82B4D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882B4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82B4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A58B5F0" w:rsidR="00F1171E" w:rsidRPr="00882B4D" w:rsidRDefault="005472D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is a lesser known and very immerging topic that needs to be studied and to create awareness about.</w:t>
            </w:r>
            <w:r w:rsidR="005A5E99"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</w:t>
            </w:r>
            <w:r w:rsidR="005A5E99"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thorough understanding of TMJ anatomy and its associated disorders is utmost important when taking the multifactorial nature of TMD into consideration. It requires a complete interdisciplinary approach even to understand the complex anatomy, further diagnosis and holistic treatment options which </w:t>
            </w:r>
            <w:proofErr w:type="spellStart"/>
            <w:r w:rsidR="005A5E99"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inturn</w:t>
            </w:r>
            <w:proofErr w:type="spellEnd"/>
            <w:r w:rsidR="005A5E99"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impacts the quality of life for the individuals suffering from TMDs. </w:t>
            </w:r>
          </w:p>
        </w:tc>
        <w:tc>
          <w:tcPr>
            <w:tcW w:w="1523" w:type="pct"/>
          </w:tcPr>
          <w:p w14:paraId="462A339C" w14:textId="77777777" w:rsidR="00F1171E" w:rsidRPr="00882B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82B4D" w14:paraId="0D8B5B2C" w14:textId="77777777" w:rsidTr="00A03AC8">
        <w:trPr>
          <w:trHeight w:val="638"/>
        </w:trPr>
        <w:tc>
          <w:tcPr>
            <w:tcW w:w="1265" w:type="pct"/>
            <w:noWrap/>
          </w:tcPr>
          <w:p w14:paraId="21CBA5FE" w14:textId="77777777" w:rsidR="00F1171E" w:rsidRPr="00882B4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882B4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882B4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909F18A" w:rsidR="00F1171E" w:rsidRPr="00882B4D" w:rsidRDefault="005A5E9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can be </w:t>
            </w:r>
            <w:proofErr w:type="gramStart"/>
            <w:r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improved :</w:t>
            </w:r>
            <w:proofErr w:type="gramEnd"/>
            <w:r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Temporomandibular </w:t>
            </w:r>
            <w:proofErr w:type="gramStart"/>
            <w:r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joint :</w:t>
            </w:r>
            <w:proofErr w:type="gramEnd"/>
            <w:r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Clinical Anatomy and Associated Disorders </w:t>
            </w:r>
          </w:p>
        </w:tc>
        <w:tc>
          <w:tcPr>
            <w:tcW w:w="1523" w:type="pct"/>
          </w:tcPr>
          <w:p w14:paraId="405B6701" w14:textId="77777777" w:rsidR="00F1171E" w:rsidRPr="00882B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82B4D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882B4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82B4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882B4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F5E29DF" w:rsidR="00F1171E" w:rsidRPr="00882B4D" w:rsidRDefault="00DE38FB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can be rephrased with regard to the anatomy </w:t>
            </w:r>
            <w:proofErr w:type="spellStart"/>
            <w:proofErr w:type="gramStart"/>
            <w:r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part,more</w:t>
            </w:r>
            <w:proofErr w:type="spellEnd"/>
            <w:proofErr w:type="gramEnd"/>
            <w:r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the surgical </w:t>
            </w:r>
            <w:proofErr w:type="spellStart"/>
            <w:r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anantomy</w:t>
            </w:r>
            <w:proofErr w:type="spellEnd"/>
            <w:r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should be included. The line – ‘Hence the chapter was planned’ can be completed excluded. </w:t>
            </w:r>
          </w:p>
        </w:tc>
        <w:tc>
          <w:tcPr>
            <w:tcW w:w="1523" w:type="pct"/>
          </w:tcPr>
          <w:p w14:paraId="1D54B730" w14:textId="77777777" w:rsidR="00F1171E" w:rsidRPr="00882B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82B4D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882B4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881004F" w:rsidR="00F1171E" w:rsidRPr="00882B4D" w:rsidRDefault="00DE38F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manuscript is scientifically correct with minimal changes in the surgical </w:t>
            </w:r>
            <w:proofErr w:type="spellStart"/>
            <w:r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anantomy</w:t>
            </w:r>
            <w:proofErr w:type="spellEnd"/>
            <w:r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part. </w:t>
            </w:r>
          </w:p>
        </w:tc>
        <w:tc>
          <w:tcPr>
            <w:tcW w:w="1523" w:type="pct"/>
          </w:tcPr>
          <w:p w14:paraId="4898F764" w14:textId="77777777" w:rsidR="00F1171E" w:rsidRPr="00882B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82B4D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882B4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882B4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82B4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19CCA89E" w14:textId="38AA42E2" w:rsidR="00F1171E" w:rsidRPr="00882B4D" w:rsidRDefault="00F46D8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</w:t>
            </w:r>
            <w:r w:rsidR="00DE38FB"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natomical references can be taken from – </w:t>
            </w:r>
            <w:r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Oral </w:t>
            </w:r>
            <w:proofErr w:type="spellStart"/>
            <w:r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Antomy</w:t>
            </w:r>
            <w:proofErr w:type="spellEnd"/>
            <w:r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book by DuBRUL &amp; Sicher</w:t>
            </w:r>
            <w:r w:rsidR="00A562AC"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’s</w:t>
            </w:r>
            <w:r w:rsidR="00DE38FB"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24FE0567" w14:textId="1F26A0FC" w:rsidR="00DE38FB" w:rsidRPr="00882B4D" w:rsidRDefault="00DE38F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Also</w:t>
            </w:r>
            <w:proofErr w:type="gramEnd"/>
            <w:r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A562AC"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recent</w:t>
            </w:r>
            <w:r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associated</w:t>
            </w:r>
            <w:r w:rsidR="00A562AC"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disorders can be added- 8</w:t>
            </w:r>
            <w:r w:rsidR="00A562AC" w:rsidRPr="00882B4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th</w:t>
            </w:r>
            <w:r w:rsidR="00A562AC" w:rsidRPr="00882B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edition Management of Temporomandibular Disorders and Occlusion by Jeffrey P. Okeson </w:t>
            </w:r>
          </w:p>
        </w:tc>
        <w:tc>
          <w:tcPr>
            <w:tcW w:w="1523" w:type="pct"/>
          </w:tcPr>
          <w:p w14:paraId="40220055" w14:textId="77777777" w:rsidR="00F1171E" w:rsidRPr="00882B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82B4D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882B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882B4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82B4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882B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882B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61448922" w:rsidR="00F1171E" w:rsidRPr="00882B4D" w:rsidRDefault="00DE38F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2B4D">
              <w:rPr>
                <w:rFonts w:ascii="Arial" w:hAnsi="Arial" w:cs="Arial"/>
                <w:sz w:val="20"/>
                <w:szCs w:val="20"/>
                <w:lang w:val="en-GB"/>
              </w:rPr>
              <w:t>The English quality can definitely be rephrased considering suitable for scholarly communications.</w:t>
            </w:r>
          </w:p>
          <w:p w14:paraId="41E28118" w14:textId="77777777" w:rsidR="00F1171E" w:rsidRPr="00882B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882B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882B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882B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82B4D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882B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82B4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82B4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82B4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882B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0E8FE55A" w:rsidR="00F1171E" w:rsidRPr="00882B4D" w:rsidRDefault="00DE38F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2B4D">
              <w:rPr>
                <w:rFonts w:ascii="Arial" w:hAnsi="Arial" w:cs="Arial"/>
                <w:sz w:val="20"/>
                <w:szCs w:val="20"/>
                <w:lang w:val="en-GB"/>
              </w:rPr>
              <w:t xml:space="preserve">More briefing about the </w:t>
            </w:r>
            <w:proofErr w:type="spellStart"/>
            <w:r w:rsidRPr="00882B4D">
              <w:rPr>
                <w:rFonts w:ascii="Arial" w:hAnsi="Arial" w:cs="Arial"/>
                <w:sz w:val="20"/>
                <w:szCs w:val="20"/>
                <w:lang w:val="en-GB"/>
              </w:rPr>
              <w:t>etiology</w:t>
            </w:r>
            <w:proofErr w:type="spellEnd"/>
            <w:r w:rsidRPr="00882B4D">
              <w:rPr>
                <w:rFonts w:ascii="Arial" w:hAnsi="Arial" w:cs="Arial"/>
                <w:sz w:val="20"/>
                <w:szCs w:val="20"/>
                <w:lang w:val="en-GB"/>
              </w:rPr>
              <w:t xml:space="preserve"> of the associated disorders and specific treatment strategies can be added</w:t>
            </w:r>
          </w:p>
          <w:p w14:paraId="5E946A0E" w14:textId="77777777" w:rsidR="00F1171E" w:rsidRPr="00882B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882B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882B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882B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882B4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882B4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882B4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882B4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882B4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882B4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882B4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882B4D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882B4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82B4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82B4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882B4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882B4D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882B4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882B4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2B4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882B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82B4D">
              <w:rPr>
                <w:rFonts w:ascii="Arial" w:hAnsi="Arial" w:cs="Arial"/>
                <w:lang w:val="en-GB"/>
              </w:rPr>
              <w:t>Author’s comment</w:t>
            </w:r>
            <w:r w:rsidRPr="00882B4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82B4D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882B4D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882B4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2B4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882B4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882B4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82B4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82B4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82B4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882B4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274908DC" w:rsidR="00F1171E" w:rsidRPr="00882B4D" w:rsidRDefault="00A562AC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2B4D">
              <w:rPr>
                <w:rFonts w:ascii="Arial" w:hAnsi="Arial" w:cs="Arial"/>
                <w:sz w:val="20"/>
                <w:szCs w:val="20"/>
                <w:lang w:val="en-GB"/>
              </w:rPr>
              <w:t>No any ethical issues noted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882B4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882B4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882B4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882B4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280F651" w14:textId="77777777" w:rsidR="00882B4D" w:rsidRPr="00351381" w:rsidRDefault="00882B4D" w:rsidP="00882B4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51381">
        <w:rPr>
          <w:rFonts w:ascii="Arial" w:hAnsi="Arial" w:cs="Arial"/>
          <w:b/>
          <w:u w:val="single"/>
        </w:rPr>
        <w:t>Reviewer details:</w:t>
      </w:r>
    </w:p>
    <w:p w14:paraId="18765C2B" w14:textId="77777777" w:rsidR="00882B4D" w:rsidRPr="00351381" w:rsidRDefault="00882B4D" w:rsidP="00882B4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51381">
        <w:rPr>
          <w:rFonts w:ascii="Arial" w:hAnsi="Arial" w:cs="Arial"/>
          <w:b/>
          <w:color w:val="000000"/>
        </w:rPr>
        <w:t xml:space="preserve">Georgina David </w:t>
      </w:r>
      <w:proofErr w:type="spellStart"/>
      <w:r w:rsidRPr="00351381">
        <w:rPr>
          <w:rFonts w:ascii="Arial" w:hAnsi="Arial" w:cs="Arial"/>
          <w:b/>
          <w:color w:val="000000"/>
        </w:rPr>
        <w:t>Dhalwale</w:t>
      </w:r>
      <w:proofErr w:type="spellEnd"/>
      <w:r w:rsidRPr="00351381">
        <w:rPr>
          <w:rFonts w:ascii="Arial" w:hAnsi="Arial" w:cs="Arial"/>
          <w:b/>
          <w:color w:val="000000"/>
        </w:rPr>
        <w:t>, India</w:t>
      </w:r>
    </w:p>
    <w:p w14:paraId="7557607B" w14:textId="77777777" w:rsidR="00882B4D" w:rsidRPr="00882B4D" w:rsidRDefault="00882B4D">
      <w:pPr>
        <w:rPr>
          <w:rFonts w:ascii="Arial" w:hAnsi="Arial" w:cs="Arial"/>
          <w:b/>
          <w:sz w:val="20"/>
          <w:szCs w:val="20"/>
        </w:rPr>
      </w:pPr>
    </w:p>
    <w:sectPr w:rsidR="00882B4D" w:rsidRPr="00882B4D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465D9" w14:textId="77777777" w:rsidR="006C7427" w:rsidRPr="0000007A" w:rsidRDefault="006C7427" w:rsidP="0099583E">
      <w:r>
        <w:separator/>
      </w:r>
    </w:p>
  </w:endnote>
  <w:endnote w:type="continuationSeparator" w:id="0">
    <w:p w14:paraId="770592DF" w14:textId="77777777" w:rsidR="006C7427" w:rsidRPr="0000007A" w:rsidRDefault="006C742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95B37" w14:textId="77777777" w:rsidR="006C7427" w:rsidRPr="0000007A" w:rsidRDefault="006C7427" w:rsidP="0099583E">
      <w:r>
        <w:separator/>
      </w:r>
    </w:p>
  </w:footnote>
  <w:footnote w:type="continuationSeparator" w:id="0">
    <w:p w14:paraId="75600870" w14:textId="77777777" w:rsidR="006C7427" w:rsidRPr="0000007A" w:rsidRDefault="006C742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7123777">
    <w:abstractNumId w:val="3"/>
  </w:num>
  <w:num w:numId="2" w16cid:durableId="1981812198">
    <w:abstractNumId w:val="6"/>
  </w:num>
  <w:num w:numId="3" w16cid:durableId="1036585292">
    <w:abstractNumId w:val="5"/>
  </w:num>
  <w:num w:numId="4" w16cid:durableId="662974737">
    <w:abstractNumId w:val="7"/>
  </w:num>
  <w:num w:numId="5" w16cid:durableId="50809258">
    <w:abstractNumId w:val="4"/>
  </w:num>
  <w:num w:numId="6" w16cid:durableId="268971832">
    <w:abstractNumId w:val="0"/>
  </w:num>
  <w:num w:numId="7" w16cid:durableId="862745019">
    <w:abstractNumId w:val="1"/>
  </w:num>
  <w:num w:numId="8" w16cid:durableId="350957279">
    <w:abstractNumId w:val="9"/>
  </w:num>
  <w:num w:numId="9" w16cid:durableId="1189294892">
    <w:abstractNumId w:val="8"/>
  </w:num>
  <w:num w:numId="10" w16cid:durableId="1278562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3CEC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1592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2FB2"/>
    <w:rsid w:val="00197E68"/>
    <w:rsid w:val="001A1605"/>
    <w:rsid w:val="001A2F22"/>
    <w:rsid w:val="001B0C63"/>
    <w:rsid w:val="001B162B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1969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7B0F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472D4"/>
    <w:rsid w:val="00555430"/>
    <w:rsid w:val="00557CD3"/>
    <w:rsid w:val="00560D3C"/>
    <w:rsid w:val="00565D90"/>
    <w:rsid w:val="00567DE0"/>
    <w:rsid w:val="00570890"/>
    <w:rsid w:val="005735A5"/>
    <w:rsid w:val="005757CF"/>
    <w:rsid w:val="00581FF9"/>
    <w:rsid w:val="005A4F17"/>
    <w:rsid w:val="005A5E99"/>
    <w:rsid w:val="005B3509"/>
    <w:rsid w:val="005C25A0"/>
    <w:rsid w:val="005D230D"/>
    <w:rsid w:val="005D45B7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194B"/>
    <w:rsid w:val="006C3797"/>
    <w:rsid w:val="006C742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82B4D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8F4860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3AC8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62AC"/>
    <w:rsid w:val="00A65C50"/>
    <w:rsid w:val="00A660E1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42BE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C29A5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38FB"/>
    <w:rsid w:val="00DE7D30"/>
    <w:rsid w:val="00DF04E3"/>
    <w:rsid w:val="00DF1952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6D8F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82B4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2025-08-21T05:20:00Z</dcterms:created>
  <dcterms:modified xsi:type="dcterms:W3CDTF">2025-08-23T07:52:00Z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