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BBA7A">
      <w:pPr>
        <w:pStyle w:val="6"/>
        <w:spacing w:before="131"/>
        <w:rPr>
          <w:rFonts w:ascii="Times New Roman"/>
          <w:sz w:val="24"/>
        </w:rPr>
      </w:pPr>
    </w:p>
    <w:p w14:paraId="0A90E405">
      <w:pPr>
        <w:pStyle w:val="6"/>
        <w:spacing w:before="179"/>
        <w:rPr>
          <w:rFonts w:ascii="Arial"/>
          <w:b/>
          <w:i/>
        </w:rPr>
      </w:pPr>
      <w:r>
        <w:rPr>
          <w:rFonts w:ascii="Arial"/>
          <w:b/>
          <w:i/>
        </w:rPr>
        <mc:AlternateContent>
          <mc:Choice Requires="wps">
            <w:drawing>
              <wp:anchor distT="0" distB="0" distL="0" distR="0" simplePos="0" relativeHeight="251668480" behindDoc="1" locked="0" layoutInCell="1" allowOverlap="1">
                <wp:simplePos x="0" y="0"/>
                <wp:positionH relativeFrom="page">
                  <wp:posOffset>923925</wp:posOffset>
                </wp:positionH>
                <wp:positionV relativeFrom="paragraph">
                  <wp:posOffset>274955</wp:posOffset>
                </wp:positionV>
                <wp:extent cx="572389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5723890" cy="1270"/>
                        </a:xfrm>
                        <a:custGeom>
                          <a:avLst/>
                          <a:gdLst/>
                          <a:ahLst/>
                          <a:cxnLst/>
                          <a:rect l="l" t="t" r="r" b="b"/>
                          <a:pathLst>
                            <a:path w="5723890" h="635">
                              <a:moveTo>
                                <a:pt x="0" y="0"/>
                              </a:moveTo>
                              <a:lnTo>
                                <a:pt x="2861691" y="0"/>
                              </a:lnTo>
                              <a:lnTo>
                                <a:pt x="2861691" y="635"/>
                              </a:lnTo>
                              <a:lnTo>
                                <a:pt x="5723890" y="635"/>
                              </a:lnTo>
                            </a:path>
                          </a:pathLst>
                        </a:custGeom>
                        <a:ln w="19049">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72.75pt;margin-top:21.65pt;height:0.1pt;width:450.7pt;mso-position-horizontal-relative:page;mso-wrap-distance-bottom:0pt;mso-wrap-distance-top:0pt;z-index:-251648000;mso-width-relative:page;mso-height-relative:page;" filled="f" stroked="t" coordsize="5723890,635" o:gfxdata="UEsDBAoAAAAAAIdO4kAAAAAAAAAAAAAAAAAEAAAAZHJzL1BLAwQUAAAACACHTuJANTGg9dgAAAAK&#10;AQAADwAAAGRycy9kb3ducmV2LnhtbE2PwU7DMAyG70h7h8iTuLFkLJ2gNJ0QYgckDjAQXNPGazsa&#10;p0qyrfD0pCc4/van35+LzWh7dkIfOkcKlgsBDKl2pqNGwfvb9uoGWIiajO4doYJvDLApZxeFzo07&#10;0yuedrFhqYRCrhW0MQ4556Fu0eqwcANS2u2dtzqm6BtuvD6nctvzayHW3OqO0oVWD/jQYv21O1oF&#10;jvtKfmxRxucm+7x/fPl56saDUpfzpbgDFnGMfzBM+kkdyuRUuSOZwPqUZZYlVIFcrYBNgJDrW2DV&#10;NMmAlwX//0L5C1BLAwQUAAAACACHTuJAhl+exSwCAADbBAAADgAAAGRycy9lMm9Eb2MueG1srVTR&#10;btowFH2ftH+w/D5C0pUCIlRTUatJ01ap3QcYxyGWHNu71xD697t2EmBMk/owHpLr+Pj4nnNsVvfH&#10;1rCDAtTOljyfTDlTVrpK213Jf74+fppzhkHYShhnVcnfFPL79ccPq84vVeEaZyoFjEgsLjtf8iYE&#10;v8wylI1qBU6cV5YmawetCDSEXVaB6Ii9NVkxnc6yzkHlwUmFSF83/SQfGOE9hK6utVQbJ/etsqFn&#10;BWVEIEnYaI98nbqtayXDj7pGFZgpOSkN6UmbUL2Nz2y9EssdCN9oObQg3tPClaZWaEubnqg2Igi2&#10;B/0XVaslOHR1mEjXZr2Q5AipyKdX3rw0wqukhaxGfzId/x+t/H54BqarkhecWdFS4E+DG0U0p/O4&#10;JMyLf4ZhhFRGpcca2vgmDeyYDH07GaqOgUn6eHtX3MwX5LWkuby4S35n57Vyj+FJucQjDt8w9HFU&#10;YyWasZJHO5ZAocY4TYozcEZxQopz28fpRYjrYnOxZN1FI03JZze3KarWHdSrS6hwpYBaPM8ae4kq&#10;5rN8tsg5G9USdkSMb5/4LpFxT9L2T+zJKGK9xtKiKCOtPkmjj5fmGRtV5ovp50XShs7o6lEbE+Uh&#10;7LYPBthBxEuQfkMzf8A8YNgIbHpcmjr1TJvHk9BnH6utq97o4HR0VkqOv/YCFGfmq6WjGa/ZWMBY&#10;bMcCgnlw6TLG1qz7sg+u1jH4tEPPOwzozCfVw/2Ml+pynFDn/6T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UxoPXYAAAACgEAAA8AAAAAAAAAAQAgAAAAIgAAAGRycy9kb3ducmV2LnhtbFBLAQIU&#10;ABQAAAAIAIdO4kCGX57FLAIAANsEAAAOAAAAAAAAAAEAIAAAACcBAABkcnMvZTJvRG9jLnhtbFBL&#10;BQYAAAAABgAGAFkBAADFBQAAAAA=&#10;" path="m0,0l2861691,0,2861691,635,5723890,635e">
                <v:fill on="f" focussize="0,0"/>
                <v:stroke weight="1.49992125984252pt" color="#000000" joinstyle="round"/>
                <v:imagedata o:title=""/>
                <o:lock v:ext="edit" aspectratio="f"/>
                <v:textbox inset="0mm,0mm,0mm,0mm"/>
                <w10:wrap type="topAndBottom"/>
              </v:shape>
            </w:pict>
          </mc:Fallback>
        </mc:AlternateContent>
      </w:r>
    </w:p>
    <w:p w14:paraId="738839A7">
      <w:pPr>
        <w:pStyle w:val="6"/>
        <w:spacing w:before="36"/>
        <w:rPr>
          <w:rFonts w:ascii="Arial"/>
          <w:b/>
          <w:i/>
          <w:sz w:val="18"/>
        </w:rPr>
      </w:pPr>
    </w:p>
    <w:p w14:paraId="4C18B174">
      <w:pPr>
        <w:pStyle w:val="9"/>
      </w:pPr>
      <w:r>
        <w:t>Instructional</w:t>
      </w:r>
      <w:r>
        <w:rPr>
          <w:spacing w:val="-34"/>
        </w:rPr>
        <w:t xml:space="preserve"> </w:t>
      </w:r>
      <w:r>
        <w:t>Competence, Professional and Personal Characteristics</w:t>
      </w:r>
      <w:r>
        <w:rPr>
          <w:spacing w:val="-34"/>
        </w:rPr>
        <w:t xml:space="preserve"> </w:t>
      </w:r>
      <w:r>
        <w:t>of</w:t>
      </w:r>
      <w:r>
        <w:rPr>
          <w:spacing w:val="-33"/>
        </w:rPr>
        <w:t xml:space="preserve"> </w:t>
      </w:r>
      <w:r>
        <w:t>Teachers in Multigrade Classes</w:t>
      </w:r>
    </w:p>
    <w:p w14:paraId="47A0F4A2">
      <w:pPr>
        <w:pStyle w:val="6"/>
        <w:spacing w:before="135"/>
        <w:rPr>
          <w:sz w:val="16"/>
        </w:rPr>
      </w:pPr>
    </w:p>
    <w:p w14:paraId="15F92238">
      <w:pPr>
        <w:pStyle w:val="6"/>
        <w:spacing w:before="135"/>
        <w:rPr>
          <w:sz w:val="16"/>
        </w:rPr>
      </w:pPr>
    </w:p>
    <w:p w14:paraId="22A1782F">
      <w:pPr>
        <w:pStyle w:val="6"/>
        <w:spacing w:before="135"/>
        <w:rPr>
          <w:sz w:val="16"/>
        </w:rPr>
      </w:pPr>
    </w:p>
    <w:p w14:paraId="504E14F6">
      <w:pPr>
        <w:pStyle w:val="6"/>
        <w:spacing w:before="135"/>
        <w:rPr>
          <w:sz w:val="16"/>
        </w:rPr>
      </w:pPr>
    </w:p>
    <w:p w14:paraId="7A23C026">
      <w:pPr>
        <w:pStyle w:val="6"/>
        <w:spacing w:before="135"/>
        <w:rPr>
          <w:sz w:val="16"/>
        </w:rPr>
      </w:pPr>
    </w:p>
    <w:p w14:paraId="2F6DD492">
      <w:pPr>
        <w:ind w:right="163"/>
        <w:jc w:val="both"/>
        <w:rPr>
          <w:rFonts w:ascii="Arial"/>
          <w:b/>
          <w:i/>
          <w:sz w:val="20"/>
        </w:rPr>
      </w:pPr>
      <w:r>
        <w:rPr>
          <w:rFonts w:ascii="Arial"/>
          <w:b/>
          <w:i/>
          <w:sz w:val="20"/>
        </w:rPr>
        <mc:AlternateContent>
          <mc:Choice Requires="wps">
            <w:drawing>
              <wp:anchor distT="0" distB="0" distL="0" distR="0" simplePos="0" relativeHeight="251659264" behindDoc="0" locked="0" layoutInCell="1" allowOverlap="1">
                <wp:simplePos x="0" y="0"/>
                <wp:positionH relativeFrom="page">
                  <wp:posOffset>923925</wp:posOffset>
                </wp:positionH>
                <wp:positionV relativeFrom="paragraph">
                  <wp:posOffset>150495</wp:posOffset>
                </wp:positionV>
                <wp:extent cx="1747520" cy="236855"/>
                <wp:effectExtent l="0" t="0" r="0" b="0"/>
                <wp:wrapNone/>
                <wp:docPr id="3" name="Textbox 3"/>
                <wp:cNvGraphicFramePr/>
                <a:graphic xmlns:a="http://schemas.openxmlformats.org/drawingml/2006/main">
                  <a:graphicData uri="http://schemas.microsoft.com/office/word/2010/wordprocessingShape">
                    <wps:wsp>
                      <wps:cNvSpPr txBox="1"/>
                      <wps:spPr>
                        <a:xfrm>
                          <a:off x="0" y="0"/>
                          <a:ext cx="1747520" cy="236854"/>
                        </a:xfrm>
                        <a:prstGeom prst="rect">
                          <a:avLst/>
                        </a:prstGeom>
                        <a:ln w="9525">
                          <a:solidFill>
                            <a:srgbClr val="000000"/>
                          </a:solidFill>
                          <a:prstDash val="solid"/>
                        </a:ln>
                      </wps:spPr>
                      <wps:txbx>
                        <w:txbxContent>
                          <w:p w14:paraId="4A2FB3A0">
                            <w:pPr>
                              <w:spacing w:before="43"/>
                              <w:ind w:left="174"/>
                              <w:rPr>
                                <w:rFonts w:ascii="Arial"/>
                                <w:b/>
                                <w:i/>
                                <w:sz w:val="20"/>
                              </w:rPr>
                            </w:pPr>
                            <w:r>
                              <w:rPr>
                                <w:rFonts w:ascii="Arial"/>
                                <w:b/>
                                <w:i/>
                                <w:sz w:val="20"/>
                              </w:rPr>
                              <w:t>Original</w:t>
                            </w:r>
                            <w:r>
                              <w:rPr>
                                <w:rFonts w:ascii="Arial"/>
                                <w:b/>
                                <w:i/>
                                <w:spacing w:val="-11"/>
                                <w:sz w:val="20"/>
                              </w:rPr>
                              <w:t xml:space="preserve"> </w:t>
                            </w:r>
                            <w:r>
                              <w:rPr>
                                <w:rFonts w:ascii="Arial"/>
                                <w:b/>
                                <w:i/>
                                <w:sz w:val="20"/>
                              </w:rPr>
                              <w:t>Research</w:t>
                            </w:r>
                            <w:r>
                              <w:rPr>
                                <w:rFonts w:ascii="Arial"/>
                                <w:b/>
                                <w:i/>
                                <w:spacing w:val="-8"/>
                                <w:sz w:val="20"/>
                              </w:rPr>
                              <w:t xml:space="preserve"> </w:t>
                            </w:r>
                            <w:r>
                              <w:rPr>
                                <w:rFonts w:ascii="Arial"/>
                                <w:b/>
                                <w:i/>
                                <w:spacing w:val="-2"/>
                                <w:sz w:val="20"/>
                              </w:rPr>
                              <w:t>Article</w:t>
                            </w:r>
                          </w:p>
                        </w:txbxContent>
                      </wps:txbx>
                      <wps:bodyPr wrap="square" lIns="0" tIns="0" rIns="0" bIns="0" rtlCol="0">
                        <a:noAutofit/>
                      </wps:bodyPr>
                    </wps:wsp>
                  </a:graphicData>
                </a:graphic>
              </wp:anchor>
            </w:drawing>
          </mc:Choice>
          <mc:Fallback>
            <w:pict>
              <v:shape id="Textbox 3" o:spid="_x0000_s1026" o:spt="202" type="#_x0000_t202" style="position:absolute;left:0pt;margin-left:72.75pt;margin-top:11.85pt;height:18.65pt;width:137.6pt;mso-position-horizontal-relative:page;z-index:251659264;mso-width-relative:page;mso-height-relative:page;" filled="f" stroked="t" coordsize="21600,21600" o:gfxdata="UEsDBAoAAAAAAIdO4kAAAAAAAAAAAAAAAAAEAAAAZHJzL1BLAwQUAAAACACHTuJAL13IK9kAAAAJ&#10;AQAADwAAAGRycy9kb3ducmV2LnhtbE2PTU/DMAyG70j8h8hIXBBLWval0nSHCW4IscE0jllj2qqN&#10;UzXZuv17zGnc/MqPXj/OV2fXiRMOofGkIZkoEEiltw1VGr4+Xx+XIEI0ZE3nCTVcMMCquL3JTWb9&#10;SBs8bWMluIRCZjTUMfaZlKGs0Zkw8T0S73784EzkOFTSDmbkctfJVKm5dKYhvlCbHtc1lu326DS0&#10;7/XHZv+2/i4fJLbVuFP75eVF6/u7RD2DiHiOVxj+9FkdCnY6+CPZIDrO09mMUQ3p0wIEA9NU8XDQ&#10;ME8UyCKX/z8ofgFQSwMEFAAAAAgAh07iQCecRKXgAQAA1wMAAA4AAABkcnMvZTJvRG9jLnhtbK1T&#10;wW7bMAy9D9g/CLovTpOm7YI4xdagw4BhHdD2A2RZjgVIoiYqsfP3o2Q73dpLD/PBpsXnR75HenPb&#10;W8OOKqAGV/KL2Zwz5STU2u1L/vx0/+mGM4zC1cKAUyU/KeS3248fNp1fqwW0YGoVGJE4XHe+5G2M&#10;fl0UKFtlBc7AK0fJBoIVkV7DvqiD6IjdmmIxn18VHYTaB5AKkU53Q5KPjOE9hNA0WqodyINVLg6s&#10;QRkRSRK22iPf5m6bRsn40DSoIjMlJ6Ux36kIxVW6F9uNWO+D8K2WYwviPS280mSFdlT0TLUTUbBD&#10;0G+orJYBEJo4k2CLQUh2hFRczF9589gKr7IWshr92XT8f7Ty5/FXYLou+ZIzJywN/En1sYKeLZM5&#10;ncc1YR49oWL/FXpamekc6TBp7ptg05PUMMqTtaeztcTFZPro+vJ6taCUpNxieXWzukw0xcvXPmD8&#10;psCyFJQ80Oiyo+L4A+MAnSCpmHGsK/nn1WKVUQhG1/famJTDsK/uTGBHkaaer7HYP7BEtxPYDric&#10;GmHGUWtJ+iAxRbGv+tGPCuoT2dHR1pQcfx9EUJyZ747GklZsCsIUVFMQormDvIipSwdfDhEancWl&#10;EgPvWJnmne0ZdzMt1N/vGfXyP2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9dyCvZAAAACQEA&#10;AA8AAAAAAAAAAQAgAAAAIgAAAGRycy9kb3ducmV2LnhtbFBLAQIUABQAAAAIAIdO4kAnnESl4AEA&#10;ANcDAAAOAAAAAAAAAAEAIAAAACgBAABkcnMvZTJvRG9jLnhtbFBLBQYAAAAABgAGAFkBAAB6BQAA&#10;AAA=&#10;">
                <v:fill on="f" focussize="0,0"/>
                <v:stroke color="#000000" joinstyle="round"/>
                <v:imagedata o:title=""/>
                <o:lock v:ext="edit" aspectratio="f"/>
                <v:textbox inset="0mm,0mm,0mm,0mm">
                  <w:txbxContent>
                    <w:p w14:paraId="4A2FB3A0">
                      <w:pPr>
                        <w:spacing w:before="43"/>
                        <w:ind w:left="174"/>
                        <w:rPr>
                          <w:rFonts w:ascii="Arial"/>
                          <w:b/>
                          <w:i/>
                          <w:sz w:val="20"/>
                        </w:rPr>
                      </w:pPr>
                      <w:r>
                        <w:rPr>
                          <w:rFonts w:ascii="Arial"/>
                          <w:b/>
                          <w:i/>
                          <w:sz w:val="20"/>
                        </w:rPr>
                        <w:t>Original</w:t>
                      </w:r>
                      <w:r>
                        <w:rPr>
                          <w:rFonts w:ascii="Arial"/>
                          <w:b/>
                          <w:i/>
                          <w:spacing w:val="-11"/>
                          <w:sz w:val="20"/>
                        </w:rPr>
                        <w:t xml:space="preserve"> </w:t>
                      </w:r>
                      <w:r>
                        <w:rPr>
                          <w:rFonts w:ascii="Arial"/>
                          <w:b/>
                          <w:i/>
                          <w:sz w:val="20"/>
                        </w:rPr>
                        <w:t>Research</w:t>
                      </w:r>
                      <w:r>
                        <w:rPr>
                          <w:rFonts w:ascii="Arial"/>
                          <w:b/>
                          <w:i/>
                          <w:spacing w:val="-8"/>
                          <w:sz w:val="20"/>
                        </w:rPr>
                        <w:t xml:space="preserve"> </w:t>
                      </w:r>
                      <w:r>
                        <w:rPr>
                          <w:rFonts w:ascii="Arial"/>
                          <w:b/>
                          <w:i/>
                          <w:spacing w:val="-2"/>
                          <w:sz w:val="20"/>
                        </w:rPr>
                        <w:t>Article</w:t>
                      </w:r>
                    </w:p>
                  </w:txbxContent>
                </v:textbox>
              </v:shape>
            </w:pict>
          </mc:Fallback>
        </mc:AlternateContent>
      </w:r>
    </w:p>
    <w:p w14:paraId="1BDCFE49">
      <w:pPr>
        <w:ind w:right="163"/>
        <w:jc w:val="both"/>
        <w:rPr>
          <w:rFonts w:ascii="Arial"/>
          <w:b/>
          <w:i/>
          <w:sz w:val="20"/>
        </w:rPr>
      </w:pPr>
    </w:p>
    <w:p w14:paraId="7AEAD744">
      <w:pPr>
        <w:ind w:right="163"/>
        <w:jc w:val="both"/>
        <w:rPr>
          <w:rFonts w:ascii="Arial"/>
          <w:b/>
          <w:i/>
          <w:sz w:val="20"/>
        </w:rPr>
      </w:pPr>
      <w:r>
        <w:rPr>
          <w:rFonts w:ascii="Arial"/>
          <w:b/>
          <w:i/>
          <w:sz w:val="20"/>
        </w:rPr>
        <w:t xml:space="preserve"> </w:t>
      </w:r>
    </w:p>
    <w:p w14:paraId="1E513C8C">
      <w:pPr>
        <w:pStyle w:val="6"/>
        <w:spacing w:before="20"/>
        <w:rPr>
          <w:rFonts w:ascii="Arial"/>
          <w:b/>
          <w:i/>
        </w:rPr>
      </w:pPr>
      <w:r>
        <w:rPr>
          <w:rFonts w:ascii="Arial"/>
          <w:b/>
          <w:i/>
        </w:rPr>
        <mc:AlternateContent>
          <mc:Choice Requires="wps">
            <w:drawing>
              <wp:anchor distT="0" distB="0" distL="0" distR="0" simplePos="0" relativeHeight="251668480" behindDoc="1" locked="0" layoutInCell="1" allowOverlap="1">
                <wp:simplePos x="0" y="0"/>
                <wp:positionH relativeFrom="page">
                  <wp:posOffset>923925</wp:posOffset>
                </wp:positionH>
                <wp:positionV relativeFrom="paragraph">
                  <wp:posOffset>173990</wp:posOffset>
                </wp:positionV>
                <wp:extent cx="572389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72.75pt;margin-top:13.7pt;height:0.1pt;width:450.7pt;mso-position-horizontal-relative:page;mso-wrap-distance-bottom:0pt;mso-wrap-distance-top:0pt;z-index:-251648000;mso-width-relative:page;mso-height-relative:page;" filled="f" stroked="t" coordsize="5723890,1" o:gfxdata="UEsDBAoAAAAAAIdO4kAAAAAAAAAAAAAAAAAEAAAAZHJzL1BLAwQUAAAACACHTuJAYEKV89kAAAAK&#10;AQAADwAAAGRycy9kb3ducmV2LnhtbE2PsU7DMBCGdyTewTokFtTaDWkKIU4HEOrCUEJp1mtskoj4&#10;nMZuG94eZ4Lxv/v033fZejQdO+vBtZYkLOYCmKbKqpZqCbuP19kDMOeRFHaWtIQf7WCdX19lmCp7&#10;oXd9LnzNQgm5FCU03vcp565qtEE3t72msPuyg0Ef4lBzNeAllJuOR0Ik3GBL4UKDvX5udPVdnIyE&#10;t5ey/NyXd0W0WR0NbsfN/ljcS3l7sxBPwLwe/R8Mk35Qhzw4HeyJlGNdyPFyGVAJ0SoGNgEiTh6B&#10;HaZJAjzP+P8X8l9QSwMEFAAAAAgAh07iQDND5tkSAgAAewQAAA4AAABkcnMvZTJvRG9jLnhtbK1U&#10;y27bMBC8F+g/ELzXkp2kSQzLQRAjQYGiDZD0A2iKsgjw1V3asv++S0qyXfeSQ32Qh9zVcGdnqcXD&#10;3hq2U4Dau4pPJyVnyklfa7ep+K/35y93nGEUrhbGO1Xxg0L+sPz8adGFuZr51ptaASMSh/MuVLyN&#10;McyLAmWrrMCJD8pRsPFgRaQlbIoaREfs1hSzsvxadB7qAF4qRNpd9UE+MMJHCH3TaKlWXm6tcrFn&#10;BWVEJEnY6oB8mattGiXjz6ZBFZmpOCmN+UmHEF6nZ7FciPkGRGi1HEoQHynhQpMV2tGhR6qViIJt&#10;Qf9DZbUEj76JE+lt0QvJHSEV0/KiN2+tCCproVZjODYd/x+t/LF7Babril9z5oQlw1+Gblyn5nQB&#10;55TzFl5hWCHBpHTfgE3/pIHtc0MPx4aqfWSSNm9uZ1d399RrSbHp7Db3uzi9K7cYX5TPPGL3HWNv&#10;Rz0i0Y5I7t0IgUxNdppsZ+SM7IRs57q3M4iY3kvFJci6UyFpz/qdevc5Gi8qp9JOUePOs45SRpWU&#10;22cQSMcsFwPIRxM+F2dcqmJ6X96UeUzQG10/a2NSGQib9ZMBthNpSPMvCSGKv9ICYFwJbPu8HBrS&#10;jKPs5FTvTUJrXx/I2I68rDj+3gpQnJlvjkYnXYMRwAjWI4Bonny+LKk05x+30Tc6GZNP6HmHBc1k&#10;LnO4P2noz9c56/TNW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EKV89kAAAAKAQAADwAAAAAA&#10;AAABACAAAAAiAAAAZHJzL2Rvd25yZXYueG1sUEsBAhQAFAAAAAgAh07iQDND5tkSAgAAewQAAA4A&#10;AAAAAAAAAQAgAAAAKAEAAGRycy9lMm9Eb2MueG1sUEsFBgAAAAAGAAYAWQEAAKwFAAAAAA==&#10;" path="m0,0l5723890,0e">
                <v:fill on="f" focussize="0,0"/>
                <v:stroke weight="1.5pt" color="#000000" joinstyle="round"/>
                <v:imagedata o:title=""/>
                <o:lock v:ext="edit" aspectratio="f"/>
                <v:textbox inset="0mm,0mm,0mm,0mm"/>
                <w10:wrap type="topAndBottom"/>
              </v:shape>
            </w:pict>
          </mc:Fallback>
        </mc:AlternateContent>
      </w:r>
    </w:p>
    <w:p w14:paraId="2D8C8F9E">
      <w:pPr>
        <w:pStyle w:val="2"/>
        <w:spacing w:before="220"/>
      </w:pPr>
      <w:r>
        <w:rPr>
          <w:spacing w:val="-2"/>
        </w:rPr>
        <w:t>ABSTRACT</w:t>
      </w:r>
    </w:p>
    <w:p w14:paraId="046E6230">
      <w:pPr>
        <w:pStyle w:val="6"/>
        <w:spacing w:before="9"/>
        <w:rPr>
          <w:rFonts w:ascii="Arial"/>
          <w:b/>
          <w:sz w:val="17"/>
        </w:rPr>
      </w:pPr>
      <w:r>
        <w:rPr>
          <w:rFonts w:ascii="Arial"/>
          <w:b/>
          <w:sz w:val="17"/>
        </w:rPr>
        <mc:AlternateContent>
          <mc:Choice Requires="wps">
            <w:drawing>
              <wp:anchor distT="0" distB="0" distL="0" distR="0" simplePos="0" relativeHeight="251669504" behindDoc="1" locked="0" layoutInCell="1" allowOverlap="1">
                <wp:simplePos x="0" y="0"/>
                <wp:positionH relativeFrom="page">
                  <wp:posOffset>909955</wp:posOffset>
                </wp:positionH>
                <wp:positionV relativeFrom="paragraph">
                  <wp:posOffset>148590</wp:posOffset>
                </wp:positionV>
                <wp:extent cx="5742305" cy="1612900"/>
                <wp:effectExtent l="0" t="0" r="0" b="0"/>
                <wp:wrapTopAndBottom/>
                <wp:docPr id="5" name="Textbox 5"/>
                <wp:cNvGraphicFramePr/>
                <a:graphic xmlns:a="http://schemas.openxmlformats.org/drawingml/2006/main">
                  <a:graphicData uri="http://schemas.microsoft.com/office/word/2010/wordprocessingShape">
                    <wps:wsp>
                      <wps:cNvSpPr txBox="1"/>
                      <wps:spPr>
                        <a:xfrm>
                          <a:off x="0" y="0"/>
                          <a:ext cx="5742305" cy="1612900"/>
                        </a:xfrm>
                        <a:prstGeom prst="rect">
                          <a:avLst/>
                        </a:prstGeom>
                        <a:ln w="6095">
                          <a:solidFill>
                            <a:srgbClr val="000000"/>
                          </a:solidFill>
                          <a:prstDash val="solid"/>
                        </a:ln>
                      </wps:spPr>
                      <wps:txbx>
                        <w:txbxContent>
                          <w:p w14:paraId="7156F4B8">
                            <w:pPr>
                              <w:pStyle w:val="6"/>
                              <w:ind w:left="103" w:right="110"/>
                              <w:jc w:val="both"/>
                            </w:pPr>
                            <w:r>
                              <w:rPr>
                                <w:rFonts w:ascii="Arial"/>
                                <w:b/>
                              </w:rPr>
                              <w:t xml:space="preserve">Aims: </w:t>
                            </w:r>
                            <w:r>
                              <w:t>This study investigated the perceptions of instructional competence, professional characteristics, and personal attributes among multigrade teachers and school heads in</w:t>
                            </w:r>
                            <w:r>
                              <w:rPr>
                                <w:color w:val="FF0000"/>
                              </w:rPr>
                              <w:t xml:space="preserve"> Laoang, Northern Samar</w:t>
                            </w:r>
                            <w:r>
                              <w:rPr>
                                <w:rFonts w:hint="default"/>
                                <w:color w:val="FF0000"/>
                                <w:lang w:val="en-PH"/>
                              </w:rPr>
                              <w:t xml:space="preserve"> (You may delete the location mentioned here)</w:t>
                            </w:r>
                            <w:r>
                              <w:t>. The aim was to identify areas of alignment and discrepancy in these perceptions</w:t>
                            </w:r>
                            <w:r>
                              <w:rPr>
                                <w:spacing w:val="40"/>
                              </w:rPr>
                              <w:t xml:space="preserve"> </w:t>
                            </w:r>
                            <w:r>
                              <w:t>to inform strategies for enhancing multigrade education.</w:t>
                            </w:r>
                          </w:p>
                          <w:p w14:paraId="2FF73912">
                            <w:pPr>
                              <w:pStyle w:val="6"/>
                              <w:ind w:left="103" w:right="112"/>
                              <w:jc w:val="both"/>
                            </w:pPr>
                            <w:r>
                              <w:rPr>
                                <w:rFonts w:ascii="Arial" w:hAnsi="Arial"/>
                                <w:b/>
                              </w:rPr>
                              <w:t xml:space="preserve">Study Design: </w:t>
                            </w:r>
                            <w:r>
                              <w:t>A quantitative research design was employed, utilizing a survey questionnaire. The instrument demonstrated excellent reliability (Cronbach’s Alpha = 0.995) following pilot testing.</w:t>
                            </w:r>
                          </w:p>
                          <w:p w14:paraId="3A5535B1">
                            <w:pPr>
                              <w:pStyle w:val="6"/>
                              <w:ind w:left="103" w:right="111"/>
                              <w:jc w:val="both"/>
                            </w:pPr>
                            <w:r>
                              <w:rPr>
                                <w:rFonts w:ascii="Arial"/>
                                <w:b/>
                              </w:rPr>
                              <w:t xml:space="preserve">Place and Duration of Study: </w:t>
                            </w:r>
                            <w:r>
                              <w:t>The study was conducted in multigrade schools within the Laoang Division of Northern Samar, during the school year 2023-2024.</w:t>
                            </w:r>
                          </w:p>
                          <w:p w14:paraId="71F98C15">
                            <w:pPr>
                              <w:pStyle w:val="6"/>
                              <w:ind w:left="103" w:right="110"/>
                              <w:jc w:val="both"/>
                            </w:pPr>
                            <w:r>
                              <w:rPr>
                                <w:rFonts w:ascii="Arial"/>
                                <w:b/>
                              </w:rPr>
                              <w:t xml:space="preserve">Methodology: </w:t>
                            </w:r>
                            <w:r>
                              <w:t>Participants, selected through purposive sampling and complete enumeration, included 28 multigrade teachers and 14 school heads. Data were collected using the survey questionnaire, and descriptive statistics were used to compare the mean ratings of the two groups.</w:t>
                            </w:r>
                          </w:p>
                        </w:txbxContent>
                      </wps:txbx>
                      <wps:bodyPr wrap="square" lIns="0" tIns="0" rIns="0" bIns="0" rtlCol="0">
                        <a:noAutofit/>
                      </wps:bodyPr>
                    </wps:wsp>
                  </a:graphicData>
                </a:graphic>
              </wp:anchor>
            </w:drawing>
          </mc:Choice>
          <mc:Fallback>
            <w:pict>
              <v:shape id="Textbox 5" o:spid="_x0000_s1026" o:spt="202" type="#_x0000_t202" style="position:absolute;left:0pt;margin-left:71.65pt;margin-top:11.7pt;height:127pt;width:452.15pt;mso-position-horizontal-relative:page;mso-wrap-distance-bottom:0pt;mso-wrap-distance-top:0pt;z-index:-251646976;mso-width-relative:page;mso-height-relative:page;" filled="f" stroked="t" coordsize="21600,21600" o:gfxdata="UEsDBAoAAAAAAIdO4kAAAAAAAAAAAAAAAAAEAAAAZHJzL1BLAwQUAAAACACHTuJAaKRbNtkAAAAL&#10;AQAADwAAAGRycy9kb3ducmV2LnhtbE2Py07DMBBF90j8gzVI7KjdxmpQiNMFqCtQJVIQWzeePNR4&#10;HGynLX+Pu4LlnTm6c6bcXOzITujD4EjBciGAITXODNQp+NhvHx6BhajJ6NERKvjBAJvq9qbUhXFn&#10;esdTHTuWSigUWkEf41RwHpoerQ4LNyGlXeu81TFF33Hj9TmV25GvhFhzqwdKF3o94XOPzbGerYJ2&#10;nuv27fU45Xz3ZeT+Zfu9859K3d8txROwiJf4B8NVP6lDlZwObiYT2JiyzLKEKlhlEtgVEDJfAzuk&#10;SZ5L4FXJ//9Q/QJQSwMEFAAAAAgAh07iQOlEVvziAQAA2AMAAA4AAABkcnMvZTJvRG9jLnhtbK1T&#10;wY7TMBC9I/EPlu80aaGFrZquYKtFSAiQdvkAx3EaS7bHeNwm/XvGTtKF5bIHckgmnpc3895MdreD&#10;NeysAmpwFV8uSs6Uk9Bod6z4z8f7Nx84wyhcIww4VfGLQn67f/1q1/utWkEHplGBEYnDbe8r3sXo&#10;t0WBslNW4AK8cpRsIVgR6TUciyaIntitKVZluSl6CI0PIBUinR7GJJ8Yw0sIoW21VAeQJ6tcHFmD&#10;MiKSJOy0R77P3batkvF726KKzFSclMZ8pyIU1+le7HdiewzCd1pOLYiXtPBMkxXaUdEr1UFEwU5B&#10;/0NltQyA0MaFBFuMQrIjpGJZPvPmoRNeZS1kNfqr6fj/aOW384/AdFPxNWdOWBr4oxpiDQNbJ3N6&#10;j1vCPHhCxeETDLQy8znSYdI8tMGmJ6lhlCdrL1driYtJOly/f7d6W1INSbnlZrm6KbP5xdPnPmD8&#10;rMCyFFQ80OyypeL8FSO1QtAZkqoZx/qKb8qbdUYhGN3ca2NSDsOxvjOBnUUae75S08TwFyzRHQR2&#10;Iy6nJphxhE7aR40pikM9TIbU0FzIj57WpuL46ySC4sx8cTSXtGNzEOagnoMQzR3kTUxdOvh4itDq&#10;LC6VGHmnyjTw3PG0nGmj/nzPqKcfc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KRbNtkAAAAL&#10;AQAADwAAAAAAAAABACAAAAAiAAAAZHJzL2Rvd25yZXYueG1sUEsBAhQAFAAAAAgAh07iQOlEVvzi&#10;AQAA2AMAAA4AAAAAAAAAAQAgAAAAKAEAAGRycy9lMm9Eb2MueG1sUEsFBgAAAAAGAAYAWQEAAHwF&#10;AAAAAA==&#10;">
                <v:fill on="f" focussize="0,0"/>
                <v:stroke weight="0.47992125984252pt" color="#000000" joinstyle="round"/>
                <v:imagedata o:title=""/>
                <o:lock v:ext="edit" aspectratio="f"/>
                <v:textbox inset="0mm,0mm,0mm,0mm">
                  <w:txbxContent>
                    <w:p w14:paraId="7156F4B8">
                      <w:pPr>
                        <w:pStyle w:val="6"/>
                        <w:ind w:left="103" w:right="110"/>
                        <w:jc w:val="both"/>
                      </w:pPr>
                      <w:r>
                        <w:rPr>
                          <w:rFonts w:ascii="Arial"/>
                          <w:b/>
                        </w:rPr>
                        <w:t xml:space="preserve">Aims: </w:t>
                      </w:r>
                      <w:r>
                        <w:t>This study investigated the perceptions of instructional competence, professional characteristics, and personal attributes among multigrade teachers and school heads in</w:t>
                      </w:r>
                      <w:r>
                        <w:rPr>
                          <w:color w:val="FF0000"/>
                        </w:rPr>
                        <w:t xml:space="preserve"> Laoang, Northern Samar</w:t>
                      </w:r>
                      <w:r>
                        <w:rPr>
                          <w:rFonts w:hint="default"/>
                          <w:color w:val="FF0000"/>
                          <w:lang w:val="en-PH"/>
                        </w:rPr>
                        <w:t xml:space="preserve"> (You may delete the location mentioned here)</w:t>
                      </w:r>
                      <w:r>
                        <w:t>. The aim was to identify areas of alignment and discrepancy in these perceptions</w:t>
                      </w:r>
                      <w:r>
                        <w:rPr>
                          <w:spacing w:val="40"/>
                        </w:rPr>
                        <w:t xml:space="preserve"> </w:t>
                      </w:r>
                      <w:r>
                        <w:t>to inform strategies for enhancing multigrade education.</w:t>
                      </w:r>
                    </w:p>
                    <w:p w14:paraId="2FF73912">
                      <w:pPr>
                        <w:pStyle w:val="6"/>
                        <w:ind w:left="103" w:right="112"/>
                        <w:jc w:val="both"/>
                      </w:pPr>
                      <w:r>
                        <w:rPr>
                          <w:rFonts w:ascii="Arial" w:hAnsi="Arial"/>
                          <w:b/>
                        </w:rPr>
                        <w:t xml:space="preserve">Study Design: </w:t>
                      </w:r>
                      <w:r>
                        <w:t>A quantitative research design was employed, utilizing a survey questionnaire. The instrument demonstrated excellent reliability (Cronbach’s Alpha = 0.995) following pilot testing.</w:t>
                      </w:r>
                    </w:p>
                    <w:p w14:paraId="3A5535B1">
                      <w:pPr>
                        <w:pStyle w:val="6"/>
                        <w:ind w:left="103" w:right="111"/>
                        <w:jc w:val="both"/>
                      </w:pPr>
                      <w:r>
                        <w:rPr>
                          <w:rFonts w:ascii="Arial"/>
                          <w:b/>
                        </w:rPr>
                        <w:t xml:space="preserve">Place and Duration of Study: </w:t>
                      </w:r>
                      <w:r>
                        <w:t>The study was conducted in multigrade schools within the Laoang Division of Northern Samar, during the school year 2023-2024.</w:t>
                      </w:r>
                    </w:p>
                    <w:p w14:paraId="71F98C15">
                      <w:pPr>
                        <w:pStyle w:val="6"/>
                        <w:ind w:left="103" w:right="110"/>
                        <w:jc w:val="both"/>
                      </w:pPr>
                      <w:r>
                        <w:rPr>
                          <w:rFonts w:ascii="Arial"/>
                          <w:b/>
                        </w:rPr>
                        <w:t xml:space="preserve">Methodology: </w:t>
                      </w:r>
                      <w:r>
                        <w:t>Participants, selected through purposive sampling and complete enumeration, included 28 multigrade teachers and 14 school heads. Data were collected using the survey questionnaire, and descriptive statistics were used to compare the mean ratings of the two groups.</w:t>
                      </w:r>
                    </w:p>
                  </w:txbxContent>
                </v:textbox>
                <w10:wrap type="topAndBottom"/>
              </v:shape>
            </w:pict>
          </mc:Fallback>
        </mc:AlternateContent>
      </w:r>
      <w:r>
        <w:rPr>
          <w:rFonts w:ascii="Arial"/>
          <w:b/>
          <w:sz w:val="17"/>
        </w:rPr>
        <mc:AlternateContent>
          <mc:Choice Requires="wps">
            <w:drawing>
              <wp:anchor distT="0" distB="0" distL="0" distR="0" simplePos="0" relativeHeight="251669504" behindDoc="1" locked="0" layoutInCell="1" allowOverlap="1">
                <wp:simplePos x="0" y="0"/>
                <wp:positionH relativeFrom="page">
                  <wp:posOffset>914400</wp:posOffset>
                </wp:positionH>
                <wp:positionV relativeFrom="paragraph">
                  <wp:posOffset>1891030</wp:posOffset>
                </wp:positionV>
                <wp:extent cx="5704840"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5704840" cy="1270"/>
                        </a:xfrm>
                        <a:custGeom>
                          <a:avLst/>
                          <a:gdLst/>
                          <a:ahLst/>
                          <a:cxnLst/>
                          <a:rect l="l" t="t" r="r" b="b"/>
                          <a:pathLst>
                            <a:path w="5704840">
                              <a:moveTo>
                                <a:pt x="0" y="0"/>
                              </a:moveTo>
                              <a:lnTo>
                                <a:pt x="5704732" y="0"/>
                              </a:lnTo>
                            </a:path>
                          </a:pathLst>
                        </a:custGeom>
                        <a:ln w="6432">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72pt;margin-top:148.9pt;height:0.1pt;width:449.2pt;mso-position-horizontal-relative:page;mso-wrap-distance-bottom:0pt;mso-wrap-distance-top:0pt;z-index:-251646976;mso-width-relative:page;mso-height-relative:page;" filled="f" stroked="t" coordsize="5704840,1" o:gfxdata="UEsDBAoAAAAAAIdO4kAAAAAAAAAAAAAAAAAEAAAAZHJzL1BLAwQUAAAACACHTuJA+RGcctkAAAAM&#10;AQAADwAAAGRycy9kb3ducmV2LnhtbE2PzU7DMBCE70i8g7VI3KjdEJUkjVMhJA5UcGhAnB3bTaLE&#10;6yh2f3h7Nic4zuxodr5yd3UjO9s59B4lrFcCmEXtTY+thK/P14cMWIgKjRo9Wgk/NsCuur0pVWH8&#10;BQ/2XMeWUQmGQknoYpwKzoPurFNh5SeLdDv62alIcm65mdWFyt3IEyE23Kke6UOnJvvSWT3UJych&#10;M8Ncv+NeP781+9w/bj708J1LeX+3Fltg0V7jXxiW+TQdKtrU+BOawEbSaUosUUKSPxHDkhBpkgJr&#10;FisTwKuS/4eofgFQSwMEFAAAAAgAh07iQNsEMdESAgAAegQAAA4AAABkcnMvZTJvRG9jLnhtbK1U&#10;TY/aMBC9V+p/sHwvAUphhQiratGuKlXtSrv9AcZxiCV/dcYQ+PcdOwlQ9rKH5RCePZM38+bZWd0f&#10;rWEHBai9K/lkNOZMOekr7XYl//P6+OWOM4zCVcJ4p0p+Usjv158/rdqwVFPfeFMpYETicNmGkjcx&#10;hmVRoGyUFTjyQTkK1h6siLSEXVGBaIndmmI6Hs+L1kMVwEuFSLubLsh7RngPoa9rLdXGy71VLnas&#10;oIyIJAkbHZCvc7d1rWT8XdeoIjMlJ6UxP6kI4W16FuuVWO5AhEbLvgXxnhZuNFmhHRU9U21EFGwP&#10;+g2V1RI8+jqOpLdFJyRPhFRMxjezeWlEUFkLjRrDeej4cbTy1+EZmK5KPufMCUuGP/XTmKfhtAGX&#10;lPMSnqFfIcGk9FiDTf+kgR3zQE/ngapjZJI2vy3Gs7sZzVpSbDJd5HkXl3flHuOT8plHHH5i7Oyo&#10;BiSaAcmjGyCQqclOk+2MnJGdkO3cdnYGEdN7qbkEWXtpJO1Zf1CvPkfjTefU2iVq3HVWkrL4OuVs&#10;UEm5XQaBVGa96kEuTfhanHGpi/mMCFJh9EZXj9qYvIDd9sEAO4h0RvMv6SCG/9ICYNwIbLq8HOrT&#10;jKPsZFRnTUJbX53I15asLDn+3QtQnJkfjk5OugUDgAFsBwDRPPh8V1Jrzn/fR1/r5Euu0PH2CzqS&#10;uc3++qQzf73OWZdPxv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GcctkAAAAMAQAADwAAAAAA&#10;AAABACAAAAAiAAAAZHJzL2Rvd25yZXYueG1sUEsBAhQAFAAAAAgAh07iQNsEMdESAgAAegQAAA4A&#10;AAAAAAAAAQAgAAAAKAEAAGRycy9lMm9Eb2MueG1sUEsFBgAAAAAGAAYAWQEAAKwFAAAAAA==&#10;" path="m0,0l5704732,0e">
                <v:fill on="f" focussize="0,0"/>
                <v:stroke weight="0.506456692913386pt" color="#000000" joinstyle="round"/>
                <v:imagedata o:title=""/>
                <o:lock v:ext="edit" aspectratio="f"/>
                <v:textbox inset="0mm,0mm,0mm,0mm"/>
                <w10:wrap type="topAndBottom"/>
              </v:shape>
            </w:pict>
          </mc:Fallback>
        </mc:AlternateContent>
      </w:r>
    </w:p>
    <w:p w14:paraId="19B99159">
      <w:pPr>
        <w:pStyle w:val="6"/>
        <w:spacing w:before="8"/>
        <w:rPr>
          <w:rFonts w:ascii="Arial"/>
          <w:b/>
          <w:sz w:val="15"/>
        </w:rPr>
      </w:pPr>
    </w:p>
    <w:p w14:paraId="14E10084">
      <w:pPr>
        <w:rPr>
          <w:rFonts w:ascii="Arial" w:hAnsi="Arial"/>
          <w:i/>
          <w:sz w:val="16"/>
        </w:rPr>
        <w:sectPr>
          <w:headerReference r:id="rId5" w:type="first"/>
          <w:footerReference r:id="rId8" w:type="first"/>
          <w:headerReference r:id="rId3" w:type="default"/>
          <w:footerReference r:id="rId6" w:type="default"/>
          <w:headerReference r:id="rId4" w:type="even"/>
          <w:footerReference r:id="rId7" w:type="even"/>
          <w:type w:val="continuous"/>
          <w:pgSz w:w="11910" w:h="16840"/>
          <w:pgMar w:top="1020" w:right="1275" w:bottom="280" w:left="1275" w:header="720" w:footer="720" w:gutter="0"/>
          <w:cols w:space="720" w:num="1"/>
        </w:sectPr>
      </w:pPr>
    </w:p>
    <w:p w14:paraId="16DD91AF">
      <w:pPr>
        <w:pStyle w:val="6"/>
        <w:spacing w:before="138" w:after="1"/>
        <w:rPr>
          <w:rFonts w:ascii="Arial"/>
          <w:i/>
        </w:rPr>
      </w:pPr>
    </w:p>
    <w:p w14:paraId="4D2AB639">
      <w:pPr>
        <w:pStyle w:val="6"/>
        <w:ind w:left="153"/>
        <w:rPr>
          <w:rFonts w:ascii="Arial"/>
        </w:rPr>
      </w:pPr>
      <w:r>
        <w:rPr>
          <w:rFonts w:ascii="Arial"/>
        </w:rPr>
        <mc:AlternateContent>
          <mc:Choice Requires="wps">
            <w:drawing>
              <wp:inline distT="0" distB="0" distL="0" distR="0">
                <wp:extent cx="5742305" cy="2051685"/>
                <wp:effectExtent l="9525" t="0" r="1270" b="5714"/>
                <wp:docPr id="9" name="Textbox 9"/>
                <wp:cNvGraphicFramePr/>
                <a:graphic xmlns:a="http://schemas.openxmlformats.org/drawingml/2006/main">
                  <a:graphicData uri="http://schemas.microsoft.com/office/word/2010/wordprocessingShape">
                    <wps:wsp>
                      <wps:cNvSpPr txBox="1"/>
                      <wps:spPr>
                        <a:xfrm>
                          <a:off x="0" y="0"/>
                          <a:ext cx="5742305" cy="2051685"/>
                        </a:xfrm>
                        <a:prstGeom prst="rect">
                          <a:avLst/>
                        </a:prstGeom>
                        <a:ln w="6095">
                          <a:solidFill>
                            <a:srgbClr val="000000"/>
                          </a:solidFill>
                          <a:prstDash val="solid"/>
                        </a:ln>
                      </wps:spPr>
                      <wps:txbx>
                        <w:txbxContent>
                          <w:p w14:paraId="015D6AF1">
                            <w:pPr>
                              <w:pStyle w:val="6"/>
                              <w:ind w:left="103" w:right="102"/>
                              <w:jc w:val="both"/>
                            </w:pPr>
                            <w:r>
                              <w:rPr>
                                <w:rFonts w:ascii="Arial"/>
                                <w:b/>
                              </w:rPr>
                              <w:t xml:space="preserve">Results: </w:t>
                            </w:r>
                            <w:r>
                              <w:t>A significant divergence in perceptions emerged. Multigrade teachers generally self- assessed their instructional competence, professional characteristics, and personal attributes more favorably than they were evaluated by school heads, indicating a potential perceptual gap across roles within the multigrade educational context.</w:t>
                            </w:r>
                          </w:p>
                          <w:p w14:paraId="77DC5832">
                            <w:pPr>
                              <w:pStyle w:val="6"/>
                              <w:ind w:left="103" w:right="105"/>
                              <w:jc w:val="both"/>
                            </w:pPr>
                            <w:r>
                              <w:rPr>
                                <w:rFonts w:ascii="Arial"/>
                                <w:b/>
                              </w:rPr>
                              <w:t>Conclusion:</w:t>
                            </w:r>
                            <w:r>
                              <w:rPr>
                                <w:rFonts w:ascii="Arial"/>
                                <w:b/>
                                <w:spacing w:val="80"/>
                              </w:rPr>
                              <w:t xml:space="preserve"> </w:t>
                            </w:r>
                            <w:r>
                              <w:t>The</w:t>
                            </w:r>
                            <w:r>
                              <w:rPr>
                                <w:spacing w:val="40"/>
                              </w:rPr>
                              <w:t xml:space="preserve"> </w:t>
                            </w:r>
                            <w:r>
                              <w:t>findings</w:t>
                            </w:r>
                            <w:r>
                              <w:rPr>
                                <w:spacing w:val="40"/>
                              </w:rPr>
                              <w:t xml:space="preserve"> </w:t>
                            </w:r>
                            <w:r>
                              <w:t>reveal</w:t>
                            </w:r>
                            <w:r>
                              <w:rPr>
                                <w:spacing w:val="40"/>
                              </w:rPr>
                              <w:t xml:space="preserve"> </w:t>
                            </w:r>
                            <w:r>
                              <w:t>a</w:t>
                            </w:r>
                            <w:r>
                              <w:rPr>
                                <w:spacing w:val="40"/>
                              </w:rPr>
                              <w:t xml:space="preserve"> </w:t>
                            </w:r>
                            <w:r>
                              <w:t>notable</w:t>
                            </w:r>
                            <w:r>
                              <w:rPr>
                                <w:spacing w:val="40"/>
                              </w:rPr>
                              <w:t xml:space="preserve"> </w:t>
                            </w:r>
                            <w:r>
                              <w:t>discrepancy</w:t>
                            </w:r>
                            <w:r>
                              <w:rPr>
                                <w:spacing w:val="40"/>
                              </w:rPr>
                              <w:t xml:space="preserve"> </w:t>
                            </w:r>
                            <w:r>
                              <w:t>in</w:t>
                            </w:r>
                            <w:r>
                              <w:rPr>
                                <w:spacing w:val="40"/>
                              </w:rPr>
                              <w:t xml:space="preserve"> </w:t>
                            </w:r>
                            <w:r>
                              <w:t>how</w:t>
                            </w:r>
                            <w:r>
                              <w:rPr>
                                <w:spacing w:val="40"/>
                              </w:rPr>
                              <w:t xml:space="preserve"> </w:t>
                            </w:r>
                            <w:r>
                              <w:t>multigrade</w:t>
                            </w:r>
                            <w:r>
                              <w:rPr>
                                <w:spacing w:val="40"/>
                              </w:rPr>
                              <w:t xml:space="preserve"> </w:t>
                            </w:r>
                            <w:r>
                              <w:t>teachers</w:t>
                            </w:r>
                            <w:r>
                              <w:rPr>
                                <w:spacing w:val="40"/>
                              </w:rPr>
                              <w:t xml:space="preserve"> </w:t>
                            </w:r>
                            <w:r>
                              <w:t>and</w:t>
                            </w:r>
                            <w:r>
                              <w:rPr>
                                <w:spacing w:val="40"/>
                              </w:rPr>
                              <w:t xml:space="preserve"> </w:t>
                            </w:r>
                            <w:r>
                              <w:t>school heads</w:t>
                            </w:r>
                            <w:r>
                              <w:rPr>
                                <w:color w:val="FF0000"/>
                                <w:spacing w:val="40"/>
                              </w:rPr>
                              <w:t xml:space="preserve"> </w:t>
                            </w:r>
                            <w:r>
                              <w:rPr>
                                <w:color w:val="FF0000"/>
                              </w:rPr>
                              <w:t>in</w:t>
                            </w:r>
                            <w:r>
                              <w:rPr>
                                <w:color w:val="FF0000"/>
                                <w:spacing w:val="40"/>
                              </w:rPr>
                              <w:t xml:space="preserve"> </w:t>
                            </w:r>
                            <w:r>
                              <w:rPr>
                                <w:color w:val="FF0000"/>
                              </w:rPr>
                              <w:t>Laoang,</w:t>
                            </w:r>
                            <w:r>
                              <w:rPr>
                                <w:color w:val="FF0000"/>
                                <w:spacing w:val="40"/>
                              </w:rPr>
                              <w:t xml:space="preserve"> </w:t>
                            </w:r>
                            <w:r>
                              <w:rPr>
                                <w:color w:val="FF0000"/>
                              </w:rPr>
                              <w:t>Northern</w:t>
                            </w:r>
                            <w:r>
                              <w:rPr>
                                <w:color w:val="FF0000"/>
                                <w:spacing w:val="40"/>
                              </w:rPr>
                              <w:t xml:space="preserve"> </w:t>
                            </w:r>
                            <w:r>
                              <w:rPr>
                                <w:color w:val="FF0000"/>
                              </w:rPr>
                              <w:t>Samar,</w:t>
                            </w:r>
                            <w:r>
                              <w:rPr>
                                <w:rFonts w:hint="default"/>
                                <w:color w:val="FF0000"/>
                                <w:lang w:val="en-PH"/>
                              </w:rPr>
                              <w:t xml:space="preserve"> (No need to mention the name of the place in your conclusion)</w:t>
                            </w:r>
                            <w:r>
                              <w:rPr>
                                <w:color w:val="FF0000"/>
                                <w:spacing w:val="40"/>
                              </w:rPr>
                              <w:t xml:space="preserve"> </w:t>
                            </w:r>
                            <w:r>
                              <w:t>perceive</w:t>
                            </w:r>
                            <w:r>
                              <w:rPr>
                                <w:spacing w:val="40"/>
                              </w:rPr>
                              <w:t xml:space="preserve"> </w:t>
                            </w:r>
                            <w:r>
                              <w:t>the teachers'</w:t>
                            </w:r>
                            <w:r>
                              <w:rPr>
                                <w:spacing w:val="40"/>
                              </w:rPr>
                              <w:t xml:space="preserve"> </w:t>
                            </w:r>
                            <w:r>
                              <w:t>attributes,</w:t>
                            </w:r>
                            <w:r>
                              <w:rPr>
                                <w:spacing w:val="40"/>
                              </w:rPr>
                              <w:t xml:space="preserve"> </w:t>
                            </w:r>
                            <w:r>
                              <w:t>with</w:t>
                            </w:r>
                            <w:r>
                              <w:rPr>
                                <w:spacing w:val="40"/>
                              </w:rPr>
                              <w:t xml:space="preserve"> </w:t>
                            </w:r>
                            <w:r>
                              <w:t>teachers exhibiting more positive self-evaluations. To address this perceptual gap and improve multigrade education,</w:t>
                            </w:r>
                            <w:r>
                              <w:rPr>
                                <w:spacing w:val="80"/>
                              </w:rPr>
                              <w:t xml:space="preserve"> </w:t>
                            </w:r>
                            <w:r>
                              <w:t>the</w:t>
                            </w:r>
                            <w:r>
                              <w:rPr>
                                <w:spacing w:val="80"/>
                              </w:rPr>
                              <w:t xml:space="preserve"> </w:t>
                            </w:r>
                            <w:r>
                              <w:t>study</w:t>
                            </w:r>
                            <w:r>
                              <w:rPr>
                                <w:spacing w:val="80"/>
                              </w:rPr>
                              <w:t xml:space="preserve"> </w:t>
                            </w:r>
                            <w:r>
                              <w:t>recommends</w:t>
                            </w:r>
                            <w:r>
                              <w:rPr>
                                <w:spacing w:val="80"/>
                              </w:rPr>
                              <w:t xml:space="preserve"> </w:t>
                            </w:r>
                            <w:r>
                              <w:t>collaborative</w:t>
                            </w:r>
                            <w:r>
                              <w:rPr>
                                <w:spacing w:val="80"/>
                              </w:rPr>
                              <w:t xml:space="preserve"> </w:t>
                            </w:r>
                            <w:r>
                              <w:t>professional</w:t>
                            </w:r>
                            <w:r>
                              <w:rPr>
                                <w:spacing w:val="80"/>
                              </w:rPr>
                              <w:t xml:space="preserve"> </w:t>
                            </w:r>
                            <w:r>
                              <w:t>development</w:t>
                            </w:r>
                            <w:r>
                              <w:rPr>
                                <w:spacing w:val="80"/>
                              </w:rPr>
                              <w:t xml:space="preserve"> </w:t>
                            </w:r>
                            <w:r>
                              <w:t>tailored</w:t>
                            </w:r>
                            <w:r>
                              <w:rPr>
                                <w:spacing w:val="80"/>
                              </w:rPr>
                              <w:t xml:space="preserve"> </w:t>
                            </w:r>
                            <w:r>
                              <w:t>to multigrade contexts, mentorship initiatives to foster mutual understanding, the establishment of</w:t>
                            </w:r>
                            <w:r>
                              <w:rPr>
                                <w:spacing w:val="40"/>
                              </w:rPr>
                              <w:t xml:space="preserve"> </w:t>
                            </w:r>
                            <w:r>
                              <w:t>clear and agreed-upon evaluation criteria, and formal recognition of multigrade teachers' contributions. These interventions aim to create a more aligned and supportive educational environment conducive to enhanced instructional practices and improved student outcomes in multigrade settings.</w:t>
                            </w:r>
                          </w:p>
                          <w:p w14:paraId="16211590">
                            <w:pPr>
                              <w:pStyle w:val="6"/>
                              <w:ind w:left="103" w:right="105"/>
                              <w:jc w:val="both"/>
                            </w:pPr>
                          </w:p>
                          <w:p w14:paraId="480DECAB">
                            <w:pPr>
                              <w:pStyle w:val="6"/>
                              <w:ind w:left="103" w:right="105"/>
                              <w:jc w:val="both"/>
                            </w:pPr>
                          </w:p>
                          <w:p w14:paraId="593D19E3">
                            <w:pPr>
                              <w:pStyle w:val="6"/>
                              <w:ind w:left="103" w:right="105"/>
                              <w:jc w:val="both"/>
                            </w:pPr>
                          </w:p>
                          <w:p w14:paraId="3AA16E68">
                            <w:pPr>
                              <w:pStyle w:val="6"/>
                              <w:ind w:left="103" w:right="105"/>
                              <w:jc w:val="both"/>
                            </w:pPr>
                          </w:p>
                        </w:txbxContent>
                      </wps:txbx>
                      <wps:bodyPr wrap="square" lIns="0" tIns="0" rIns="0" bIns="0" rtlCol="0">
                        <a:noAutofit/>
                      </wps:bodyPr>
                    </wps:wsp>
                  </a:graphicData>
                </a:graphic>
              </wp:inline>
            </w:drawing>
          </mc:Choice>
          <mc:Fallback>
            <w:pict>
              <v:shape id="Textbox 9" o:spid="_x0000_s1026" o:spt="202" type="#_x0000_t202" style="height:161.55pt;width:452.15pt;" filled="f" stroked="t" coordsize="21600,21600" o:gfxdata="UEsDBAoAAAAAAIdO4kAAAAAAAAAAAAAAAAAEAAAAZHJzL1BLAwQUAAAACACHTuJAKPf8wNYAAAAF&#10;AQAADwAAAGRycy9kb3ducmV2LnhtbE2PzW7CMBCE75X6DtZW6q3YIajQNA4HKk6tkBpacTXx5kfE&#10;62A7QN++bi9wWWk0o5lv8+XF9OyEzneWJCQTAQypsrqjRsLXdv20AOaDIq16SyjhBz0si/u7XGXa&#10;nukTT2VoWCwhnykJbQhDxrmvWjTKT+yAFL3aOqNClK7h2qlzLDc9nwrxzI3qKC60asBVi9WhHI2E&#10;ehzL+uP9MMz5Zqdn27f1ceO+pXx8SMQrsICXcA3DH35EhyIy7e1I2rNeQnwk/N/ovYhZCmwvIZ2m&#10;CfAi57f0xS9QSwMEFAAAAAgAh07iQFXSdk7hAQAA2AMAAA4AAABkcnMvZTJvRG9jLnhtbK1TwY7T&#10;MBC9I/EPlu80aaFlWzVdwVaLkBCLtMsHOI7TWLI9xuM26d8zdtIuLJc9kEMy8by8mfdmsr0drGEn&#10;FVCDq/h8VnKmnIRGu0PFfz7dv7vhDKNwjTDgVMXPCvnt7u2bbe83agEdmEYFRiQON72veBej3xQF&#10;yk5ZgTPwylGyhWBFpNdwKJogemK3pliU5aroITQ+gFSIdLofk3xiDK8hhLbVUu1BHq1ycWQNyohI&#10;krDTHvkud9u2SsaHtkUVmak4KY35TkUortO92G3F5hCE77ScWhCvaeGFJiu0o6JXqr2Igh2D/ofK&#10;ahkAoY0zCbYYhWRHSMW8fOHNYye8ylrIavRX0/H/0crvpx+B6abia86csDTwJzXEGga2Tub0HjeE&#10;efSEisNnGGhlLudIh0nz0AabnqSGUZ6sPV+tJS4m6XD58cPifbnkTFJuUS7nq5tl4imeP/cB4xcF&#10;lqWg4oFmly0Vp28YR+gFkqoZx/qKr8r1MqMQjG7utTEph+FQ35nATiKNPV9Tsb9giW4vsBtxOTXB&#10;jKPWkvZRY4riUA+TITU0Z/Kjp7WpOP46iqA4M18dzSXt2CUIl6C+BCGaO8ibmLp08OkYodVZXCox&#10;8k6VaeDZnmk500b9+Z5Rzz/k7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o9/zA1gAAAAUBAAAP&#10;AAAAAAAAAAEAIAAAACIAAABkcnMvZG93bnJldi54bWxQSwECFAAUAAAACACHTuJAVdJ2TuEBAADY&#10;AwAADgAAAAAAAAABACAAAAAlAQAAZHJzL2Uyb0RvYy54bWxQSwUGAAAAAAYABgBZAQAAeAUAAAAA&#10;">
                <v:fill on="f" focussize="0,0"/>
                <v:stroke weight="0.47992125984252pt" color="#000000" joinstyle="round"/>
                <v:imagedata o:title=""/>
                <o:lock v:ext="edit" aspectratio="f"/>
                <v:textbox inset="0mm,0mm,0mm,0mm">
                  <w:txbxContent>
                    <w:p w14:paraId="015D6AF1">
                      <w:pPr>
                        <w:pStyle w:val="6"/>
                        <w:ind w:left="103" w:right="102"/>
                        <w:jc w:val="both"/>
                      </w:pPr>
                      <w:r>
                        <w:rPr>
                          <w:rFonts w:ascii="Arial"/>
                          <w:b/>
                        </w:rPr>
                        <w:t xml:space="preserve">Results: </w:t>
                      </w:r>
                      <w:r>
                        <w:t>A significant divergence in perceptions emerged. Multigrade teachers generally self- assessed their instructional competence, professional characteristics, and personal attributes more favorably than they were evaluated by school heads, indicating a potential perceptual gap across roles within the multigrade educational context.</w:t>
                      </w:r>
                    </w:p>
                    <w:p w14:paraId="77DC5832">
                      <w:pPr>
                        <w:pStyle w:val="6"/>
                        <w:ind w:left="103" w:right="105"/>
                        <w:jc w:val="both"/>
                      </w:pPr>
                      <w:r>
                        <w:rPr>
                          <w:rFonts w:ascii="Arial"/>
                          <w:b/>
                        </w:rPr>
                        <w:t>Conclusion:</w:t>
                      </w:r>
                      <w:r>
                        <w:rPr>
                          <w:rFonts w:ascii="Arial"/>
                          <w:b/>
                          <w:spacing w:val="80"/>
                        </w:rPr>
                        <w:t xml:space="preserve"> </w:t>
                      </w:r>
                      <w:r>
                        <w:t>The</w:t>
                      </w:r>
                      <w:r>
                        <w:rPr>
                          <w:spacing w:val="40"/>
                        </w:rPr>
                        <w:t xml:space="preserve"> </w:t>
                      </w:r>
                      <w:r>
                        <w:t>findings</w:t>
                      </w:r>
                      <w:r>
                        <w:rPr>
                          <w:spacing w:val="40"/>
                        </w:rPr>
                        <w:t xml:space="preserve"> </w:t>
                      </w:r>
                      <w:r>
                        <w:t>reveal</w:t>
                      </w:r>
                      <w:r>
                        <w:rPr>
                          <w:spacing w:val="40"/>
                        </w:rPr>
                        <w:t xml:space="preserve"> </w:t>
                      </w:r>
                      <w:r>
                        <w:t>a</w:t>
                      </w:r>
                      <w:r>
                        <w:rPr>
                          <w:spacing w:val="40"/>
                        </w:rPr>
                        <w:t xml:space="preserve"> </w:t>
                      </w:r>
                      <w:r>
                        <w:t>notable</w:t>
                      </w:r>
                      <w:r>
                        <w:rPr>
                          <w:spacing w:val="40"/>
                        </w:rPr>
                        <w:t xml:space="preserve"> </w:t>
                      </w:r>
                      <w:r>
                        <w:t>discrepancy</w:t>
                      </w:r>
                      <w:r>
                        <w:rPr>
                          <w:spacing w:val="40"/>
                        </w:rPr>
                        <w:t xml:space="preserve"> </w:t>
                      </w:r>
                      <w:r>
                        <w:t>in</w:t>
                      </w:r>
                      <w:r>
                        <w:rPr>
                          <w:spacing w:val="40"/>
                        </w:rPr>
                        <w:t xml:space="preserve"> </w:t>
                      </w:r>
                      <w:r>
                        <w:t>how</w:t>
                      </w:r>
                      <w:r>
                        <w:rPr>
                          <w:spacing w:val="40"/>
                        </w:rPr>
                        <w:t xml:space="preserve"> </w:t>
                      </w:r>
                      <w:r>
                        <w:t>multigrade</w:t>
                      </w:r>
                      <w:r>
                        <w:rPr>
                          <w:spacing w:val="40"/>
                        </w:rPr>
                        <w:t xml:space="preserve"> </w:t>
                      </w:r>
                      <w:r>
                        <w:t>teachers</w:t>
                      </w:r>
                      <w:r>
                        <w:rPr>
                          <w:spacing w:val="40"/>
                        </w:rPr>
                        <w:t xml:space="preserve"> </w:t>
                      </w:r>
                      <w:r>
                        <w:t>and</w:t>
                      </w:r>
                      <w:r>
                        <w:rPr>
                          <w:spacing w:val="40"/>
                        </w:rPr>
                        <w:t xml:space="preserve"> </w:t>
                      </w:r>
                      <w:r>
                        <w:t>school heads</w:t>
                      </w:r>
                      <w:r>
                        <w:rPr>
                          <w:color w:val="FF0000"/>
                          <w:spacing w:val="40"/>
                        </w:rPr>
                        <w:t xml:space="preserve"> </w:t>
                      </w:r>
                      <w:r>
                        <w:rPr>
                          <w:color w:val="FF0000"/>
                        </w:rPr>
                        <w:t>in</w:t>
                      </w:r>
                      <w:r>
                        <w:rPr>
                          <w:color w:val="FF0000"/>
                          <w:spacing w:val="40"/>
                        </w:rPr>
                        <w:t xml:space="preserve"> </w:t>
                      </w:r>
                      <w:r>
                        <w:rPr>
                          <w:color w:val="FF0000"/>
                        </w:rPr>
                        <w:t>Laoang,</w:t>
                      </w:r>
                      <w:r>
                        <w:rPr>
                          <w:color w:val="FF0000"/>
                          <w:spacing w:val="40"/>
                        </w:rPr>
                        <w:t xml:space="preserve"> </w:t>
                      </w:r>
                      <w:r>
                        <w:rPr>
                          <w:color w:val="FF0000"/>
                        </w:rPr>
                        <w:t>Northern</w:t>
                      </w:r>
                      <w:r>
                        <w:rPr>
                          <w:color w:val="FF0000"/>
                          <w:spacing w:val="40"/>
                        </w:rPr>
                        <w:t xml:space="preserve"> </w:t>
                      </w:r>
                      <w:r>
                        <w:rPr>
                          <w:color w:val="FF0000"/>
                        </w:rPr>
                        <w:t>Samar,</w:t>
                      </w:r>
                      <w:r>
                        <w:rPr>
                          <w:rFonts w:hint="default"/>
                          <w:color w:val="FF0000"/>
                          <w:lang w:val="en-PH"/>
                        </w:rPr>
                        <w:t xml:space="preserve"> (No need to mention the name of the place in your conclusion)</w:t>
                      </w:r>
                      <w:r>
                        <w:rPr>
                          <w:color w:val="FF0000"/>
                          <w:spacing w:val="40"/>
                        </w:rPr>
                        <w:t xml:space="preserve"> </w:t>
                      </w:r>
                      <w:r>
                        <w:t>perceive</w:t>
                      </w:r>
                      <w:r>
                        <w:rPr>
                          <w:spacing w:val="40"/>
                        </w:rPr>
                        <w:t xml:space="preserve"> </w:t>
                      </w:r>
                      <w:r>
                        <w:t>the teachers'</w:t>
                      </w:r>
                      <w:r>
                        <w:rPr>
                          <w:spacing w:val="40"/>
                        </w:rPr>
                        <w:t xml:space="preserve"> </w:t>
                      </w:r>
                      <w:r>
                        <w:t>attributes,</w:t>
                      </w:r>
                      <w:r>
                        <w:rPr>
                          <w:spacing w:val="40"/>
                        </w:rPr>
                        <w:t xml:space="preserve"> </w:t>
                      </w:r>
                      <w:r>
                        <w:t>with</w:t>
                      </w:r>
                      <w:r>
                        <w:rPr>
                          <w:spacing w:val="40"/>
                        </w:rPr>
                        <w:t xml:space="preserve"> </w:t>
                      </w:r>
                      <w:r>
                        <w:t>teachers exhibiting more positive self-evaluations. To address this perceptual gap and improve multigrade education,</w:t>
                      </w:r>
                      <w:r>
                        <w:rPr>
                          <w:spacing w:val="80"/>
                        </w:rPr>
                        <w:t xml:space="preserve"> </w:t>
                      </w:r>
                      <w:r>
                        <w:t>the</w:t>
                      </w:r>
                      <w:r>
                        <w:rPr>
                          <w:spacing w:val="80"/>
                        </w:rPr>
                        <w:t xml:space="preserve"> </w:t>
                      </w:r>
                      <w:r>
                        <w:t>study</w:t>
                      </w:r>
                      <w:r>
                        <w:rPr>
                          <w:spacing w:val="80"/>
                        </w:rPr>
                        <w:t xml:space="preserve"> </w:t>
                      </w:r>
                      <w:r>
                        <w:t>recommends</w:t>
                      </w:r>
                      <w:r>
                        <w:rPr>
                          <w:spacing w:val="80"/>
                        </w:rPr>
                        <w:t xml:space="preserve"> </w:t>
                      </w:r>
                      <w:r>
                        <w:t>collaborative</w:t>
                      </w:r>
                      <w:r>
                        <w:rPr>
                          <w:spacing w:val="80"/>
                        </w:rPr>
                        <w:t xml:space="preserve"> </w:t>
                      </w:r>
                      <w:r>
                        <w:t>professional</w:t>
                      </w:r>
                      <w:r>
                        <w:rPr>
                          <w:spacing w:val="80"/>
                        </w:rPr>
                        <w:t xml:space="preserve"> </w:t>
                      </w:r>
                      <w:r>
                        <w:t>development</w:t>
                      </w:r>
                      <w:r>
                        <w:rPr>
                          <w:spacing w:val="80"/>
                        </w:rPr>
                        <w:t xml:space="preserve"> </w:t>
                      </w:r>
                      <w:r>
                        <w:t>tailored</w:t>
                      </w:r>
                      <w:r>
                        <w:rPr>
                          <w:spacing w:val="80"/>
                        </w:rPr>
                        <w:t xml:space="preserve"> </w:t>
                      </w:r>
                      <w:r>
                        <w:t>to multigrade contexts, mentorship initiatives to foster mutual understanding, the establishment of</w:t>
                      </w:r>
                      <w:r>
                        <w:rPr>
                          <w:spacing w:val="40"/>
                        </w:rPr>
                        <w:t xml:space="preserve"> </w:t>
                      </w:r>
                      <w:r>
                        <w:t>clear and agreed-upon evaluation criteria, and formal recognition of multigrade teachers' contributions. These interventions aim to create a more aligned and supportive educational environment conducive to enhanced instructional practices and improved student outcomes in multigrade settings.</w:t>
                      </w:r>
                    </w:p>
                    <w:p w14:paraId="16211590">
                      <w:pPr>
                        <w:pStyle w:val="6"/>
                        <w:ind w:left="103" w:right="105"/>
                        <w:jc w:val="both"/>
                      </w:pPr>
                    </w:p>
                    <w:p w14:paraId="480DECAB">
                      <w:pPr>
                        <w:pStyle w:val="6"/>
                        <w:ind w:left="103" w:right="105"/>
                        <w:jc w:val="both"/>
                      </w:pPr>
                    </w:p>
                    <w:p w14:paraId="593D19E3">
                      <w:pPr>
                        <w:pStyle w:val="6"/>
                        <w:ind w:left="103" w:right="105"/>
                        <w:jc w:val="both"/>
                      </w:pPr>
                    </w:p>
                    <w:p w14:paraId="3AA16E68">
                      <w:pPr>
                        <w:pStyle w:val="6"/>
                        <w:ind w:left="103" w:right="105"/>
                        <w:jc w:val="both"/>
                      </w:pPr>
                    </w:p>
                  </w:txbxContent>
                </v:textbox>
                <w10:wrap type="none"/>
                <w10:anchorlock/>
              </v:shape>
            </w:pict>
          </mc:Fallback>
        </mc:AlternateContent>
      </w:r>
    </w:p>
    <w:p w14:paraId="7A9D85C4">
      <w:pPr>
        <w:spacing w:before="188"/>
        <w:ind w:left="1156" w:right="160" w:hanging="992"/>
        <w:jc w:val="both"/>
        <w:rPr>
          <w:rFonts w:ascii="Arial"/>
          <w:i/>
          <w:sz w:val="20"/>
        </w:rPr>
      </w:pPr>
      <w:r>
        <w:rPr>
          <w:rFonts w:ascii="Arial"/>
          <w:i/>
          <w:sz w:val="20"/>
        </w:rPr>
        <w:t>Keywords:</w:t>
      </w:r>
      <w:r>
        <w:rPr>
          <w:rFonts w:ascii="Arial"/>
          <w:i/>
          <w:spacing w:val="-2"/>
          <w:sz w:val="20"/>
        </w:rPr>
        <w:t xml:space="preserve"> </w:t>
      </w:r>
      <w:r>
        <w:rPr>
          <w:rFonts w:ascii="Arial"/>
          <w:i/>
          <w:sz w:val="20"/>
        </w:rPr>
        <w:t>Instructional competence; professional</w:t>
      </w:r>
      <w:r>
        <w:rPr>
          <w:rFonts w:ascii="Arial"/>
          <w:i/>
          <w:spacing w:val="-1"/>
          <w:sz w:val="20"/>
        </w:rPr>
        <w:t xml:space="preserve"> </w:t>
      </w:r>
      <w:r>
        <w:rPr>
          <w:rFonts w:ascii="Arial"/>
          <w:i/>
          <w:sz w:val="20"/>
        </w:rPr>
        <w:t>characteristics;</w:t>
      </w:r>
      <w:r>
        <w:rPr>
          <w:rFonts w:ascii="Arial"/>
          <w:i/>
          <w:spacing w:val="-2"/>
          <w:sz w:val="20"/>
        </w:rPr>
        <w:t xml:space="preserve"> </w:t>
      </w:r>
      <w:r>
        <w:rPr>
          <w:rFonts w:ascii="Arial"/>
          <w:i/>
          <w:sz w:val="20"/>
        </w:rPr>
        <w:t>personal</w:t>
      </w:r>
      <w:r>
        <w:rPr>
          <w:rFonts w:ascii="Arial"/>
          <w:i/>
          <w:spacing w:val="-1"/>
          <w:sz w:val="20"/>
        </w:rPr>
        <w:t xml:space="preserve"> </w:t>
      </w:r>
      <w:r>
        <w:rPr>
          <w:rFonts w:ascii="Arial"/>
          <w:i/>
          <w:sz w:val="20"/>
        </w:rPr>
        <w:t>characteristics; multigrade classes; teacher self-assessment; school head evaluation; professional development programs; mentorship initiatives.</w:t>
      </w:r>
    </w:p>
    <w:p w14:paraId="460864CD">
      <w:pPr>
        <w:spacing w:before="188"/>
        <w:ind w:right="160"/>
        <w:jc w:val="both"/>
        <w:rPr>
          <w:rFonts w:ascii="Arial"/>
          <w:i/>
          <w:sz w:val="20"/>
        </w:rPr>
      </w:pPr>
    </w:p>
    <w:p w14:paraId="0821A0F9">
      <w:pPr>
        <w:pStyle w:val="6"/>
        <w:spacing w:before="2"/>
        <w:rPr>
          <w:rFonts w:ascii="Arial"/>
          <w:i/>
        </w:rPr>
      </w:pPr>
    </w:p>
    <w:p w14:paraId="0D29322C">
      <w:pPr>
        <w:pStyle w:val="2"/>
        <w:numPr>
          <w:ilvl w:val="0"/>
          <w:numId w:val="1"/>
        </w:numPr>
        <w:tabs>
          <w:tab w:val="left" w:pos="409"/>
        </w:tabs>
        <w:spacing w:before="0"/>
        <w:ind w:left="409" w:hanging="244"/>
      </w:pPr>
      <w:r>
        <w:rPr>
          <w:spacing w:val="-2"/>
        </w:rPr>
        <w:t>INTRODUCTION</w:t>
      </w:r>
    </w:p>
    <w:p w14:paraId="007680EE">
      <w:pPr>
        <w:pStyle w:val="2"/>
        <w:sectPr>
          <w:headerReference r:id="rId11" w:type="first"/>
          <w:headerReference r:id="rId9" w:type="default"/>
          <w:footerReference r:id="rId12" w:type="default"/>
          <w:headerReference r:id="rId10" w:type="even"/>
          <w:pgSz w:w="11910" w:h="16840"/>
          <w:pgMar w:top="1640" w:right="1275" w:bottom="1280" w:left="1275" w:header="1440" w:footer="1092" w:gutter="0"/>
          <w:pgNumType w:start="818"/>
          <w:cols w:space="720" w:num="1"/>
        </w:sectPr>
      </w:pPr>
    </w:p>
    <w:p w14:paraId="5D3CCDC0">
      <w:pPr>
        <w:pStyle w:val="6"/>
        <w:spacing w:before="229"/>
        <w:ind w:left="165" w:right="39"/>
        <w:jc w:val="both"/>
      </w:pPr>
      <w:r>
        <w:t>Multigrade teaching, an educational approach where a single teacher instructs students from multiple grade levels within the same classroom, is often employed in areas characterized by limited resources, low population density, or remote</w:t>
      </w:r>
      <w:r>
        <w:rPr>
          <w:spacing w:val="-6"/>
        </w:rPr>
        <w:t xml:space="preserve"> </w:t>
      </w:r>
      <w:r>
        <w:t>communities</w:t>
      </w:r>
      <w:r>
        <w:rPr>
          <w:spacing w:val="-3"/>
        </w:rPr>
        <w:t xml:space="preserve"> </w:t>
      </w:r>
      <w:r>
        <w:t>where</w:t>
      </w:r>
      <w:r>
        <w:rPr>
          <w:spacing w:val="-1"/>
        </w:rPr>
        <w:t xml:space="preserve"> </w:t>
      </w:r>
      <w:r>
        <w:t>establishing</w:t>
      </w:r>
      <w:r>
        <w:rPr>
          <w:spacing w:val="-6"/>
        </w:rPr>
        <w:t xml:space="preserve"> </w:t>
      </w:r>
      <w:r>
        <w:t>separate grade-level classes is not feasible (UNESCO, 2013). This strategy emphasizes personalized instruction and fosters self-directed learning among students.</w:t>
      </w:r>
    </w:p>
    <w:p w14:paraId="00AE2DCD">
      <w:pPr>
        <w:pStyle w:val="6"/>
      </w:pPr>
    </w:p>
    <w:p w14:paraId="351FB165">
      <w:pPr>
        <w:pStyle w:val="6"/>
        <w:ind w:left="165" w:right="38"/>
        <w:jc w:val="both"/>
      </w:pPr>
      <w:r>
        <w:t>Multigrade classes, therefore, are mixed-grade settings designed to optimize teaching resources while addressing diverse learning needs (Cornish, 2021). Teachers in these classrooms frequently utilize strategies such as thematic lessons, peer tutoring, and differentiated</w:t>
      </w:r>
      <w:r>
        <w:rPr>
          <w:spacing w:val="80"/>
        </w:rPr>
        <w:t xml:space="preserve"> </w:t>
      </w:r>
      <w:r>
        <w:t>learning plans to effectively manage varying academic</w:t>
      </w:r>
      <w:r>
        <w:rPr>
          <w:spacing w:val="40"/>
        </w:rPr>
        <w:t xml:space="preserve">  </w:t>
      </w:r>
      <w:r>
        <w:t>requirements</w:t>
      </w:r>
      <w:r>
        <w:rPr>
          <w:spacing w:val="40"/>
        </w:rPr>
        <w:t xml:space="preserve">  </w:t>
      </w:r>
      <w:r>
        <w:t>(UNESCO,</w:t>
      </w:r>
      <w:r>
        <w:rPr>
          <w:spacing w:val="40"/>
        </w:rPr>
        <w:t xml:space="preserve">  </w:t>
      </w:r>
      <w:r>
        <w:t>2015).</w:t>
      </w:r>
      <w:r>
        <w:rPr>
          <w:spacing w:val="80"/>
        </w:rPr>
        <w:t xml:space="preserve"> </w:t>
      </w:r>
      <w:r>
        <w:t>In</w:t>
      </w:r>
      <w:r>
        <w:rPr>
          <w:spacing w:val="40"/>
        </w:rPr>
        <w:t xml:space="preserve"> </w:t>
      </w:r>
      <w:r>
        <w:t>the</w:t>
      </w:r>
      <w:r>
        <w:rPr>
          <w:spacing w:val="40"/>
        </w:rPr>
        <w:t xml:space="preserve"> </w:t>
      </w:r>
      <w:r>
        <w:t>Philippines,</w:t>
      </w:r>
      <w:r>
        <w:rPr>
          <w:spacing w:val="40"/>
        </w:rPr>
        <w:t xml:space="preserve"> </w:t>
      </w:r>
      <w:r>
        <w:t>the</w:t>
      </w:r>
      <w:r>
        <w:rPr>
          <w:spacing w:val="40"/>
        </w:rPr>
        <w:t xml:space="preserve"> </w:t>
      </w:r>
      <w:r>
        <w:t>Department</w:t>
      </w:r>
      <w:r>
        <w:rPr>
          <w:spacing w:val="40"/>
        </w:rPr>
        <w:t xml:space="preserve"> </w:t>
      </w:r>
      <w:r>
        <w:t>of</w:t>
      </w:r>
      <w:r>
        <w:rPr>
          <w:spacing w:val="40"/>
        </w:rPr>
        <w:t xml:space="preserve"> </w:t>
      </w:r>
      <w:r>
        <w:t>Education (DepEd) supports this approach as part of its commitment to ensuring accessible education for all. Specifically, multigrade</w:t>
      </w:r>
      <w:r>
        <w:rPr>
          <w:spacing w:val="40"/>
        </w:rPr>
        <w:t xml:space="preserve"> </w:t>
      </w:r>
      <w:r>
        <w:t xml:space="preserve">teaching serves as a crucial solution for reaching students in geographically isolated barangays where traditional school structures are less practical. By implementing this method, DepEd aims to bridge educational gaps and extend learning opportunities to underserved </w:t>
      </w:r>
      <w:r>
        <w:rPr>
          <w:spacing w:val="-2"/>
        </w:rPr>
        <w:t>communities.</w:t>
      </w:r>
    </w:p>
    <w:p w14:paraId="1BE531B5">
      <w:pPr>
        <w:pStyle w:val="6"/>
      </w:pPr>
    </w:p>
    <w:p w14:paraId="42B0ACB5">
      <w:pPr>
        <w:pStyle w:val="6"/>
        <w:ind w:left="165" w:right="41"/>
        <w:jc w:val="both"/>
      </w:pPr>
      <w:r>
        <w:t>Multigrade teaching presents both challenges and rewards, demanding that educators excel in areas such as instructional competence, professional skills, and personal characteristics (Kstatelibraries,</w:t>
      </w:r>
      <w:r>
        <w:rPr>
          <w:spacing w:val="49"/>
        </w:rPr>
        <w:t xml:space="preserve">  </w:t>
      </w:r>
      <w:r>
        <w:t>2024).</w:t>
      </w:r>
      <w:r>
        <w:rPr>
          <w:spacing w:val="49"/>
        </w:rPr>
        <w:t xml:space="preserve">  </w:t>
      </w:r>
      <w:r>
        <w:t>These</w:t>
      </w:r>
      <w:r>
        <w:rPr>
          <w:spacing w:val="48"/>
        </w:rPr>
        <w:t xml:space="preserve">  </w:t>
      </w:r>
      <w:r>
        <w:t>aspects</w:t>
      </w:r>
      <w:r>
        <w:rPr>
          <w:spacing w:val="49"/>
        </w:rPr>
        <w:t xml:space="preserve">  </w:t>
      </w:r>
      <w:r>
        <w:rPr>
          <w:spacing w:val="-5"/>
        </w:rPr>
        <w:t>are</w:t>
      </w:r>
    </w:p>
    <w:p w14:paraId="0EDE6393">
      <w:pPr>
        <w:pStyle w:val="6"/>
        <w:ind w:left="165" w:right="161"/>
        <w:jc w:val="both"/>
      </w:pPr>
      <w:r>
        <w:br w:type="column"/>
      </w:r>
      <w:r>
        <w:t>significant for ensuring the effectiveness of multigrade teaching and offer valuable insights into how this approach can cater to diverse learning needs while promoting success. For instance, strong instructional competence enables teachers to design and deliver lessons tailored to students across different grade levels within a single classroom. Furthermore, professional skills, such as teamwork and dedication, foster collaboration among teachers, parents, and the community, thereby strengthening support for multigrade classes (</w:t>
      </w:r>
      <w:r>
        <w:rPr>
          <w:color w:val="FF0000"/>
        </w:rPr>
        <w:t>Nobis &amp; Caparroso, 2024</w:t>
      </w:r>
      <w:r>
        <w:t>)</w:t>
      </w:r>
      <w:r>
        <w:rPr>
          <w:rFonts w:hint="default"/>
          <w:lang w:val="en-PH"/>
        </w:rPr>
        <w:t>(</w:t>
      </w:r>
      <w:r>
        <w:rPr>
          <w:rFonts w:hint="default"/>
          <w:i/>
          <w:iCs/>
          <w:color w:val="FF0000"/>
          <w:lang w:val="en-PH"/>
        </w:rPr>
        <w:t>Please provide an accurate year published mentioned here. In the references, there study was published in 2025)</w:t>
      </w:r>
      <w:r>
        <w:t>. Additionally,</w:t>
      </w:r>
      <w:r>
        <w:rPr>
          <w:spacing w:val="40"/>
        </w:rPr>
        <w:t xml:space="preserve"> </w:t>
      </w:r>
      <w:r>
        <w:t>personal traits like patience, creativity, and empathy are vital in shaping a nurturing and inclusive</w:t>
      </w:r>
      <w:r>
        <w:rPr>
          <w:spacing w:val="-3"/>
        </w:rPr>
        <w:t xml:space="preserve"> </w:t>
      </w:r>
      <w:r>
        <w:t>classroom environment (Kstatelibraries, 2024). Consequently, these qualities work together</w:t>
      </w:r>
      <w:r>
        <w:rPr>
          <w:spacing w:val="40"/>
        </w:rPr>
        <w:t xml:space="preserve"> </w:t>
      </w:r>
      <w:r>
        <w:t>to</w:t>
      </w:r>
      <w:r>
        <w:rPr>
          <w:spacing w:val="40"/>
        </w:rPr>
        <w:t xml:space="preserve"> </w:t>
      </w:r>
      <w:r>
        <w:t>empower</w:t>
      </w:r>
      <w:r>
        <w:rPr>
          <w:spacing w:val="40"/>
        </w:rPr>
        <w:t xml:space="preserve"> </w:t>
      </w:r>
      <w:r>
        <w:t>teachers</w:t>
      </w:r>
      <w:r>
        <w:rPr>
          <w:spacing w:val="40"/>
        </w:rPr>
        <w:t xml:space="preserve"> </w:t>
      </w:r>
      <w:r>
        <w:t>in</w:t>
      </w:r>
      <w:r>
        <w:rPr>
          <w:spacing w:val="40"/>
        </w:rPr>
        <w:t xml:space="preserve"> </w:t>
      </w:r>
      <w:r>
        <w:t>overcoming the inherent challenges of multigrade teaching while</w:t>
      </w:r>
      <w:r>
        <w:rPr>
          <w:spacing w:val="40"/>
        </w:rPr>
        <w:t xml:space="preserve"> </w:t>
      </w:r>
      <w:r>
        <w:t>positively</w:t>
      </w:r>
      <w:r>
        <w:rPr>
          <w:spacing w:val="40"/>
        </w:rPr>
        <w:t xml:space="preserve"> </w:t>
      </w:r>
      <w:r>
        <w:t>influencing</w:t>
      </w:r>
      <w:r>
        <w:rPr>
          <w:spacing w:val="40"/>
        </w:rPr>
        <w:t xml:space="preserve"> </w:t>
      </w:r>
      <w:r>
        <w:t>their</w:t>
      </w:r>
      <w:r>
        <w:rPr>
          <w:spacing w:val="40"/>
        </w:rPr>
        <w:t xml:space="preserve"> </w:t>
      </w:r>
      <w:r>
        <w:t>students' growth and success. Their inclusion in this discussion</w:t>
      </w:r>
      <w:r>
        <w:rPr>
          <w:spacing w:val="80"/>
        </w:rPr>
        <w:t xml:space="preserve">  </w:t>
      </w:r>
      <w:r>
        <w:t>highlights</w:t>
      </w:r>
      <w:r>
        <w:rPr>
          <w:spacing w:val="80"/>
        </w:rPr>
        <w:t xml:space="preserve">  </w:t>
      </w:r>
      <w:r>
        <w:t>their</w:t>
      </w:r>
      <w:r>
        <w:rPr>
          <w:spacing w:val="80"/>
        </w:rPr>
        <w:t xml:space="preserve">  </w:t>
      </w:r>
      <w:r>
        <w:t>critical</w:t>
      </w:r>
      <w:r>
        <w:rPr>
          <w:spacing w:val="80"/>
        </w:rPr>
        <w:t xml:space="preserve">  </w:t>
      </w:r>
      <w:r>
        <w:t>role</w:t>
      </w:r>
      <w:r>
        <w:rPr>
          <w:spacing w:val="80"/>
        </w:rPr>
        <w:t xml:space="preserve"> </w:t>
      </w:r>
      <w:r>
        <w:t>in</w:t>
      </w:r>
      <w:r>
        <w:rPr>
          <w:spacing w:val="80"/>
        </w:rPr>
        <w:t xml:space="preserve"> </w:t>
      </w:r>
      <w:r>
        <w:t>shaping</w:t>
      </w:r>
      <w:r>
        <w:rPr>
          <w:spacing w:val="80"/>
        </w:rPr>
        <w:t xml:space="preserve"> </w:t>
      </w:r>
      <w:r>
        <w:t>effective</w:t>
      </w:r>
      <w:r>
        <w:rPr>
          <w:spacing w:val="80"/>
        </w:rPr>
        <w:t xml:space="preserve"> </w:t>
      </w:r>
      <w:r>
        <w:t>educational</w:t>
      </w:r>
      <w:r>
        <w:rPr>
          <w:spacing w:val="80"/>
        </w:rPr>
        <w:t xml:space="preserve"> </w:t>
      </w:r>
      <w:r>
        <w:t>practices</w:t>
      </w:r>
      <w:r>
        <w:rPr>
          <w:spacing w:val="80"/>
        </w:rPr>
        <w:t xml:space="preserve"> </w:t>
      </w:r>
      <w:r>
        <w:t xml:space="preserve">and enriching the overall understanding of the </w:t>
      </w:r>
      <w:r>
        <w:rPr>
          <w:spacing w:val="-2"/>
        </w:rPr>
        <w:t>study.</w:t>
      </w:r>
    </w:p>
    <w:p w14:paraId="5A930E72">
      <w:pPr>
        <w:pStyle w:val="6"/>
        <w:spacing w:before="228"/>
        <w:ind w:left="165" w:right="164"/>
        <w:jc w:val="both"/>
        <w:sectPr>
          <w:type w:val="continuous"/>
          <w:pgSz w:w="11910" w:h="16840"/>
          <w:pgMar w:top="1020" w:right="1275" w:bottom="280" w:left="1275" w:header="1440" w:footer="1092" w:gutter="0"/>
          <w:cols w:equalWidth="0" w:num="2">
            <w:col w:w="4576" w:space="83"/>
            <w:col w:w="4701"/>
          </w:cols>
        </w:sectPr>
      </w:pPr>
      <w:r>
        <w:t>Instructional competence is crucial for effective teaching and improved student outcomes. Research consistently indicates that teachers' preparedness, mastery of teaching strategies (Bongala &amp; Bobis, 2020), and professional knowledge are essential for fostering conducive learning environments and driving academic achievement (Smith et al., 2020). However, challenges</w:t>
      </w:r>
      <w:r>
        <w:rPr>
          <w:spacing w:val="-5"/>
        </w:rPr>
        <w:t xml:space="preserve"> </w:t>
      </w:r>
      <w:r>
        <w:t>such</w:t>
      </w:r>
      <w:r>
        <w:rPr>
          <w:spacing w:val="-5"/>
        </w:rPr>
        <w:t xml:space="preserve"> </w:t>
      </w:r>
      <w:r>
        <w:t>as</w:t>
      </w:r>
      <w:r>
        <w:rPr>
          <w:spacing w:val="-5"/>
        </w:rPr>
        <w:t xml:space="preserve"> </w:t>
      </w:r>
      <w:r>
        <w:t>limited</w:t>
      </w:r>
      <w:r>
        <w:rPr>
          <w:spacing w:val="-6"/>
        </w:rPr>
        <w:t xml:space="preserve"> </w:t>
      </w:r>
      <w:r>
        <w:t>resources</w:t>
      </w:r>
      <w:r>
        <w:rPr>
          <w:spacing w:val="-5"/>
        </w:rPr>
        <w:t xml:space="preserve"> </w:t>
      </w:r>
      <w:r>
        <w:t>and</w:t>
      </w:r>
      <w:r>
        <w:rPr>
          <w:spacing w:val="-4"/>
        </w:rPr>
        <w:t xml:space="preserve"> </w:t>
      </w:r>
      <w:r>
        <w:t>varying skill levels among educators can hinder the effective</w:t>
      </w:r>
      <w:r>
        <w:rPr>
          <w:spacing w:val="56"/>
        </w:rPr>
        <w:t xml:space="preserve">   </w:t>
      </w:r>
      <w:r>
        <w:t>implementation</w:t>
      </w:r>
      <w:r>
        <w:rPr>
          <w:spacing w:val="56"/>
        </w:rPr>
        <w:t xml:space="preserve">   </w:t>
      </w:r>
      <w:r>
        <w:t>of</w:t>
      </w:r>
      <w:r>
        <w:rPr>
          <w:spacing w:val="56"/>
        </w:rPr>
        <w:t xml:space="preserve">   </w:t>
      </w:r>
      <w:r>
        <w:rPr>
          <w:spacing w:val="-2"/>
        </w:rPr>
        <w:t>instructional</w:t>
      </w:r>
    </w:p>
    <w:p w14:paraId="0BCE4BA7">
      <w:pPr>
        <w:pStyle w:val="6"/>
        <w:sectPr>
          <w:pgSz w:w="11910" w:h="16840"/>
          <w:pgMar w:top="1640" w:right="1275" w:bottom="1280" w:left="1275" w:header="1440" w:footer="1092" w:gutter="0"/>
          <w:cols w:space="720" w:num="1"/>
        </w:sectPr>
      </w:pPr>
    </w:p>
    <w:p w14:paraId="0439036A">
      <w:pPr>
        <w:pStyle w:val="6"/>
        <w:spacing w:before="93"/>
        <w:ind w:right="39"/>
        <w:jc w:val="both"/>
      </w:pPr>
      <w:r>
        <w:t>practices, particularly in multigrade classes. The correlation between teachers' instructional competence and student performance underscores the need for continuous</w:t>
      </w:r>
      <w:r>
        <w:rPr>
          <w:spacing w:val="40"/>
        </w:rPr>
        <w:t xml:space="preserve"> </w:t>
      </w:r>
      <w:r>
        <w:t>professional development to address gaps and strengthen teaching methodologies.</w:t>
      </w:r>
    </w:p>
    <w:p w14:paraId="1A44A066">
      <w:pPr>
        <w:pStyle w:val="6"/>
      </w:pPr>
    </w:p>
    <w:p w14:paraId="55CA26F2">
      <w:pPr>
        <w:pStyle w:val="6"/>
        <w:spacing w:before="1"/>
        <w:ind w:left="165" w:right="39"/>
        <w:jc w:val="both"/>
      </w:pPr>
      <w:r>
        <w:t>Taripe and Limpot (2022) emphasized the importance of teacher competence, motivation, and instructional strategies in enhancing students' academic performance, noting that integrating ICT into teaching and learning significantly contributes to student success. Similarly, in multigrade classes, instructional competence is vital, requiring teachers to effectively plan and adapt lessons to meet diverse student needs (UNESCO, 2013). Professional characteristics, such as continuous learning and engagement, further enhance teaching effectiveness, while personal attributes like creativity and problem-solving skills improve educators'</w:t>
      </w:r>
      <w:r>
        <w:rPr>
          <w:spacing w:val="-1"/>
        </w:rPr>
        <w:t xml:space="preserve"> </w:t>
      </w:r>
      <w:r>
        <w:t>ability</w:t>
      </w:r>
      <w:r>
        <w:rPr>
          <w:spacing w:val="-2"/>
        </w:rPr>
        <w:t xml:space="preserve"> </w:t>
      </w:r>
      <w:r>
        <w:t>to</w:t>
      </w:r>
      <w:r>
        <w:rPr>
          <w:spacing w:val="-1"/>
        </w:rPr>
        <w:t xml:space="preserve"> </w:t>
      </w:r>
      <w:r>
        <w:t xml:space="preserve">support student achievement (Kstatelibraries, 2024). These studies highlight that well-trained, motivated, and adaptable teachers are key to improving academic </w:t>
      </w:r>
      <w:r>
        <w:rPr>
          <w:spacing w:val="-2"/>
        </w:rPr>
        <w:t>outcomes.</w:t>
      </w:r>
    </w:p>
    <w:p w14:paraId="4744ED1A">
      <w:pPr>
        <w:pStyle w:val="6"/>
        <w:spacing w:before="2"/>
      </w:pPr>
    </w:p>
    <w:p w14:paraId="3A48DA75">
      <w:pPr>
        <w:pStyle w:val="6"/>
        <w:ind w:left="165" w:right="38"/>
        <w:jc w:val="both"/>
      </w:pPr>
      <w:r>
        <w:t>The study also identified a variation in focus between teachers' self-assessments and school heads' evaluations of instructional competence. Teachers generally rated themselves highly, reflecting</w:t>
      </w:r>
      <w:r>
        <w:rPr>
          <w:spacing w:val="-5"/>
        </w:rPr>
        <w:t xml:space="preserve"> </w:t>
      </w:r>
      <w:r>
        <w:t>their</w:t>
      </w:r>
      <w:r>
        <w:rPr>
          <w:spacing w:val="-5"/>
        </w:rPr>
        <w:t xml:space="preserve"> </w:t>
      </w:r>
      <w:r>
        <w:t>confidence</w:t>
      </w:r>
      <w:r>
        <w:rPr>
          <w:spacing w:val="-4"/>
        </w:rPr>
        <w:t xml:space="preserve"> </w:t>
      </w:r>
      <w:r>
        <w:t>in</w:t>
      </w:r>
      <w:r>
        <w:rPr>
          <w:spacing w:val="-6"/>
        </w:rPr>
        <w:t xml:space="preserve"> </w:t>
      </w:r>
      <w:r>
        <w:t>their</w:t>
      </w:r>
      <w:r>
        <w:rPr>
          <w:spacing w:val="-5"/>
        </w:rPr>
        <w:t xml:space="preserve"> </w:t>
      </w:r>
      <w:r>
        <w:t>ability</w:t>
      </w:r>
      <w:r>
        <w:rPr>
          <w:spacing w:val="-9"/>
        </w:rPr>
        <w:t xml:space="preserve"> </w:t>
      </w:r>
      <w:r>
        <w:t>to</w:t>
      </w:r>
      <w:r>
        <w:rPr>
          <w:spacing w:val="-6"/>
        </w:rPr>
        <w:t xml:space="preserve"> </w:t>
      </w:r>
      <w:r>
        <w:t>deliver effective lessons, while school heads assessed instructional competence from a broader institutional perspective, prioritizing goals such</w:t>
      </w:r>
      <w:r>
        <w:rPr>
          <w:spacing w:val="40"/>
        </w:rPr>
        <w:t xml:space="preserve"> </w:t>
      </w:r>
      <w:r>
        <w:t>as curriculum flexibility and teamwork. This difference in emphasis reflects the distinct roles and responsibilities of teachers and school heads, highlighting their unique contributions to the educational process. Recognizing these diverse</w:t>
      </w:r>
      <w:r>
        <w:rPr>
          <w:spacing w:val="-8"/>
        </w:rPr>
        <w:t xml:space="preserve"> </w:t>
      </w:r>
      <w:r>
        <w:t>perspectives</w:t>
      </w:r>
      <w:r>
        <w:rPr>
          <w:spacing w:val="-6"/>
        </w:rPr>
        <w:t xml:space="preserve"> </w:t>
      </w:r>
      <w:r>
        <w:t>underscores</w:t>
      </w:r>
      <w:r>
        <w:rPr>
          <w:spacing w:val="-7"/>
        </w:rPr>
        <w:t xml:space="preserve"> </w:t>
      </w:r>
      <w:r>
        <w:t>the</w:t>
      </w:r>
      <w:r>
        <w:rPr>
          <w:spacing w:val="-7"/>
        </w:rPr>
        <w:t xml:space="preserve"> </w:t>
      </w:r>
      <w:r>
        <w:t>importance of fostering alignment through targeted training and mentorship programs, which can bridge the gap between the classroom-centered priorities of teachers and the institution-wide objectives of school heads, ultimately encouraging collaboration and enhancing the overall effectiveness of the educational system.</w:t>
      </w:r>
    </w:p>
    <w:p w14:paraId="17F19672">
      <w:pPr>
        <w:pStyle w:val="6"/>
      </w:pPr>
    </w:p>
    <w:p w14:paraId="2A254205">
      <w:pPr>
        <w:pStyle w:val="6"/>
        <w:ind w:left="165" w:right="40"/>
        <w:jc w:val="both"/>
      </w:pPr>
      <w:r>
        <w:t>To effectively bridge this gap, professional development initiatives must focus on enhancing instructional competence through practical training and skills development. Continuous evaluations, collaboration between teachers and school heads, and recognition of teachers' contributions are essential strategies to achieve alignment</w:t>
      </w:r>
      <w:r>
        <w:rPr>
          <w:spacing w:val="79"/>
        </w:rPr>
        <w:t xml:space="preserve">  </w:t>
      </w:r>
      <w:r>
        <w:t>and</w:t>
      </w:r>
      <w:r>
        <w:rPr>
          <w:spacing w:val="53"/>
          <w:w w:val="150"/>
        </w:rPr>
        <w:t xml:space="preserve">  </w:t>
      </w:r>
      <w:r>
        <w:t>improve</w:t>
      </w:r>
      <w:r>
        <w:rPr>
          <w:spacing w:val="79"/>
        </w:rPr>
        <w:t xml:space="preserve">  </w:t>
      </w:r>
      <w:r>
        <w:t>overall</w:t>
      </w:r>
      <w:r>
        <w:rPr>
          <w:spacing w:val="79"/>
        </w:rPr>
        <w:t xml:space="preserve">  </w:t>
      </w:r>
      <w:r>
        <w:rPr>
          <w:spacing w:val="-2"/>
        </w:rPr>
        <w:t>teaching</w:t>
      </w:r>
    </w:p>
    <w:p w14:paraId="726292E7">
      <w:pPr>
        <w:pStyle w:val="6"/>
        <w:spacing w:before="93"/>
        <w:ind w:left="165" w:right="166"/>
        <w:jc w:val="both"/>
      </w:pPr>
      <w:r>
        <w:br w:type="column"/>
      </w:r>
      <w:r>
        <w:t>effectiveness. Addressing these gaps enables educators to integrate diverse teaching methodologies that meet students' needs and enhance learning outcomes.</w:t>
      </w:r>
    </w:p>
    <w:p w14:paraId="4AAAA6FF">
      <w:pPr>
        <w:pStyle w:val="6"/>
        <w:spacing w:before="2"/>
      </w:pPr>
    </w:p>
    <w:p w14:paraId="0FD560E0">
      <w:pPr>
        <w:pStyle w:val="6"/>
        <w:ind w:left="165" w:right="165"/>
        <w:jc w:val="both"/>
      </w:pPr>
      <w:r>
        <w:t>Furthermore, research underscores the significance of instructional competence in promoting critical thinking and active</w:t>
      </w:r>
      <w:r>
        <w:rPr>
          <w:spacing w:val="40"/>
        </w:rPr>
        <w:t xml:space="preserve"> </w:t>
      </w:r>
      <w:r>
        <w:t>engagement among students. Evaluations not only identify areas for improvement but also foster professional growth among educators. Effective strategies, such as enhancing student motivation and</w:t>
      </w:r>
      <w:r>
        <w:rPr>
          <w:spacing w:val="-1"/>
        </w:rPr>
        <w:t xml:space="preserve"> </w:t>
      </w:r>
      <w:r>
        <w:t>participation,</w:t>
      </w:r>
      <w:r>
        <w:rPr>
          <w:spacing w:val="-2"/>
        </w:rPr>
        <w:t xml:space="preserve"> </w:t>
      </w:r>
      <w:r>
        <w:t>have</w:t>
      </w:r>
      <w:r>
        <w:rPr>
          <w:spacing w:val="-1"/>
        </w:rPr>
        <w:t xml:space="preserve"> </w:t>
      </w:r>
      <w:r>
        <w:t>been</w:t>
      </w:r>
      <w:r>
        <w:rPr>
          <w:spacing w:val="-1"/>
        </w:rPr>
        <w:t xml:space="preserve"> </w:t>
      </w:r>
      <w:r>
        <w:t>shown</w:t>
      </w:r>
      <w:r>
        <w:rPr>
          <w:spacing w:val="-3"/>
        </w:rPr>
        <w:t xml:space="preserve"> </w:t>
      </w:r>
      <w:r>
        <w:t>to significantly improve learning outcomes. Additionally, integrating modern teaching methods and fostering collaboration between teachers and school heads are critical to strengthening instructional practices. Altogether, these findings highlight the ongoing need for continuous improvement in instructional competence to achieve educational excellence.</w:t>
      </w:r>
    </w:p>
    <w:p w14:paraId="07F23BDC">
      <w:pPr>
        <w:pStyle w:val="6"/>
      </w:pPr>
    </w:p>
    <w:p w14:paraId="72EF0929">
      <w:pPr>
        <w:pStyle w:val="6"/>
        <w:spacing w:before="1"/>
        <w:ind w:left="165" w:right="161"/>
        <w:jc w:val="both"/>
      </w:pPr>
      <w:r>
        <w:t>Professional</w:t>
      </w:r>
      <w:r>
        <w:rPr>
          <w:spacing w:val="-8"/>
        </w:rPr>
        <w:t xml:space="preserve"> </w:t>
      </w:r>
      <w:r>
        <w:t>characteristics,</w:t>
      </w:r>
      <w:r>
        <w:rPr>
          <w:spacing w:val="-7"/>
        </w:rPr>
        <w:t xml:space="preserve"> </w:t>
      </w:r>
      <w:r>
        <w:t>such</w:t>
      </w:r>
      <w:r>
        <w:rPr>
          <w:spacing w:val="-7"/>
        </w:rPr>
        <w:t xml:space="preserve"> </w:t>
      </w:r>
      <w:r>
        <w:t>as</w:t>
      </w:r>
      <w:r>
        <w:rPr>
          <w:spacing w:val="-4"/>
        </w:rPr>
        <w:t xml:space="preserve"> </w:t>
      </w:r>
      <w:r>
        <w:t>adaptability, collaboration, and commitment, are equally crucial for educators navigating the demands of modern classrooms. These traits enable</w:t>
      </w:r>
      <w:r>
        <w:rPr>
          <w:spacing w:val="40"/>
        </w:rPr>
        <w:t xml:space="preserve"> </w:t>
      </w:r>
      <w:r>
        <w:t>teachers to effectively address diverse student needs and create inclusive learning environments. Zhang and Hyland (2021) notably emphasized the crucial role of feedback in the refinement of professional practices. Similarly, Thawabieh (2017) found that discrepancies between self-assessments and external evaluations</w:t>
      </w:r>
      <w:r>
        <w:rPr>
          <w:spacing w:val="-5"/>
        </w:rPr>
        <w:t xml:space="preserve"> </w:t>
      </w:r>
      <w:r>
        <w:t>often</w:t>
      </w:r>
      <w:r>
        <w:rPr>
          <w:spacing w:val="-5"/>
        </w:rPr>
        <w:t xml:space="preserve"> </w:t>
      </w:r>
      <w:r>
        <w:t>arise</w:t>
      </w:r>
      <w:r>
        <w:rPr>
          <w:spacing w:val="-5"/>
        </w:rPr>
        <w:t xml:space="preserve"> </w:t>
      </w:r>
      <w:r>
        <w:t>due</w:t>
      </w:r>
      <w:r>
        <w:rPr>
          <w:spacing w:val="-5"/>
        </w:rPr>
        <w:t xml:space="preserve"> </w:t>
      </w:r>
      <w:r>
        <w:t>to</w:t>
      </w:r>
      <w:r>
        <w:rPr>
          <w:spacing w:val="-7"/>
        </w:rPr>
        <w:t xml:space="preserve"> </w:t>
      </w:r>
      <w:r>
        <w:t>unclear</w:t>
      </w:r>
      <w:r>
        <w:rPr>
          <w:spacing w:val="-5"/>
        </w:rPr>
        <w:t xml:space="preserve"> </w:t>
      </w:r>
      <w:r>
        <w:t>criteria</w:t>
      </w:r>
      <w:r>
        <w:rPr>
          <w:spacing w:val="-5"/>
        </w:rPr>
        <w:t xml:space="preserve"> </w:t>
      </w:r>
      <w:r>
        <w:t>and expectations. Establishing transparent performance indicators and fostering open communication</w:t>
      </w:r>
      <w:r>
        <w:rPr>
          <w:spacing w:val="-7"/>
        </w:rPr>
        <w:t xml:space="preserve"> </w:t>
      </w:r>
      <w:r>
        <w:t>bridges</w:t>
      </w:r>
      <w:r>
        <w:rPr>
          <w:spacing w:val="-8"/>
        </w:rPr>
        <w:t xml:space="preserve"> </w:t>
      </w:r>
      <w:r>
        <w:t>these</w:t>
      </w:r>
      <w:r>
        <w:rPr>
          <w:spacing w:val="-9"/>
        </w:rPr>
        <w:t xml:space="preserve"> </w:t>
      </w:r>
      <w:r>
        <w:t>gaps</w:t>
      </w:r>
      <w:r>
        <w:rPr>
          <w:spacing w:val="-6"/>
        </w:rPr>
        <w:t xml:space="preserve"> </w:t>
      </w:r>
      <w:r>
        <w:t>and</w:t>
      </w:r>
      <w:r>
        <w:rPr>
          <w:spacing w:val="-7"/>
        </w:rPr>
        <w:t xml:space="preserve"> </w:t>
      </w:r>
      <w:r>
        <w:t xml:space="preserve">promotes better alignment. Consequently, professional development programs focusing on reflective practices and integrative feedback mechanisms further support educators in enhancing their competencies and building strong partnerships with school leaders. Ultimately, these efforts strengthen teamwork and improve teaching effectiveness, benefiting both educators and </w:t>
      </w:r>
      <w:r>
        <w:rPr>
          <w:spacing w:val="-2"/>
        </w:rPr>
        <w:t>students.</w:t>
      </w:r>
    </w:p>
    <w:p w14:paraId="573F6A78">
      <w:pPr>
        <w:pStyle w:val="6"/>
        <w:spacing w:before="229"/>
        <w:ind w:left="165" w:right="163"/>
        <w:jc w:val="both"/>
      </w:pPr>
      <w:r>
        <w:t>In addition, the findings emphasize that multigrade teaching demands a dynamic skill set and</w:t>
      </w:r>
      <w:r>
        <w:rPr>
          <w:spacing w:val="-5"/>
        </w:rPr>
        <w:t xml:space="preserve"> </w:t>
      </w:r>
      <w:r>
        <w:t>a</w:t>
      </w:r>
      <w:r>
        <w:rPr>
          <w:spacing w:val="-6"/>
        </w:rPr>
        <w:t xml:space="preserve"> </w:t>
      </w:r>
      <w:r>
        <w:t>high</w:t>
      </w:r>
      <w:r>
        <w:rPr>
          <w:spacing w:val="-5"/>
        </w:rPr>
        <w:t xml:space="preserve"> </w:t>
      </w:r>
      <w:r>
        <w:t>degree</w:t>
      </w:r>
      <w:r>
        <w:rPr>
          <w:spacing w:val="-6"/>
        </w:rPr>
        <w:t xml:space="preserve"> </w:t>
      </w:r>
      <w:r>
        <w:t>of</w:t>
      </w:r>
      <w:r>
        <w:rPr>
          <w:spacing w:val="-5"/>
        </w:rPr>
        <w:t xml:space="preserve"> </w:t>
      </w:r>
      <w:r>
        <w:t>adaptability,</w:t>
      </w:r>
      <w:r>
        <w:rPr>
          <w:spacing w:val="-5"/>
        </w:rPr>
        <w:t xml:space="preserve"> </w:t>
      </w:r>
      <w:r>
        <w:t>which</w:t>
      </w:r>
      <w:r>
        <w:rPr>
          <w:spacing w:val="-5"/>
        </w:rPr>
        <w:t xml:space="preserve"> </w:t>
      </w:r>
      <w:r>
        <w:t>are</w:t>
      </w:r>
      <w:r>
        <w:rPr>
          <w:spacing w:val="-5"/>
        </w:rPr>
        <w:t xml:space="preserve"> </w:t>
      </w:r>
      <w:r>
        <w:t>often essential for teachers' success in addressing diverse student needs. Membreve (2023) highlighted that multigrade educators demonstrate strong professional characteristics, frequently adjusting to unique challenges in their classrooms. Onde (2023) complements this by emphasizing</w:t>
      </w:r>
      <w:r>
        <w:rPr>
          <w:spacing w:val="-3"/>
        </w:rPr>
        <w:t xml:space="preserve"> </w:t>
      </w:r>
      <w:r>
        <w:t>the</w:t>
      </w:r>
      <w:r>
        <w:rPr>
          <w:spacing w:val="-1"/>
        </w:rPr>
        <w:t xml:space="preserve"> </w:t>
      </w:r>
      <w:r>
        <w:t>creativity</w:t>
      </w:r>
      <w:r>
        <w:rPr>
          <w:spacing w:val="-3"/>
        </w:rPr>
        <w:t xml:space="preserve"> </w:t>
      </w:r>
      <w:r>
        <w:t>of</w:t>
      </w:r>
      <w:r>
        <w:rPr>
          <w:spacing w:val="-2"/>
        </w:rPr>
        <w:t xml:space="preserve"> </w:t>
      </w:r>
      <w:r>
        <w:t>multigrade</w:t>
      </w:r>
      <w:r>
        <w:rPr>
          <w:spacing w:val="-1"/>
        </w:rPr>
        <w:t xml:space="preserve"> </w:t>
      </w:r>
      <w:r>
        <w:rPr>
          <w:spacing w:val="-2"/>
        </w:rPr>
        <w:t>teachers</w:t>
      </w:r>
    </w:p>
    <w:p w14:paraId="36E4721C">
      <w:pPr>
        <w:pStyle w:val="6"/>
        <w:jc w:val="both"/>
        <w:sectPr>
          <w:type w:val="continuous"/>
          <w:pgSz w:w="11910" w:h="16840"/>
          <w:pgMar w:top="1020" w:right="1275" w:bottom="280" w:left="1275" w:header="1440" w:footer="1092" w:gutter="0"/>
          <w:cols w:equalWidth="0" w:num="2">
            <w:col w:w="4575" w:space="84"/>
            <w:col w:w="4701"/>
          </w:cols>
        </w:sectPr>
      </w:pPr>
    </w:p>
    <w:p w14:paraId="74FA60F4">
      <w:pPr>
        <w:pStyle w:val="6"/>
        <w:spacing w:before="43"/>
      </w:pPr>
    </w:p>
    <w:p w14:paraId="4466671A">
      <w:pPr>
        <w:pStyle w:val="6"/>
        <w:sectPr>
          <w:pgSz w:w="11910" w:h="16840"/>
          <w:pgMar w:top="1640" w:right="1275" w:bottom="1280" w:left="1275" w:header="1440" w:footer="1092" w:gutter="0"/>
          <w:cols w:space="720" w:num="1"/>
        </w:sectPr>
      </w:pPr>
    </w:p>
    <w:p w14:paraId="278E3108">
      <w:pPr>
        <w:pStyle w:val="6"/>
        <w:spacing w:before="93"/>
        <w:ind w:left="165" w:right="41"/>
        <w:jc w:val="both"/>
      </w:pPr>
      <w:r>
        <w:t>in crafting innovative solutions, which not only enhance their teaching experiences but also contribute to professional satisfaction. This proactive approach supports the idea that multigrade teaching, though demanding,</w:t>
      </w:r>
      <w:r>
        <w:rPr>
          <w:spacing w:val="40"/>
        </w:rPr>
        <w:t xml:space="preserve"> </w:t>
      </w:r>
      <w:r>
        <w:t>provides significant opportunities for personal</w:t>
      </w:r>
      <w:r>
        <w:rPr>
          <w:spacing w:val="40"/>
        </w:rPr>
        <w:t xml:space="preserve"> </w:t>
      </w:r>
      <w:r>
        <w:t>and professional growth.</w:t>
      </w:r>
    </w:p>
    <w:p w14:paraId="14FBB88E">
      <w:pPr>
        <w:pStyle w:val="6"/>
        <w:spacing w:before="1"/>
      </w:pPr>
    </w:p>
    <w:p w14:paraId="17E3DF5A">
      <w:pPr>
        <w:pStyle w:val="6"/>
        <w:ind w:left="165" w:right="40"/>
        <w:jc w:val="both"/>
      </w:pPr>
      <w:r>
        <w:t>To</w:t>
      </w:r>
      <w:r>
        <w:rPr>
          <w:spacing w:val="-6"/>
        </w:rPr>
        <w:t xml:space="preserve"> </w:t>
      </w:r>
      <w:r>
        <w:t>maximize</w:t>
      </w:r>
      <w:r>
        <w:rPr>
          <w:spacing w:val="-4"/>
        </w:rPr>
        <w:t xml:space="preserve"> </w:t>
      </w:r>
      <w:r>
        <w:t>the</w:t>
      </w:r>
      <w:r>
        <w:rPr>
          <w:spacing w:val="-5"/>
        </w:rPr>
        <w:t xml:space="preserve"> </w:t>
      </w:r>
      <w:r>
        <w:t>potential</w:t>
      </w:r>
      <w:r>
        <w:rPr>
          <w:spacing w:val="-5"/>
        </w:rPr>
        <w:t xml:space="preserve"> </w:t>
      </w:r>
      <w:r>
        <w:t>of</w:t>
      </w:r>
      <w:r>
        <w:rPr>
          <w:spacing w:val="-4"/>
        </w:rPr>
        <w:t xml:space="preserve"> </w:t>
      </w:r>
      <w:r>
        <w:t>multigrade</w:t>
      </w:r>
      <w:r>
        <w:rPr>
          <w:spacing w:val="-4"/>
        </w:rPr>
        <w:t xml:space="preserve"> </w:t>
      </w:r>
      <w:r>
        <w:t>teaching, schools should prioritize capacity-building programs tailored to the distinct needs of educators. Gamede and Uleanya (2021) noted that external stakeholders sometimes perceive multigrade teaching as less effective compared</w:t>
      </w:r>
      <w:r>
        <w:rPr>
          <w:spacing w:val="40"/>
        </w:rPr>
        <w:t xml:space="preserve"> </w:t>
      </w:r>
      <w:r>
        <w:t>to monograde setups, thereby underscoring the importance of addressing misconceptions through training and awareness programs. Furthermore, establishing strong communication channels between teachers and school heads fosters collaboration and ensures shared goals. Peer mentorship and adequate resources further strengthen the effectiveness of multigrade teaching practices (UNESCO, 2013). These efforts enhance teacher performance and reinforce the value of multigrade education in achieving high-quality learning outcomes.</w:t>
      </w:r>
    </w:p>
    <w:p w14:paraId="1BFC4947">
      <w:pPr>
        <w:pStyle w:val="6"/>
        <w:spacing w:before="2"/>
      </w:pPr>
    </w:p>
    <w:p w14:paraId="3893EA82">
      <w:pPr>
        <w:pStyle w:val="6"/>
        <w:tabs>
          <w:tab w:val="left" w:pos="1955"/>
          <w:tab w:val="left" w:pos="3966"/>
        </w:tabs>
        <w:ind w:left="165" w:right="38"/>
        <w:jc w:val="both"/>
      </w:pPr>
      <w:r>
        <w:t>Furthermore, building upon existing research,</w:t>
      </w:r>
      <w:r>
        <w:rPr>
          <w:spacing w:val="40"/>
        </w:rPr>
        <w:t xml:space="preserve"> </w:t>
      </w:r>
      <w:r>
        <w:t>this study examines instructional competence, professional characteristics, and personal attributes of multigrade teachers while</w:t>
      </w:r>
      <w:r>
        <w:rPr>
          <w:spacing w:val="40"/>
        </w:rPr>
        <w:t xml:space="preserve"> </w:t>
      </w:r>
      <w:r>
        <w:t xml:space="preserve">addressing challenges such as infrastructure limitations, digital literacy gaps, and equitable access to training (Booc &amp; Potane, 2023; Kumari &amp; Pandey, 2025). It underscores the importance of professional development programs in enhancing teacher practices and fostering collaboration between educators and school heads (Cabasan &amp; Baguio, 2025; Nobis 2021). Moreover, studies indicate that motivation, creativity, and problem-solving are essential for teachers, positively influencing their instructional </w:t>
      </w:r>
      <w:r>
        <w:rPr>
          <w:spacing w:val="-2"/>
        </w:rPr>
        <w:t>effectiveness</w:t>
      </w:r>
      <w:r>
        <w:tab/>
      </w:r>
      <w:r>
        <w:rPr>
          <w:spacing w:val="-2"/>
        </w:rPr>
        <w:t>(Kstatelibraries,</w:t>
      </w:r>
      <w:r>
        <w:tab/>
      </w:r>
      <w:r>
        <w:rPr>
          <w:spacing w:val="-2"/>
        </w:rPr>
        <w:t xml:space="preserve">2024). </w:t>
      </w:r>
      <w:r>
        <w:t>Professional development initiatives from DepEd can improve teaching methods and expand educational opportunities, particularly in multigrade classrooms (Lastrado &amp; Baguio, 2025). At the same time, resource constraints in underserved areas emphasize the need for teacher training and optimized resource</w:t>
      </w:r>
      <w:r>
        <w:rPr>
          <w:spacing w:val="40"/>
        </w:rPr>
        <w:t xml:space="preserve"> </w:t>
      </w:r>
      <w:r>
        <w:t>utilization</w:t>
      </w:r>
      <w:r>
        <w:rPr>
          <w:spacing w:val="-4"/>
        </w:rPr>
        <w:t xml:space="preserve"> </w:t>
      </w:r>
      <w:r>
        <w:t>to</w:t>
      </w:r>
      <w:r>
        <w:rPr>
          <w:spacing w:val="-4"/>
        </w:rPr>
        <w:t xml:space="preserve"> </w:t>
      </w:r>
      <w:r>
        <w:t>improve</w:t>
      </w:r>
      <w:r>
        <w:rPr>
          <w:spacing w:val="-4"/>
        </w:rPr>
        <w:t xml:space="preserve"> </w:t>
      </w:r>
      <w:r>
        <w:t>learning</w:t>
      </w:r>
      <w:r>
        <w:rPr>
          <w:spacing w:val="-4"/>
        </w:rPr>
        <w:t xml:space="preserve"> </w:t>
      </w:r>
      <w:r>
        <w:t>conditions (Basu</w:t>
      </w:r>
      <w:r>
        <w:rPr>
          <w:spacing w:val="-4"/>
        </w:rPr>
        <w:t xml:space="preserve"> </w:t>
      </w:r>
      <w:r>
        <w:t>et al., 2025). In addition, emotional intelligence plays</w:t>
      </w:r>
      <w:r>
        <w:rPr>
          <w:spacing w:val="-3"/>
        </w:rPr>
        <w:t xml:space="preserve"> </w:t>
      </w:r>
      <w:r>
        <w:t>a</w:t>
      </w:r>
      <w:r>
        <w:rPr>
          <w:spacing w:val="-4"/>
        </w:rPr>
        <w:t xml:space="preserve"> </w:t>
      </w:r>
      <w:r>
        <w:t>crucial</w:t>
      </w:r>
      <w:r>
        <w:rPr>
          <w:spacing w:val="-5"/>
        </w:rPr>
        <w:t xml:space="preserve"> </w:t>
      </w:r>
      <w:r>
        <w:t>role</w:t>
      </w:r>
      <w:r>
        <w:rPr>
          <w:spacing w:val="-2"/>
        </w:rPr>
        <w:t xml:space="preserve"> </w:t>
      </w:r>
      <w:r>
        <w:t>in</w:t>
      </w:r>
      <w:r>
        <w:rPr>
          <w:spacing w:val="-4"/>
        </w:rPr>
        <w:t xml:space="preserve"> </w:t>
      </w:r>
      <w:r>
        <w:t>managing</w:t>
      </w:r>
      <w:r>
        <w:rPr>
          <w:spacing w:val="-4"/>
        </w:rPr>
        <w:t xml:space="preserve"> </w:t>
      </w:r>
      <w:r>
        <w:t>student</w:t>
      </w:r>
      <w:r>
        <w:rPr>
          <w:spacing w:val="-4"/>
        </w:rPr>
        <w:t xml:space="preserve"> </w:t>
      </w:r>
      <w:r>
        <w:t>diversity, reducing stress, and enhancing instructional competence (Mustofa &amp; Mulyanah, 2025). Integrating emotional intelligence into teacher training</w:t>
      </w:r>
      <w:r>
        <w:rPr>
          <w:spacing w:val="52"/>
          <w:w w:val="150"/>
        </w:rPr>
        <w:t xml:space="preserve"> </w:t>
      </w:r>
      <w:r>
        <w:t>fosters</w:t>
      </w:r>
      <w:r>
        <w:rPr>
          <w:spacing w:val="53"/>
          <w:w w:val="150"/>
        </w:rPr>
        <w:t xml:space="preserve"> </w:t>
      </w:r>
      <w:r>
        <w:t>better</w:t>
      </w:r>
      <w:r>
        <w:rPr>
          <w:spacing w:val="55"/>
          <w:w w:val="150"/>
        </w:rPr>
        <w:t xml:space="preserve"> </w:t>
      </w:r>
      <w:r>
        <w:t>classroom</w:t>
      </w:r>
      <w:r>
        <w:rPr>
          <w:spacing w:val="56"/>
          <w:w w:val="150"/>
        </w:rPr>
        <w:t xml:space="preserve"> </w:t>
      </w:r>
      <w:r>
        <w:rPr>
          <w:spacing w:val="-2"/>
        </w:rPr>
        <w:t>engagement</w:t>
      </w:r>
    </w:p>
    <w:p w14:paraId="1D983C2B">
      <w:pPr>
        <w:pStyle w:val="6"/>
        <w:spacing w:before="93"/>
        <w:ind w:left="165" w:right="161"/>
        <w:jc w:val="both"/>
      </w:pPr>
      <w:r>
        <w:br w:type="column"/>
      </w:r>
      <w:r>
        <w:t xml:space="preserve">and overall teaching effectiveness. Furthermore, organizational commitment and innovative work behavior significantly impact teachers' performance, reinforcing the necessity of continuous development programs and supportive environments (Pansag &amp; Baguio, </w:t>
      </w:r>
      <w:r>
        <w:rPr>
          <w:spacing w:val="-2"/>
        </w:rPr>
        <w:t>2025).</w:t>
      </w:r>
    </w:p>
    <w:p w14:paraId="74490746">
      <w:pPr>
        <w:pStyle w:val="6"/>
        <w:spacing w:before="1"/>
      </w:pPr>
    </w:p>
    <w:p w14:paraId="30A8F77A">
      <w:pPr>
        <w:pStyle w:val="6"/>
        <w:ind w:left="165" w:right="161"/>
        <w:jc w:val="both"/>
      </w:pPr>
      <w:r>
        <w:t>Finally, the study was conducted to address the challenges faced by teachers in the multigrade classes of schools in Laoang, Northern Samar. These educators often dealt with limited resources, the complexities of managing diverse grade levels in a single classroom, and specific professional and personal demands that affected their teaching effectiveness. Additionally, multigrade teaching, as a program designed to ensure access to education for all (UNESCO, 2015), played a crucial role in reaching learners in remote areas where traditional schooling structures were not feasible. However, the perceptual gap between teachers' self- assessments of their instructional competence and school heads' evaluations further complicates efforts to achieve alignment and a shared understanding of expectations. In response to these circumstances, the study examined the instructional, professional, and personal</w:t>
      </w:r>
      <w:r>
        <w:rPr>
          <w:spacing w:val="-4"/>
        </w:rPr>
        <w:t xml:space="preserve"> </w:t>
      </w:r>
      <w:r>
        <w:t>characteristics</w:t>
      </w:r>
      <w:r>
        <w:rPr>
          <w:spacing w:val="-2"/>
        </w:rPr>
        <w:t xml:space="preserve"> </w:t>
      </w:r>
      <w:r>
        <w:t>of</w:t>
      </w:r>
      <w:r>
        <w:rPr>
          <w:spacing w:val="-2"/>
        </w:rPr>
        <w:t xml:space="preserve"> </w:t>
      </w:r>
      <w:r>
        <w:t>multigrade</w:t>
      </w:r>
      <w:r>
        <w:rPr>
          <w:spacing w:val="-4"/>
        </w:rPr>
        <w:t xml:space="preserve"> </w:t>
      </w:r>
      <w:r>
        <w:t>teachers</w:t>
      </w:r>
      <w:r>
        <w:rPr>
          <w:spacing w:val="-1"/>
        </w:rPr>
        <w:t xml:space="preserve"> </w:t>
      </w:r>
      <w:r>
        <w:t>in this unique context. By focusing on bridging this perception gap, advancing professional development programs, and fostering collaborative evaluation systems, the study</w:t>
      </w:r>
      <w:r>
        <w:rPr>
          <w:spacing w:val="40"/>
        </w:rPr>
        <w:t xml:space="preserve"> </w:t>
      </w:r>
      <w:r>
        <w:t>aimed to empower multigrade educators,</w:t>
      </w:r>
      <w:r>
        <w:rPr>
          <w:spacing w:val="40"/>
        </w:rPr>
        <w:t xml:space="preserve"> </w:t>
      </w:r>
      <w:r>
        <w:t>improve teaching practices, and enhance educational outcomes for both teachers and learners in these communities.</w:t>
      </w:r>
    </w:p>
    <w:p w14:paraId="5D2ABE4A">
      <w:pPr>
        <w:pStyle w:val="6"/>
        <w:spacing w:before="2"/>
      </w:pPr>
    </w:p>
    <w:p w14:paraId="4BD2F4D9">
      <w:pPr>
        <w:pStyle w:val="3"/>
        <w:numPr>
          <w:ilvl w:val="1"/>
          <w:numId w:val="1"/>
        </w:numPr>
        <w:tabs>
          <w:tab w:val="left" w:pos="594"/>
        </w:tabs>
        <w:spacing w:before="1"/>
        <w:ind w:left="594" w:hanging="429"/>
      </w:pPr>
      <w:r>
        <w:t>Objectives</w:t>
      </w:r>
      <w:r>
        <w:rPr>
          <w:spacing w:val="-4"/>
        </w:rPr>
        <w:t xml:space="preserve"> </w:t>
      </w:r>
      <w:r>
        <w:t>of</w:t>
      </w:r>
      <w:r>
        <w:rPr>
          <w:spacing w:val="-5"/>
        </w:rPr>
        <w:t xml:space="preserve"> </w:t>
      </w:r>
      <w:r>
        <w:t>the</w:t>
      </w:r>
      <w:r>
        <w:rPr>
          <w:spacing w:val="-3"/>
        </w:rPr>
        <w:t xml:space="preserve"> </w:t>
      </w:r>
      <w:r>
        <w:rPr>
          <w:spacing w:val="-4"/>
        </w:rPr>
        <w:t>Study</w:t>
      </w:r>
    </w:p>
    <w:p w14:paraId="77080C1C">
      <w:pPr>
        <w:pStyle w:val="6"/>
        <w:spacing w:before="205"/>
        <w:ind w:left="165" w:right="160"/>
        <w:jc w:val="both"/>
      </w:pPr>
      <w:r>
        <w:t>The study generally aimed to examine the instructional competence, professional, and personal characteristics of teachers teaching multigrade</w:t>
      </w:r>
      <w:r>
        <w:rPr>
          <w:spacing w:val="-3"/>
        </w:rPr>
        <w:t xml:space="preserve"> </w:t>
      </w:r>
      <w:r>
        <w:t>classes</w:t>
      </w:r>
      <w:r>
        <w:rPr>
          <w:spacing w:val="-2"/>
        </w:rPr>
        <w:t xml:space="preserve"> </w:t>
      </w:r>
      <w:r>
        <w:t>in</w:t>
      </w:r>
      <w:r>
        <w:rPr>
          <w:spacing w:val="-3"/>
        </w:rPr>
        <w:t xml:space="preserve"> </w:t>
      </w:r>
      <w:r>
        <w:t>schools</w:t>
      </w:r>
      <w:r>
        <w:rPr>
          <w:spacing w:val="-1"/>
        </w:rPr>
        <w:t xml:space="preserve"> </w:t>
      </w:r>
      <w:r>
        <w:t>in</w:t>
      </w:r>
      <w:r>
        <w:rPr>
          <w:spacing w:val="-3"/>
        </w:rPr>
        <w:t xml:space="preserve"> </w:t>
      </w:r>
      <w:r>
        <w:t>Laoang,</w:t>
      </w:r>
      <w:r>
        <w:rPr>
          <w:spacing w:val="-2"/>
        </w:rPr>
        <w:t xml:space="preserve"> </w:t>
      </w:r>
      <w:r>
        <w:t>Division of Northern Samar. It particularly sought to determine the level of instructional competence among these teachers, evaluate their professional characteristics, and assess their characteristics as perceived by both the</w:t>
      </w:r>
      <w:r>
        <w:rPr>
          <w:spacing w:val="80"/>
          <w:w w:val="150"/>
        </w:rPr>
        <w:t xml:space="preserve"> </w:t>
      </w:r>
      <w:r>
        <w:t>teachers themselves and their school heads. Furthermore, the study aimed to identify any differences between teachers' self-perceptions and school heads' evaluations regarding instructional competence, professional characteristics, and personal traits, addressing key aspects of teaching effectiveness in multigrade settings.</w:t>
      </w:r>
    </w:p>
    <w:p w14:paraId="0AC581DD">
      <w:pPr>
        <w:pStyle w:val="6"/>
        <w:jc w:val="both"/>
        <w:sectPr>
          <w:type w:val="continuous"/>
          <w:pgSz w:w="11910" w:h="16840"/>
          <w:pgMar w:top="1020" w:right="1275" w:bottom="280" w:left="1275" w:header="1440" w:footer="1092" w:gutter="0"/>
          <w:cols w:equalWidth="0" w:num="2">
            <w:col w:w="4577" w:space="82"/>
            <w:col w:w="4701"/>
          </w:cols>
        </w:sectPr>
      </w:pPr>
    </w:p>
    <w:p w14:paraId="5613C025">
      <w:pPr>
        <w:pStyle w:val="6"/>
        <w:spacing w:before="43"/>
      </w:pPr>
    </w:p>
    <w:p w14:paraId="4EBF2282">
      <w:pPr>
        <w:pStyle w:val="6"/>
        <w:sectPr>
          <w:pgSz w:w="11910" w:h="16840"/>
          <w:pgMar w:top="1640" w:right="1275" w:bottom="1280" w:left="1275" w:header="1440" w:footer="1092" w:gutter="0"/>
          <w:cols w:space="720" w:num="1"/>
        </w:sectPr>
      </w:pPr>
    </w:p>
    <w:p w14:paraId="159BB19E">
      <w:pPr>
        <w:pStyle w:val="2"/>
        <w:numPr>
          <w:ilvl w:val="0"/>
          <w:numId w:val="1"/>
        </w:numPr>
        <w:tabs>
          <w:tab w:val="left" w:pos="409"/>
        </w:tabs>
        <w:ind w:left="409" w:hanging="244"/>
      </w:pPr>
      <w:r>
        <w:rPr>
          <w:spacing w:val="-2"/>
        </w:rPr>
        <w:t>METHODOLOGY</w:t>
      </w:r>
    </w:p>
    <w:p w14:paraId="10F9AC74">
      <w:pPr>
        <w:pStyle w:val="6"/>
        <w:spacing w:before="229"/>
        <w:ind w:left="165" w:right="41"/>
        <w:jc w:val="both"/>
      </w:pPr>
      <w:r>
        <w:t>This study employed a descriptive methodology to examine multigrade teachers’ instructional competencies, professional, and personal characteristics in Laoang, Division of Northern Samar. The research design was structured to ensure robust data collection and analysis, providing meaningful insights into multigrade education. A purposive sampling technique was used to select participants from five districts, specifically targeting schools with multigrade classes. To ensure comprehensive representation, a complete enumeration approach was applied, gathering</w:t>
      </w:r>
      <w:r>
        <w:rPr>
          <w:spacing w:val="-1"/>
        </w:rPr>
        <w:t xml:space="preserve"> </w:t>
      </w:r>
      <w:r>
        <w:t>data</w:t>
      </w:r>
      <w:r>
        <w:rPr>
          <w:spacing w:val="-1"/>
        </w:rPr>
        <w:t xml:space="preserve"> </w:t>
      </w:r>
      <w:r>
        <w:t>from all</w:t>
      </w:r>
      <w:r>
        <w:rPr>
          <w:spacing w:val="-1"/>
        </w:rPr>
        <w:t xml:space="preserve"> </w:t>
      </w:r>
      <w:r>
        <w:t>28 multigrade teachers and 14 school heads within the identified schools. The primary data</w:t>
      </w:r>
      <w:r>
        <w:rPr>
          <w:spacing w:val="40"/>
        </w:rPr>
        <w:t xml:space="preserve"> </w:t>
      </w:r>
      <w:r>
        <w:t>collection instrument was a survey questionnaire designed to evaluate three key dimensions: instructional competence, as well as the professional and personal characteristics of multigrade teachers. To maintain consistency</w:t>
      </w:r>
      <w:r>
        <w:rPr>
          <w:spacing w:val="40"/>
        </w:rPr>
        <w:t xml:space="preserve"> </w:t>
      </w:r>
      <w:r>
        <w:t>and accuracy, the questionnaires were</w:t>
      </w:r>
      <w:r>
        <w:rPr>
          <w:spacing w:val="40"/>
        </w:rPr>
        <w:t xml:space="preserve"> </w:t>
      </w:r>
      <w:r>
        <w:t>distributed within a defined timeframe, ensuring that participants received clear instructions and had adequate time to complete them. To assess the</w:t>
      </w:r>
      <w:r>
        <w:rPr>
          <w:spacing w:val="-5"/>
        </w:rPr>
        <w:t xml:space="preserve"> </w:t>
      </w:r>
      <w:r>
        <w:t>reliability</w:t>
      </w:r>
      <w:r>
        <w:rPr>
          <w:spacing w:val="-7"/>
        </w:rPr>
        <w:t xml:space="preserve"> </w:t>
      </w:r>
      <w:r>
        <w:t>of</w:t>
      </w:r>
      <w:r>
        <w:rPr>
          <w:spacing w:val="-2"/>
        </w:rPr>
        <w:t xml:space="preserve"> </w:t>
      </w:r>
      <w:r>
        <w:t>the</w:t>
      </w:r>
      <w:r>
        <w:rPr>
          <w:spacing w:val="-5"/>
        </w:rPr>
        <w:t xml:space="preserve"> </w:t>
      </w:r>
      <w:r>
        <w:t>questionnaire,</w:t>
      </w:r>
      <w:r>
        <w:rPr>
          <w:spacing w:val="-4"/>
        </w:rPr>
        <w:t xml:space="preserve"> </w:t>
      </w:r>
      <w:r>
        <w:t>a</w:t>
      </w:r>
      <w:r>
        <w:rPr>
          <w:spacing w:val="-4"/>
        </w:rPr>
        <w:t xml:space="preserve"> </w:t>
      </w:r>
      <w:r>
        <w:t>pilot</w:t>
      </w:r>
      <w:r>
        <w:rPr>
          <w:spacing w:val="-4"/>
        </w:rPr>
        <w:t xml:space="preserve"> </w:t>
      </w:r>
      <w:r>
        <w:t>test</w:t>
      </w:r>
      <w:r>
        <w:rPr>
          <w:spacing w:val="-1"/>
        </w:rPr>
        <w:t xml:space="preserve"> </w:t>
      </w:r>
      <w:r>
        <w:t>was conducted, confirming its validity in measuring key constructs. The results indicated excellent reliability, with a Cronbach’s Alpha of 0.995, affirming the consistency and robustness of the measurement tool. Quantitative data were processed using statistical software, with descriptive</w:t>
      </w:r>
      <w:r>
        <w:rPr>
          <w:spacing w:val="-2"/>
        </w:rPr>
        <w:t xml:space="preserve"> </w:t>
      </w:r>
      <w:r>
        <w:t>statistics,</w:t>
      </w:r>
      <w:r>
        <w:rPr>
          <w:spacing w:val="-2"/>
        </w:rPr>
        <w:t xml:space="preserve"> </w:t>
      </w:r>
      <w:r>
        <w:t>mean</w:t>
      </w:r>
      <w:r>
        <w:rPr>
          <w:spacing w:val="-2"/>
        </w:rPr>
        <w:t xml:space="preserve"> </w:t>
      </w:r>
      <w:r>
        <w:t>scores,</w:t>
      </w:r>
      <w:r>
        <w:rPr>
          <w:spacing w:val="-2"/>
        </w:rPr>
        <w:t xml:space="preserve"> </w:t>
      </w:r>
      <w:r>
        <w:t xml:space="preserve">and weighted means calculated to summarize participants’ </w:t>
      </w:r>
      <w:r>
        <w:rPr>
          <w:spacing w:val="-2"/>
        </w:rPr>
        <w:t>evaluations.</w:t>
      </w:r>
    </w:p>
    <w:p w14:paraId="55599E81">
      <w:pPr>
        <w:pStyle w:val="6"/>
        <w:spacing w:before="1"/>
      </w:pPr>
    </w:p>
    <w:p w14:paraId="6A2295D3">
      <w:pPr>
        <w:pStyle w:val="2"/>
        <w:numPr>
          <w:ilvl w:val="0"/>
          <w:numId w:val="1"/>
        </w:numPr>
        <w:tabs>
          <w:tab w:val="left" w:pos="411"/>
        </w:tabs>
        <w:spacing w:before="1"/>
        <w:ind w:left="411" w:hanging="246"/>
      </w:pPr>
      <w:r>
        <w:t>RESULTS</w:t>
      </w:r>
      <w:r>
        <w:rPr>
          <w:spacing w:val="-6"/>
        </w:rPr>
        <w:t xml:space="preserve"> </w:t>
      </w:r>
      <w:r>
        <w:t>AND</w:t>
      </w:r>
      <w:r>
        <w:rPr>
          <w:spacing w:val="-7"/>
        </w:rPr>
        <w:t xml:space="preserve"> </w:t>
      </w:r>
      <w:r>
        <w:rPr>
          <w:spacing w:val="-2"/>
        </w:rPr>
        <w:t>DISCUSSION</w:t>
      </w:r>
    </w:p>
    <w:p w14:paraId="4BDAAD1F">
      <w:pPr>
        <w:pStyle w:val="6"/>
        <w:spacing w:before="229"/>
        <w:ind w:left="165" w:right="44"/>
        <w:jc w:val="both"/>
      </w:pPr>
      <w:r>
        <w:t>The results indicate a generally positive perception of instructional competence, professional,</w:t>
      </w:r>
      <w:r>
        <w:rPr>
          <w:spacing w:val="-6"/>
        </w:rPr>
        <w:t xml:space="preserve"> </w:t>
      </w:r>
      <w:r>
        <w:t>and</w:t>
      </w:r>
      <w:r>
        <w:rPr>
          <w:spacing w:val="-6"/>
        </w:rPr>
        <w:t xml:space="preserve"> </w:t>
      </w:r>
      <w:r>
        <w:t>personal</w:t>
      </w:r>
      <w:r>
        <w:rPr>
          <w:spacing w:val="-4"/>
        </w:rPr>
        <w:t xml:space="preserve"> </w:t>
      </w:r>
      <w:r>
        <w:t>characteristics</w:t>
      </w:r>
      <w:r>
        <w:rPr>
          <w:spacing w:val="-4"/>
        </w:rPr>
        <w:t xml:space="preserve"> </w:t>
      </w:r>
      <w:r>
        <w:t>among multigrade teachers. However, there are significant differences in ratings between teachers and school heads.</w:t>
      </w:r>
    </w:p>
    <w:p w14:paraId="1F306690">
      <w:pPr>
        <w:pStyle w:val="6"/>
        <w:spacing w:before="23"/>
      </w:pPr>
    </w:p>
    <w:p w14:paraId="1EDB7629">
      <w:pPr>
        <w:pStyle w:val="3"/>
        <w:numPr>
          <w:ilvl w:val="1"/>
          <w:numId w:val="2"/>
        </w:numPr>
        <w:tabs>
          <w:tab w:val="left" w:pos="525"/>
        </w:tabs>
        <w:ind w:right="38"/>
        <w:jc w:val="both"/>
      </w:pPr>
      <w:r>
        <w:t>Instructional Competence of the Respondents as Perceived by the Teachers and School Head</w:t>
      </w:r>
    </w:p>
    <w:p w14:paraId="6450C02F">
      <w:pPr>
        <w:pStyle w:val="6"/>
        <w:rPr>
          <w:rFonts w:ascii="Arial"/>
          <w:b/>
          <w:sz w:val="22"/>
        </w:rPr>
      </w:pPr>
    </w:p>
    <w:p w14:paraId="08E9BB3F">
      <w:pPr>
        <w:pStyle w:val="6"/>
        <w:ind w:left="165" w:right="41"/>
        <w:jc w:val="both"/>
      </w:pPr>
      <w:r>
        <w:t>The study's findings in Table 1 reveal that teachers generally perceive their instructional competence more favorably compared to school heads. This difference in perceptions suggests that while teachers feel confident in their instructional</w:t>
      </w:r>
      <w:r>
        <w:rPr>
          <w:spacing w:val="-2"/>
        </w:rPr>
        <w:t xml:space="preserve"> </w:t>
      </w:r>
      <w:r>
        <w:t>abilities,</w:t>
      </w:r>
      <w:r>
        <w:rPr>
          <w:spacing w:val="-1"/>
        </w:rPr>
        <w:t xml:space="preserve"> </w:t>
      </w:r>
      <w:r>
        <w:t>school</w:t>
      </w:r>
      <w:r>
        <w:rPr>
          <w:spacing w:val="-1"/>
        </w:rPr>
        <w:t xml:space="preserve"> </w:t>
      </w:r>
      <w:r>
        <w:t>heads identify</w:t>
      </w:r>
      <w:r>
        <w:rPr>
          <w:spacing w:val="-3"/>
        </w:rPr>
        <w:t xml:space="preserve"> </w:t>
      </w:r>
      <w:r>
        <w:rPr>
          <w:spacing w:val="-2"/>
        </w:rPr>
        <w:t>areas</w:t>
      </w:r>
    </w:p>
    <w:p w14:paraId="09C11025">
      <w:pPr>
        <w:pStyle w:val="6"/>
        <w:spacing w:before="93"/>
        <w:ind w:left="165" w:right="167"/>
        <w:jc w:val="both"/>
      </w:pPr>
      <w:r>
        <w:br w:type="column"/>
      </w:r>
      <w:r>
        <w:t>that require further improvement to meet administrative standards and broader</w:t>
      </w:r>
      <w:r>
        <w:rPr>
          <w:spacing w:val="40"/>
        </w:rPr>
        <w:t xml:space="preserve"> </w:t>
      </w:r>
      <w:r>
        <w:t>educational goals.</w:t>
      </w:r>
    </w:p>
    <w:p w14:paraId="4E950E04">
      <w:pPr>
        <w:pStyle w:val="6"/>
        <w:spacing w:before="2"/>
      </w:pPr>
    </w:p>
    <w:p w14:paraId="4747A098">
      <w:pPr>
        <w:pStyle w:val="10"/>
        <w:numPr>
          <w:ilvl w:val="2"/>
          <w:numId w:val="2"/>
        </w:numPr>
        <w:tabs>
          <w:tab w:val="left" w:pos="663"/>
        </w:tabs>
        <w:ind w:left="663" w:hanging="498"/>
        <w:rPr>
          <w:b/>
          <w:sz w:val="20"/>
        </w:rPr>
      </w:pPr>
      <w:r>
        <w:rPr>
          <w:b/>
          <w:sz w:val="20"/>
        </w:rPr>
        <w:t>Classroom</w:t>
      </w:r>
      <w:r>
        <w:rPr>
          <w:b/>
          <w:spacing w:val="-13"/>
          <w:sz w:val="20"/>
        </w:rPr>
        <w:t xml:space="preserve"> </w:t>
      </w:r>
      <w:r>
        <w:rPr>
          <w:b/>
          <w:spacing w:val="-2"/>
          <w:sz w:val="20"/>
        </w:rPr>
        <w:t>management</w:t>
      </w:r>
    </w:p>
    <w:p w14:paraId="21E8CBB3">
      <w:pPr>
        <w:pStyle w:val="6"/>
        <w:spacing w:before="228"/>
        <w:ind w:left="165" w:right="160"/>
        <w:jc w:val="both"/>
      </w:pPr>
      <w:r>
        <w:t>Classroom Management Teachers rated their classroom management skills highly, with an overall mean of 4.21 (Good). They believed they excelled in providing opportunities for developing learners' sense of responsibility (4.56, Excellent) and using material resources effectively (4.25, Excellent). In contrast, school heads provided a lower mean rating of 3.38 (Average), particularly highlighting</w:t>
      </w:r>
      <w:r>
        <w:rPr>
          <w:spacing w:val="-5"/>
        </w:rPr>
        <w:t xml:space="preserve"> </w:t>
      </w:r>
      <w:r>
        <w:t>the</w:t>
      </w:r>
      <w:r>
        <w:rPr>
          <w:spacing w:val="-3"/>
        </w:rPr>
        <w:t xml:space="preserve"> </w:t>
      </w:r>
      <w:r>
        <w:t>need</w:t>
      </w:r>
      <w:r>
        <w:rPr>
          <w:spacing w:val="-5"/>
        </w:rPr>
        <w:t xml:space="preserve"> </w:t>
      </w:r>
      <w:r>
        <w:t>for</w:t>
      </w:r>
      <w:r>
        <w:rPr>
          <w:spacing w:val="-4"/>
        </w:rPr>
        <w:t xml:space="preserve"> </w:t>
      </w:r>
      <w:r>
        <w:t>improvement</w:t>
      </w:r>
      <w:r>
        <w:rPr>
          <w:spacing w:val="-5"/>
        </w:rPr>
        <w:t xml:space="preserve"> </w:t>
      </w:r>
      <w:r>
        <w:t>in</w:t>
      </w:r>
      <w:r>
        <w:rPr>
          <w:spacing w:val="-5"/>
        </w:rPr>
        <w:t xml:space="preserve"> </w:t>
      </w:r>
      <w:r>
        <w:t>applying curriculum flexibility (3.39, Average) and promoting teamwork (3.03, Average). The discrepancies in ratings suggest that teachers feel confident in their classroom management abilities, likely due to their direct interactions with students. However, school heads may have broader criteria for evaluation, focusing on</w:t>
      </w:r>
      <w:r>
        <w:rPr>
          <w:spacing w:val="40"/>
        </w:rPr>
        <w:t xml:space="preserve"> </w:t>
      </w:r>
      <w:r>
        <w:t>overall school performance and the need for more dynamic and flexible teaching methods. This indicates areas where additional support</w:t>
      </w:r>
      <w:r>
        <w:rPr>
          <w:spacing w:val="40"/>
        </w:rPr>
        <w:t xml:space="preserve"> </w:t>
      </w:r>
      <w:r>
        <w:t>and training can help teachers align with administrative expectations and enhance classroom management practices.</w:t>
      </w:r>
    </w:p>
    <w:p w14:paraId="7ADB5BC1">
      <w:pPr>
        <w:pStyle w:val="6"/>
        <w:spacing w:before="1"/>
      </w:pPr>
    </w:p>
    <w:p w14:paraId="4C5BF120">
      <w:pPr>
        <w:pStyle w:val="6"/>
        <w:ind w:left="165" w:right="164"/>
        <w:jc w:val="both"/>
      </w:pPr>
      <w:r>
        <w:t>Supporting studies emphasize the importance of effective classroom management in improving academic achievement. For instance, teachers' preparedness, social-emotional proficiency, and the</w:t>
      </w:r>
      <w:r>
        <w:rPr>
          <w:spacing w:val="-1"/>
        </w:rPr>
        <w:t xml:space="preserve"> </w:t>
      </w:r>
      <w:r>
        <w:t>availability</w:t>
      </w:r>
      <w:r>
        <w:rPr>
          <w:spacing w:val="-4"/>
        </w:rPr>
        <w:t xml:space="preserve"> </w:t>
      </w:r>
      <w:r>
        <w:t>of resources are crucial</w:t>
      </w:r>
      <w:r>
        <w:rPr>
          <w:spacing w:val="-1"/>
        </w:rPr>
        <w:t xml:space="preserve"> </w:t>
      </w:r>
      <w:r>
        <w:t>factors for fostering a conducive learning environment (Smith et al., 2020). Additionally, research by Sumintan et al. (2024) highlights that effective classroom management correlates with student performance, while factors beyond management skills also influence overall teaching effectiveness. Moreover, schools with limited resources and less-skilled teachers often face challenges in managing classrooms effectively, affecting student outcomes (He et al., 2024).</w:t>
      </w:r>
    </w:p>
    <w:p w14:paraId="7E3E35C2">
      <w:pPr>
        <w:pStyle w:val="6"/>
        <w:spacing w:before="185"/>
        <w:ind w:left="165" w:right="163"/>
        <w:jc w:val="both"/>
      </w:pPr>
      <w:r>
        <w:t>The study highlights a gap between teachers'</w:t>
      </w:r>
      <w:r>
        <w:rPr>
          <w:spacing w:val="40"/>
        </w:rPr>
        <w:t xml:space="preserve"> </w:t>
      </w:r>
      <w:r>
        <w:t>and school heads' perceptions of classroom management.</w:t>
      </w:r>
      <w:r>
        <w:rPr>
          <w:spacing w:val="-1"/>
        </w:rPr>
        <w:t xml:space="preserve"> </w:t>
      </w:r>
      <w:r>
        <w:t>Teachers rated themselves highly, focusing on fostering effective learning environments, while school heads criticized broader areas like curriculum flexibility and teamwork. This means teachers prioritize direct classroom interactions, whereas school heads consider systemic goals. This implies that professional development needs to align teachers' skills with institutional expectations. Bridging</w:t>
      </w:r>
      <w:r>
        <w:rPr>
          <w:spacing w:val="42"/>
        </w:rPr>
        <w:t xml:space="preserve"> </w:t>
      </w:r>
      <w:r>
        <w:t>this</w:t>
      </w:r>
      <w:r>
        <w:rPr>
          <w:spacing w:val="43"/>
        </w:rPr>
        <w:t xml:space="preserve"> </w:t>
      </w:r>
      <w:r>
        <w:t>gap</w:t>
      </w:r>
      <w:r>
        <w:rPr>
          <w:spacing w:val="40"/>
        </w:rPr>
        <w:t xml:space="preserve"> </w:t>
      </w:r>
      <w:r>
        <w:t>through</w:t>
      </w:r>
      <w:r>
        <w:rPr>
          <w:spacing w:val="42"/>
        </w:rPr>
        <w:t xml:space="preserve"> </w:t>
      </w:r>
      <w:r>
        <w:t>open</w:t>
      </w:r>
      <w:r>
        <w:rPr>
          <w:spacing w:val="42"/>
        </w:rPr>
        <w:t xml:space="preserve"> </w:t>
      </w:r>
      <w:r>
        <w:rPr>
          <w:spacing w:val="-2"/>
        </w:rPr>
        <w:t>communication</w:t>
      </w:r>
    </w:p>
    <w:p w14:paraId="33A14B37">
      <w:pPr>
        <w:pStyle w:val="6"/>
        <w:jc w:val="both"/>
        <w:sectPr>
          <w:type w:val="continuous"/>
          <w:pgSz w:w="11910" w:h="16840"/>
          <w:pgMar w:top="1020" w:right="1275" w:bottom="280" w:left="1275" w:header="1440" w:footer="1092" w:gutter="0"/>
          <w:cols w:equalWidth="0" w:num="2">
            <w:col w:w="4578" w:space="81"/>
            <w:col w:w="4701"/>
          </w:cols>
        </w:sectPr>
      </w:pPr>
    </w:p>
    <w:p w14:paraId="4DCF3AA5">
      <w:pPr>
        <w:pStyle w:val="6"/>
        <w:spacing w:before="43"/>
      </w:pPr>
    </w:p>
    <w:p w14:paraId="2209B897">
      <w:pPr>
        <w:pStyle w:val="6"/>
        <w:sectPr>
          <w:pgSz w:w="11910" w:h="16840"/>
          <w:pgMar w:top="1640" w:right="1275" w:bottom="1280" w:left="1275" w:header="1440" w:footer="1092" w:gutter="0"/>
          <w:cols w:space="720" w:num="1"/>
        </w:sectPr>
      </w:pPr>
    </w:p>
    <w:p w14:paraId="69FB3ADD">
      <w:pPr>
        <w:pStyle w:val="6"/>
        <w:spacing w:before="93"/>
        <w:ind w:left="165" w:right="42"/>
        <w:jc w:val="both"/>
      </w:pPr>
      <w:r>
        <w:t>and targeted training can enhance collaboration and overall school performance.</w:t>
      </w:r>
    </w:p>
    <w:p w14:paraId="660E3176">
      <w:pPr>
        <w:pStyle w:val="10"/>
        <w:numPr>
          <w:ilvl w:val="2"/>
          <w:numId w:val="2"/>
        </w:numPr>
        <w:tabs>
          <w:tab w:val="left" w:pos="663"/>
        </w:tabs>
        <w:spacing w:before="162"/>
        <w:ind w:left="663" w:hanging="498"/>
        <w:jc w:val="both"/>
        <w:rPr>
          <w:b/>
          <w:sz w:val="20"/>
        </w:rPr>
      </w:pPr>
      <w:r>
        <w:rPr>
          <w:b/>
          <w:sz w:val="20"/>
        </w:rPr>
        <w:t>Teaching</w:t>
      </w:r>
      <w:r>
        <w:rPr>
          <w:b/>
          <w:spacing w:val="-9"/>
          <w:sz w:val="20"/>
        </w:rPr>
        <w:t xml:space="preserve"> </w:t>
      </w:r>
      <w:r>
        <w:rPr>
          <w:b/>
          <w:spacing w:val="-2"/>
          <w:sz w:val="20"/>
        </w:rPr>
        <w:t>strategies</w:t>
      </w:r>
    </w:p>
    <w:p w14:paraId="498C5B67">
      <w:pPr>
        <w:pStyle w:val="6"/>
        <w:spacing w:before="185"/>
        <w:ind w:left="165" w:right="39"/>
        <w:jc w:val="both"/>
      </w:pPr>
      <w:r>
        <w:t>The findings on teaching strategies highlight a significant disparity between teachers’ and</w:t>
      </w:r>
      <w:r>
        <w:rPr>
          <w:spacing w:val="40"/>
        </w:rPr>
        <w:t xml:space="preserve"> </w:t>
      </w:r>
      <w:r>
        <w:t>school heads’ evaluations. Teachers rated their strategies</w:t>
      </w:r>
      <w:r>
        <w:rPr>
          <w:spacing w:val="36"/>
        </w:rPr>
        <w:t xml:space="preserve"> </w:t>
      </w:r>
      <w:r>
        <w:t>highly,</w:t>
      </w:r>
      <w:r>
        <w:rPr>
          <w:spacing w:val="36"/>
        </w:rPr>
        <w:t xml:space="preserve"> </w:t>
      </w:r>
      <w:r>
        <w:t>achieving</w:t>
      </w:r>
      <w:r>
        <w:rPr>
          <w:spacing w:val="36"/>
        </w:rPr>
        <w:t xml:space="preserve"> </w:t>
      </w:r>
      <w:r>
        <w:t>an</w:t>
      </w:r>
      <w:r>
        <w:rPr>
          <w:spacing w:val="35"/>
        </w:rPr>
        <w:t xml:space="preserve"> </w:t>
      </w:r>
      <w:r>
        <w:t>overall</w:t>
      </w:r>
      <w:r>
        <w:rPr>
          <w:spacing w:val="36"/>
        </w:rPr>
        <w:t xml:space="preserve"> </w:t>
      </w:r>
      <w:r>
        <w:t>mean</w:t>
      </w:r>
      <w:r>
        <w:rPr>
          <w:spacing w:val="35"/>
        </w:rPr>
        <w:t xml:space="preserve"> </w:t>
      </w:r>
      <w:r>
        <w:rPr>
          <w:spacing w:val="-5"/>
        </w:rPr>
        <w:t>of</w:t>
      </w:r>
    </w:p>
    <w:p w14:paraId="289B4899">
      <w:pPr>
        <w:pStyle w:val="6"/>
        <w:ind w:left="165" w:right="38"/>
        <w:jc w:val="both"/>
      </w:pPr>
      <w:r>
        <w:t>4.26 (Excellent), indicating confidence in their effective use of textbooks and materials (4.38, Excellent) and integrative teaching methodologies (4.24, Excellent). However,</w:t>
      </w:r>
      <w:r>
        <w:rPr>
          <w:spacing w:val="40"/>
        </w:rPr>
        <w:t xml:space="preserve"> </w:t>
      </w:r>
      <w:r>
        <w:t>school</w:t>
      </w:r>
      <w:r>
        <w:rPr>
          <w:spacing w:val="39"/>
        </w:rPr>
        <w:t xml:space="preserve"> </w:t>
      </w:r>
      <w:r>
        <w:t>heads</w:t>
      </w:r>
      <w:r>
        <w:rPr>
          <w:spacing w:val="41"/>
        </w:rPr>
        <w:t xml:space="preserve"> </w:t>
      </w:r>
      <w:r>
        <w:t>provided</w:t>
      </w:r>
      <w:r>
        <w:rPr>
          <w:spacing w:val="40"/>
        </w:rPr>
        <w:t xml:space="preserve"> </w:t>
      </w:r>
      <w:r>
        <w:t>a</w:t>
      </w:r>
      <w:r>
        <w:rPr>
          <w:spacing w:val="42"/>
        </w:rPr>
        <w:t xml:space="preserve"> </w:t>
      </w:r>
      <w:r>
        <w:t>lower</w:t>
      </w:r>
      <w:r>
        <w:rPr>
          <w:spacing w:val="41"/>
        </w:rPr>
        <w:t xml:space="preserve"> </w:t>
      </w:r>
      <w:r>
        <w:t>mean</w:t>
      </w:r>
      <w:r>
        <w:rPr>
          <w:spacing w:val="40"/>
        </w:rPr>
        <w:t xml:space="preserve"> </w:t>
      </w:r>
      <w:r>
        <w:t>rating</w:t>
      </w:r>
      <w:r>
        <w:rPr>
          <w:spacing w:val="42"/>
        </w:rPr>
        <w:t xml:space="preserve"> </w:t>
      </w:r>
      <w:r>
        <w:rPr>
          <w:spacing w:val="-5"/>
        </w:rPr>
        <w:t>of</w:t>
      </w:r>
    </w:p>
    <w:p w14:paraId="683CE8AD">
      <w:pPr>
        <w:pStyle w:val="6"/>
        <w:ind w:left="165" w:right="41"/>
        <w:jc w:val="both"/>
      </w:pPr>
      <w:r>
        <w:t>3.67 (Good), particularly identifying integrative methodologies as needing improvement, with a rating of 3.03 (Average).</w:t>
      </w:r>
    </w:p>
    <w:p w14:paraId="03B71F8D">
      <w:pPr>
        <w:pStyle w:val="6"/>
        <w:spacing w:before="183"/>
        <w:ind w:left="165" w:right="38"/>
        <w:jc w:val="both"/>
      </w:pPr>
      <w:r>
        <w:t>This means that while teachers perceive their teaching strategies as effective, school heads focus on areas requiring development, particularly in integrating diverse teaching methodologies</w:t>
      </w:r>
      <w:r>
        <w:rPr>
          <w:spacing w:val="-6"/>
        </w:rPr>
        <w:t xml:space="preserve"> </w:t>
      </w:r>
      <w:r>
        <w:t>to</w:t>
      </w:r>
      <w:r>
        <w:rPr>
          <w:spacing w:val="-7"/>
        </w:rPr>
        <w:t xml:space="preserve"> </w:t>
      </w:r>
      <w:r>
        <w:t>address</w:t>
      </w:r>
      <w:r>
        <w:rPr>
          <w:spacing w:val="-6"/>
        </w:rPr>
        <w:t xml:space="preserve"> </w:t>
      </w:r>
      <w:r>
        <w:t>varying</w:t>
      </w:r>
      <w:r>
        <w:rPr>
          <w:spacing w:val="-7"/>
        </w:rPr>
        <w:t xml:space="preserve"> </w:t>
      </w:r>
      <w:r>
        <w:t>student</w:t>
      </w:r>
      <w:r>
        <w:rPr>
          <w:spacing w:val="-5"/>
        </w:rPr>
        <w:t xml:space="preserve"> </w:t>
      </w:r>
      <w:r>
        <w:t>needs. Casinillo and Guarte (2018) emphasized that evaluating teaching strategies not only identifies gaps but also fosters both personal and professional growth among educators. Similarly, Magsucang et al. (2020) found that effective strategies, like enhancing student motivation and participation, significantly improve learning outcomes. Additionally, Burroughs et al. (2019) highlighted that professional knowledge and teaching strategies are crucial to improving student performance and suggested that continuous training is essential for strengthening instructional practices. This implies the need for targeted professional development to equip teachers with advanced integrative teaching strategies. Addressing this gap could foster collaboration between educators and school leaders, aligning instructional practices with institutional goals and ultimately elevating teaching effectiveness and student outcomes.</w:t>
      </w:r>
    </w:p>
    <w:p w14:paraId="23420A83">
      <w:pPr>
        <w:pStyle w:val="6"/>
        <w:spacing w:before="2"/>
      </w:pPr>
    </w:p>
    <w:p w14:paraId="379A1676">
      <w:pPr>
        <w:pStyle w:val="10"/>
        <w:numPr>
          <w:ilvl w:val="2"/>
          <w:numId w:val="2"/>
        </w:numPr>
        <w:tabs>
          <w:tab w:val="left" w:pos="660"/>
        </w:tabs>
        <w:ind w:left="660" w:hanging="495"/>
        <w:jc w:val="both"/>
        <w:rPr>
          <w:b/>
          <w:sz w:val="20"/>
        </w:rPr>
      </w:pPr>
      <w:r>
        <w:rPr>
          <w:b/>
          <w:sz w:val="20"/>
        </w:rPr>
        <w:t>Pupils’</w:t>
      </w:r>
      <w:r>
        <w:rPr>
          <w:b/>
          <w:spacing w:val="-7"/>
          <w:sz w:val="20"/>
        </w:rPr>
        <w:t xml:space="preserve"> </w:t>
      </w:r>
      <w:r>
        <w:rPr>
          <w:b/>
          <w:spacing w:val="-2"/>
          <w:sz w:val="20"/>
        </w:rPr>
        <w:t>motivation</w:t>
      </w:r>
    </w:p>
    <w:p w14:paraId="2D5C82A9">
      <w:pPr>
        <w:pStyle w:val="6"/>
        <w:spacing w:before="229"/>
        <w:ind w:left="165" w:right="38"/>
        <w:jc w:val="both"/>
      </w:pPr>
      <w:r>
        <w:t>The study highlights disparities in teachers’ and school heads’ perceptions regarding pupils’ motivation. Teachers rated their ability to motivate students with a mean of 4.21 (Good), excelling</w:t>
      </w:r>
      <w:r>
        <w:rPr>
          <w:spacing w:val="-3"/>
        </w:rPr>
        <w:t xml:space="preserve"> </w:t>
      </w:r>
      <w:r>
        <w:t>in</w:t>
      </w:r>
      <w:r>
        <w:rPr>
          <w:spacing w:val="-3"/>
        </w:rPr>
        <w:t xml:space="preserve"> </w:t>
      </w:r>
      <w:r>
        <w:t>providing</w:t>
      </w:r>
      <w:r>
        <w:rPr>
          <w:spacing w:val="-3"/>
        </w:rPr>
        <w:t xml:space="preserve"> </w:t>
      </w:r>
      <w:r>
        <w:t>homework</w:t>
      </w:r>
      <w:r>
        <w:rPr>
          <w:spacing w:val="-1"/>
        </w:rPr>
        <w:t xml:space="preserve"> </w:t>
      </w:r>
      <w:r>
        <w:t>as</w:t>
      </w:r>
      <w:r>
        <w:rPr>
          <w:spacing w:val="-4"/>
        </w:rPr>
        <w:t xml:space="preserve"> </w:t>
      </w:r>
      <w:r>
        <w:t>a</w:t>
      </w:r>
      <w:r>
        <w:rPr>
          <w:spacing w:val="-4"/>
        </w:rPr>
        <w:t xml:space="preserve"> </w:t>
      </w:r>
      <w:r>
        <w:t>follow-up</w:t>
      </w:r>
      <w:r>
        <w:rPr>
          <w:spacing w:val="-3"/>
        </w:rPr>
        <w:t xml:space="preserve"> </w:t>
      </w:r>
      <w:r>
        <w:t>to lessons (4.38, Excellent) and encouraging student interest and motivation to learn (4.29, Excellent). School heads, while recognizing</w:t>
      </w:r>
      <w:r>
        <w:rPr>
          <w:spacing w:val="40"/>
        </w:rPr>
        <w:t xml:space="preserve"> </w:t>
      </w:r>
      <w:r>
        <w:t>these</w:t>
      </w:r>
      <w:r>
        <w:rPr>
          <w:spacing w:val="5"/>
        </w:rPr>
        <w:t xml:space="preserve"> </w:t>
      </w:r>
      <w:r>
        <w:t>strengths,</w:t>
      </w:r>
      <w:r>
        <w:rPr>
          <w:spacing w:val="6"/>
        </w:rPr>
        <w:t xml:space="preserve"> </w:t>
      </w:r>
      <w:r>
        <w:t>provided</w:t>
      </w:r>
      <w:r>
        <w:rPr>
          <w:spacing w:val="6"/>
        </w:rPr>
        <w:t xml:space="preserve"> </w:t>
      </w:r>
      <w:r>
        <w:t>a</w:t>
      </w:r>
      <w:r>
        <w:rPr>
          <w:spacing w:val="7"/>
        </w:rPr>
        <w:t xml:space="preserve"> </w:t>
      </w:r>
      <w:r>
        <w:t>lower</w:t>
      </w:r>
      <w:r>
        <w:rPr>
          <w:spacing w:val="6"/>
        </w:rPr>
        <w:t xml:space="preserve"> </w:t>
      </w:r>
      <w:r>
        <w:t>mean</w:t>
      </w:r>
      <w:r>
        <w:rPr>
          <w:spacing w:val="6"/>
        </w:rPr>
        <w:t xml:space="preserve"> </w:t>
      </w:r>
      <w:r>
        <w:t>rating</w:t>
      </w:r>
      <w:r>
        <w:rPr>
          <w:spacing w:val="5"/>
        </w:rPr>
        <w:t xml:space="preserve"> </w:t>
      </w:r>
      <w:r>
        <w:rPr>
          <w:spacing w:val="-5"/>
        </w:rPr>
        <w:t>of</w:t>
      </w:r>
    </w:p>
    <w:p w14:paraId="510D6669">
      <w:pPr>
        <w:pStyle w:val="6"/>
        <w:spacing w:before="2"/>
        <w:ind w:left="165" w:right="40"/>
        <w:jc w:val="both"/>
      </w:pPr>
      <w:r>
        <w:t>3.56 (Good), and notably rated fostering</w:t>
      </w:r>
      <w:r>
        <w:rPr>
          <w:spacing w:val="40"/>
        </w:rPr>
        <w:t xml:space="preserve"> </w:t>
      </w:r>
      <w:r>
        <w:t xml:space="preserve">research and critical thinking skills at 2.86 </w:t>
      </w:r>
      <w:r>
        <w:rPr>
          <w:spacing w:val="-2"/>
        </w:rPr>
        <w:t>(Average).</w:t>
      </w:r>
    </w:p>
    <w:p w14:paraId="0A1E9BE5">
      <w:pPr>
        <w:pStyle w:val="6"/>
        <w:spacing w:before="93"/>
        <w:ind w:left="165" w:right="162"/>
        <w:jc w:val="both"/>
      </w:pPr>
      <w:r>
        <w:br w:type="column"/>
      </w:r>
      <w:r>
        <w:t>These findings underscore the importance of addressing</w:t>
      </w:r>
      <w:r>
        <w:rPr>
          <w:spacing w:val="-3"/>
        </w:rPr>
        <w:t xml:space="preserve"> </w:t>
      </w:r>
      <w:r>
        <w:t>gaps</w:t>
      </w:r>
      <w:r>
        <w:rPr>
          <w:spacing w:val="-2"/>
        </w:rPr>
        <w:t xml:space="preserve"> </w:t>
      </w:r>
      <w:r>
        <w:t>in</w:t>
      </w:r>
      <w:r>
        <w:rPr>
          <w:spacing w:val="-3"/>
        </w:rPr>
        <w:t xml:space="preserve"> </w:t>
      </w:r>
      <w:r>
        <w:t>fostering</w:t>
      </w:r>
      <w:r>
        <w:rPr>
          <w:spacing w:val="-3"/>
        </w:rPr>
        <w:t xml:space="preserve"> </w:t>
      </w:r>
      <w:r>
        <w:t>research</w:t>
      </w:r>
      <w:r>
        <w:rPr>
          <w:spacing w:val="-3"/>
        </w:rPr>
        <w:t xml:space="preserve"> </w:t>
      </w:r>
      <w:r>
        <w:t>and</w:t>
      </w:r>
      <w:r>
        <w:rPr>
          <w:spacing w:val="-3"/>
        </w:rPr>
        <w:t xml:space="preserve"> </w:t>
      </w:r>
      <w:r>
        <w:t>critical thinking skills among students. Casinillo and Guarte (2018) emphasize that evaluation</w:t>
      </w:r>
      <w:r>
        <w:rPr>
          <w:spacing w:val="40"/>
        </w:rPr>
        <w:t xml:space="preserve"> </w:t>
      </w:r>
      <w:r>
        <w:t>systems allow</w:t>
      </w:r>
      <w:r>
        <w:rPr>
          <w:spacing w:val="-1"/>
        </w:rPr>
        <w:t xml:space="preserve"> </w:t>
      </w:r>
      <w:r>
        <w:t>educators to identify</w:t>
      </w:r>
      <w:r>
        <w:rPr>
          <w:spacing w:val="-4"/>
        </w:rPr>
        <w:t xml:space="preserve"> </w:t>
      </w:r>
      <w:r>
        <w:t>gaps, leading to professional growth. Magsucang et al. (2020) highlight the significance of strategies such as enhancing motivation and participation to</w:t>
      </w:r>
      <w:r>
        <w:rPr>
          <w:spacing w:val="40"/>
        </w:rPr>
        <w:t xml:space="preserve"> </w:t>
      </w:r>
      <w:r>
        <w:t>improve learning outcomes. Additionally, Burroughs et al. (2019) stress that professional knowledge and teaching strategies significantly impact student performance. Further, Lytras et</w:t>
      </w:r>
      <w:r>
        <w:rPr>
          <w:spacing w:val="40"/>
        </w:rPr>
        <w:t xml:space="preserve"> </w:t>
      </w:r>
      <w:r>
        <w:t>al. (2024) suggest that integrating modern teaching methods fosters critical thinking, while Tan and Tee (2021) point out the value of active collaboration between educators and school heads for aligning teaching practices with institutional</w:t>
      </w:r>
      <w:r>
        <w:rPr>
          <w:spacing w:val="-7"/>
        </w:rPr>
        <w:t xml:space="preserve"> </w:t>
      </w:r>
      <w:r>
        <w:t>goals.</w:t>
      </w:r>
      <w:r>
        <w:rPr>
          <w:spacing w:val="-6"/>
        </w:rPr>
        <w:t xml:space="preserve"> </w:t>
      </w:r>
      <w:r>
        <w:t>To</w:t>
      </w:r>
      <w:r>
        <w:rPr>
          <w:spacing w:val="-6"/>
        </w:rPr>
        <w:t xml:space="preserve"> </w:t>
      </w:r>
      <w:r>
        <w:t>bridge</w:t>
      </w:r>
      <w:r>
        <w:rPr>
          <w:spacing w:val="-6"/>
        </w:rPr>
        <w:t xml:space="preserve"> </w:t>
      </w:r>
      <w:r>
        <w:t>these</w:t>
      </w:r>
      <w:r>
        <w:rPr>
          <w:spacing w:val="-5"/>
        </w:rPr>
        <w:t xml:space="preserve"> </w:t>
      </w:r>
      <w:r>
        <w:t>gaps,</w:t>
      </w:r>
      <w:r>
        <w:rPr>
          <w:spacing w:val="-6"/>
        </w:rPr>
        <w:t xml:space="preserve"> </w:t>
      </w:r>
      <w:r>
        <w:t>targeted training programs and regular feedback sessions become essential, enabling teachers to strengthen their instructional approaches. Such initiatives would not only align educators' efforts with institutional priorities but also foster a more comprehensive and effective educational experience for students.</w:t>
      </w:r>
    </w:p>
    <w:p w14:paraId="534F5A2F">
      <w:pPr>
        <w:pStyle w:val="6"/>
        <w:spacing w:before="3"/>
      </w:pPr>
    </w:p>
    <w:p w14:paraId="2643AD8B">
      <w:pPr>
        <w:pStyle w:val="3"/>
        <w:numPr>
          <w:ilvl w:val="1"/>
          <w:numId w:val="2"/>
        </w:numPr>
        <w:tabs>
          <w:tab w:val="left" w:pos="525"/>
        </w:tabs>
        <w:ind w:right="159" w:hanging="361"/>
        <w:jc w:val="both"/>
      </w:pPr>
      <w:r>
        <w:t>Professional Characteristics of the Respondents as Perceived by the Teachers and School Head</w:t>
      </w:r>
    </w:p>
    <w:p w14:paraId="0D6579A0">
      <w:pPr>
        <w:pStyle w:val="6"/>
        <w:spacing w:before="229"/>
        <w:ind w:left="165" w:right="163"/>
        <w:jc w:val="both"/>
      </w:pPr>
      <w:r>
        <w:t>Table 2 on professional characteristics revealed distinct differences between the perceptions of teachers and school heads regarding the professional characteristics of multigrade teachers. Teachers rated their professional characteristics highly, with an overall weighted mean of 4.44 (Excellent), while school heads provided a lower evaluation of 3.39 (Good). Teachers scored attributes such as being well- groomed (WM = 4.66, Excellent), cooperation in school activities (WM = 4.66, Excellent), and timely submission of reports (WM = 4.53, Excellent),</w:t>
      </w:r>
      <w:r>
        <w:rPr>
          <w:spacing w:val="-8"/>
        </w:rPr>
        <w:t xml:space="preserve"> </w:t>
      </w:r>
      <w:r>
        <w:t>significantly</w:t>
      </w:r>
      <w:r>
        <w:rPr>
          <w:spacing w:val="-8"/>
        </w:rPr>
        <w:t xml:space="preserve"> </w:t>
      </w:r>
      <w:r>
        <w:t>higher</w:t>
      </w:r>
      <w:r>
        <w:rPr>
          <w:spacing w:val="-7"/>
        </w:rPr>
        <w:t xml:space="preserve"> </w:t>
      </w:r>
      <w:r>
        <w:t>than</w:t>
      </w:r>
      <w:r>
        <w:rPr>
          <w:spacing w:val="-8"/>
        </w:rPr>
        <w:t xml:space="preserve"> </w:t>
      </w:r>
      <w:r>
        <w:t>school</w:t>
      </w:r>
      <w:r>
        <w:rPr>
          <w:spacing w:val="-7"/>
        </w:rPr>
        <w:t xml:space="preserve"> </w:t>
      </w:r>
      <w:r>
        <w:t>heads, who rated these aspects as 4.10 (Good), 3.93 (Good),</w:t>
      </w:r>
      <w:r>
        <w:rPr>
          <w:spacing w:val="-5"/>
        </w:rPr>
        <w:t xml:space="preserve"> </w:t>
      </w:r>
      <w:r>
        <w:t>and</w:t>
      </w:r>
      <w:r>
        <w:rPr>
          <w:spacing w:val="-6"/>
        </w:rPr>
        <w:t xml:space="preserve"> </w:t>
      </w:r>
      <w:r>
        <w:t>3.75</w:t>
      </w:r>
      <w:r>
        <w:rPr>
          <w:spacing w:val="-4"/>
        </w:rPr>
        <w:t xml:space="preserve"> </w:t>
      </w:r>
      <w:r>
        <w:t>(Good),</w:t>
      </w:r>
      <w:r>
        <w:rPr>
          <w:spacing w:val="-6"/>
        </w:rPr>
        <w:t xml:space="preserve"> </w:t>
      </w:r>
      <w:r>
        <w:t>respectively.</w:t>
      </w:r>
      <w:r>
        <w:rPr>
          <w:spacing w:val="-4"/>
        </w:rPr>
        <w:t xml:space="preserve"> </w:t>
      </w:r>
      <w:r>
        <w:t>Emotional maturity received a 4.44 (Excellent) rating from teachers but was assessed lower by school heads at 3.57 (Good). The greatest differences appeared</w:t>
      </w:r>
      <w:r>
        <w:rPr>
          <w:spacing w:val="70"/>
        </w:rPr>
        <w:t xml:space="preserve"> </w:t>
      </w:r>
      <w:r>
        <w:t>in</w:t>
      </w:r>
      <w:r>
        <w:rPr>
          <w:spacing w:val="71"/>
        </w:rPr>
        <w:t xml:space="preserve"> </w:t>
      </w:r>
      <w:r>
        <w:t>initiative,</w:t>
      </w:r>
      <w:r>
        <w:rPr>
          <w:spacing w:val="73"/>
        </w:rPr>
        <w:t xml:space="preserve"> </w:t>
      </w:r>
      <w:r>
        <w:t>where</w:t>
      </w:r>
      <w:r>
        <w:rPr>
          <w:spacing w:val="69"/>
        </w:rPr>
        <w:t xml:space="preserve"> </w:t>
      </w:r>
      <w:r>
        <w:t>teachers</w:t>
      </w:r>
      <w:r>
        <w:rPr>
          <w:spacing w:val="70"/>
        </w:rPr>
        <w:t xml:space="preserve"> </w:t>
      </w:r>
      <w:r>
        <w:rPr>
          <w:spacing w:val="-2"/>
        </w:rPr>
        <w:t>scored</w:t>
      </w:r>
    </w:p>
    <w:p w14:paraId="08F7B796">
      <w:pPr>
        <w:pStyle w:val="6"/>
        <w:spacing w:before="2"/>
        <w:ind w:left="165" w:right="165"/>
        <w:jc w:val="both"/>
      </w:pPr>
      <w:r>
        <w:t>4.42 (Excellent) versus school heads’ 3.39 (Average), and role modeling, which teachers rated 4.41 (Excellent), compared to school</w:t>
      </w:r>
      <w:r>
        <w:rPr>
          <w:spacing w:val="40"/>
        </w:rPr>
        <w:t xml:space="preserve"> </w:t>
      </w:r>
      <w:r>
        <w:t>heads' 3.21 (Average). The use of appropriate language suited to pupils’ grade levels showed a notable difference, with teachers rating it 4.40 (Excellent), while school heads assigned a 3.03 (Average) score.</w:t>
      </w:r>
    </w:p>
    <w:p w14:paraId="224A9B68">
      <w:pPr>
        <w:pStyle w:val="6"/>
        <w:jc w:val="both"/>
        <w:sectPr>
          <w:type w:val="continuous"/>
          <w:pgSz w:w="11910" w:h="16840"/>
          <w:pgMar w:top="1020" w:right="1275" w:bottom="280" w:left="1275" w:header="1440" w:footer="1092" w:gutter="0"/>
          <w:cols w:equalWidth="0" w:num="2">
            <w:col w:w="4574" w:space="84"/>
            <w:col w:w="4702"/>
          </w:cols>
        </w:sectPr>
      </w:pPr>
    </w:p>
    <w:p w14:paraId="2338BB2D">
      <w:pPr>
        <w:pStyle w:val="6"/>
        <w:spacing w:before="43"/>
      </w:pPr>
    </w:p>
    <w:p w14:paraId="52717162">
      <w:pPr>
        <w:pStyle w:val="6"/>
        <w:sectPr>
          <w:pgSz w:w="11910" w:h="16840"/>
          <w:pgMar w:top="1640" w:right="1275" w:bottom="1280" w:left="1275" w:header="1440" w:footer="1092" w:gutter="0"/>
          <w:cols w:space="720" w:num="1"/>
        </w:sectPr>
      </w:pPr>
    </w:p>
    <w:p w14:paraId="651793BE">
      <w:pPr>
        <w:pStyle w:val="6"/>
        <w:spacing w:before="93"/>
        <w:ind w:left="165" w:right="38"/>
        <w:jc w:val="both"/>
      </w:pPr>
      <w:r>
        <w:t>These results highlight the variation in self- assessment between teachers and external evaluations</w:t>
      </w:r>
      <w:r>
        <w:rPr>
          <w:spacing w:val="40"/>
        </w:rPr>
        <w:t xml:space="preserve"> </w:t>
      </w:r>
      <w:r>
        <w:t>by</w:t>
      </w:r>
      <w:r>
        <w:rPr>
          <w:spacing w:val="40"/>
        </w:rPr>
        <w:t xml:space="preserve"> </w:t>
      </w:r>
      <w:r>
        <w:t>school</w:t>
      </w:r>
      <w:r>
        <w:rPr>
          <w:spacing w:val="40"/>
        </w:rPr>
        <w:t xml:space="preserve"> </w:t>
      </w:r>
      <w:r>
        <w:t>heads.</w:t>
      </w:r>
      <w:r>
        <w:rPr>
          <w:spacing w:val="40"/>
        </w:rPr>
        <w:t xml:space="preserve"> </w:t>
      </w:r>
      <w:r>
        <w:t>Research supports the role of self-assessment and feedback in enhancing professional competencies. Yan and Carless (2021) findings highlight self-assessment's role in boosting self- awareness and professional reflection, underscoring the importance of both it and feedback literacy for self-regulated, lifelong learning</w:t>
      </w:r>
      <w:r>
        <w:rPr>
          <w:spacing w:val="40"/>
        </w:rPr>
        <w:t xml:space="preserve"> </w:t>
      </w:r>
      <w:r>
        <w:t>in</w:t>
      </w:r>
      <w:r>
        <w:rPr>
          <w:spacing w:val="40"/>
        </w:rPr>
        <w:t xml:space="preserve"> </w:t>
      </w:r>
      <w:r>
        <w:t>higher</w:t>
      </w:r>
      <w:r>
        <w:rPr>
          <w:spacing w:val="40"/>
        </w:rPr>
        <w:t xml:space="preserve"> </w:t>
      </w:r>
      <w:r>
        <w:t>education</w:t>
      </w:r>
      <w:r>
        <w:rPr>
          <w:spacing w:val="40"/>
        </w:rPr>
        <w:t xml:space="preserve"> </w:t>
      </w:r>
      <w:r>
        <w:t>(Balanquit</w:t>
      </w:r>
      <w:r>
        <w:rPr>
          <w:spacing w:val="40"/>
        </w:rPr>
        <w:t xml:space="preserve"> </w:t>
      </w:r>
      <w:r>
        <w:t>&amp; Nobis, 2025). Despite their recognized significance, the interplay between these two concepts remains an understudied area, particularly how feedback literacy can facilitate self-assessment</w:t>
      </w:r>
      <w:r>
        <w:rPr>
          <w:spacing w:val="27"/>
        </w:rPr>
        <w:t xml:space="preserve">  </w:t>
      </w:r>
      <w:r>
        <w:t>practices,</w:t>
      </w:r>
      <w:r>
        <w:rPr>
          <w:spacing w:val="29"/>
        </w:rPr>
        <w:t xml:space="preserve">  </w:t>
      </w:r>
      <w:r>
        <w:t>while</w:t>
      </w:r>
      <w:r>
        <w:rPr>
          <w:spacing w:val="29"/>
        </w:rPr>
        <w:t xml:space="preserve">  </w:t>
      </w:r>
      <w:r>
        <w:t>Zhang</w:t>
      </w:r>
      <w:r>
        <w:rPr>
          <w:spacing w:val="27"/>
        </w:rPr>
        <w:t xml:space="preserve">  </w:t>
      </w:r>
      <w:r>
        <w:rPr>
          <w:spacing w:val="-5"/>
        </w:rPr>
        <w:t>and</w:t>
      </w:r>
    </w:p>
    <w:p w14:paraId="548BC361">
      <w:pPr>
        <w:pStyle w:val="6"/>
        <w:spacing w:before="93"/>
        <w:ind w:left="165" w:right="159"/>
        <w:jc w:val="both"/>
      </w:pPr>
      <w:r>
        <w:br w:type="column"/>
      </w:r>
      <w:r>
        <w:t>Hyland (2021) emphasized that feedback enhances accuracy in performance evaluation. Thawabieh (2017) also noted that differences in assessment often stem from unclear expectations,</w:t>
      </w:r>
      <w:r>
        <w:rPr>
          <w:spacing w:val="40"/>
        </w:rPr>
        <w:t xml:space="preserve"> </w:t>
      </w:r>
      <w:r>
        <w:t>reinforcing</w:t>
      </w:r>
      <w:r>
        <w:rPr>
          <w:spacing w:val="40"/>
        </w:rPr>
        <w:t xml:space="preserve"> </w:t>
      </w:r>
      <w:r>
        <w:t>the</w:t>
      </w:r>
      <w:r>
        <w:rPr>
          <w:spacing w:val="40"/>
        </w:rPr>
        <w:t xml:space="preserve"> </w:t>
      </w:r>
      <w:r>
        <w:t>need</w:t>
      </w:r>
      <w:r>
        <w:rPr>
          <w:spacing w:val="40"/>
        </w:rPr>
        <w:t xml:space="preserve"> </w:t>
      </w:r>
      <w:r>
        <w:t>for</w:t>
      </w:r>
      <w:r>
        <w:rPr>
          <w:spacing w:val="40"/>
        </w:rPr>
        <w:t xml:space="preserve"> </w:t>
      </w:r>
      <w:r>
        <w:t>structured evaluation methods. The findings suggest</w:t>
      </w:r>
      <w:r>
        <w:rPr>
          <w:spacing w:val="-6"/>
        </w:rPr>
        <w:t xml:space="preserve"> </w:t>
      </w:r>
      <w:r>
        <w:t>that</w:t>
      </w:r>
      <w:r>
        <w:rPr>
          <w:spacing w:val="-5"/>
        </w:rPr>
        <w:t xml:space="preserve"> </w:t>
      </w:r>
      <w:r>
        <w:t>professional</w:t>
      </w:r>
      <w:r>
        <w:rPr>
          <w:spacing w:val="-6"/>
        </w:rPr>
        <w:t xml:space="preserve"> </w:t>
      </w:r>
      <w:r>
        <w:t>development</w:t>
      </w:r>
      <w:r>
        <w:rPr>
          <w:spacing w:val="-6"/>
        </w:rPr>
        <w:t xml:space="preserve"> </w:t>
      </w:r>
      <w:r>
        <w:t>initiatives, mentorship programs, and structured feedback mechanisms can help teachers align their self- perceptions with external evaluations. Strengthening reflective practices and communication between teachers and school heads</w:t>
      </w:r>
      <w:r>
        <w:rPr>
          <w:spacing w:val="-2"/>
        </w:rPr>
        <w:t xml:space="preserve"> </w:t>
      </w:r>
      <w:r>
        <w:t>will</w:t>
      </w:r>
      <w:r>
        <w:rPr>
          <w:spacing w:val="-4"/>
        </w:rPr>
        <w:t xml:space="preserve"> </w:t>
      </w:r>
      <w:r>
        <w:t>improve</w:t>
      </w:r>
      <w:r>
        <w:rPr>
          <w:spacing w:val="-6"/>
        </w:rPr>
        <w:t xml:space="preserve"> </w:t>
      </w:r>
      <w:r>
        <w:t>professional</w:t>
      </w:r>
      <w:r>
        <w:rPr>
          <w:spacing w:val="-7"/>
        </w:rPr>
        <w:t xml:space="preserve"> </w:t>
      </w:r>
      <w:r>
        <w:t>collaboration</w:t>
      </w:r>
      <w:r>
        <w:rPr>
          <w:spacing w:val="-4"/>
        </w:rPr>
        <w:t xml:space="preserve"> </w:t>
      </w:r>
      <w:r>
        <w:t>and enhance teaching effectiveness, ultimately benefiting</w:t>
      </w:r>
      <w:r>
        <w:rPr>
          <w:spacing w:val="-4"/>
        </w:rPr>
        <w:t xml:space="preserve"> </w:t>
      </w:r>
      <w:r>
        <w:t>student</w:t>
      </w:r>
      <w:r>
        <w:rPr>
          <w:spacing w:val="-4"/>
        </w:rPr>
        <w:t xml:space="preserve"> </w:t>
      </w:r>
      <w:r>
        <w:t>outcomes (Cabasan</w:t>
      </w:r>
      <w:r>
        <w:rPr>
          <w:spacing w:val="-2"/>
        </w:rPr>
        <w:t xml:space="preserve"> </w:t>
      </w:r>
      <w:r>
        <w:t>&amp;</w:t>
      </w:r>
      <w:r>
        <w:rPr>
          <w:spacing w:val="-4"/>
        </w:rPr>
        <w:t xml:space="preserve"> </w:t>
      </w:r>
      <w:r>
        <w:t xml:space="preserve">Baguio, </w:t>
      </w:r>
      <w:r>
        <w:rPr>
          <w:spacing w:val="-2"/>
        </w:rPr>
        <w:t>2025).</w:t>
      </w:r>
    </w:p>
    <w:p w14:paraId="10D33489">
      <w:pPr>
        <w:pStyle w:val="6"/>
        <w:jc w:val="both"/>
        <w:sectPr>
          <w:type w:val="continuous"/>
          <w:pgSz w:w="11910" w:h="16840"/>
          <w:pgMar w:top="1020" w:right="1275" w:bottom="280" w:left="1275" w:header="1440" w:footer="1092" w:gutter="0"/>
          <w:cols w:equalWidth="0" w:num="2">
            <w:col w:w="4576" w:space="83"/>
            <w:col w:w="4701"/>
          </w:cols>
        </w:sectPr>
      </w:pPr>
    </w:p>
    <w:p w14:paraId="11932C83">
      <w:pPr>
        <w:spacing w:before="163"/>
        <w:ind w:left="4390" w:right="194" w:hanging="4201"/>
        <w:rPr>
          <w:rFonts w:ascii="Arial"/>
          <w:b/>
          <w:sz w:val="20"/>
        </w:rPr>
      </w:pPr>
      <w:r>
        <w:rPr>
          <w:rFonts w:ascii="Arial"/>
          <w:b/>
          <w:sz w:val="20"/>
        </w:rPr>
        <w:t>Table</w:t>
      </w:r>
      <w:r>
        <w:rPr>
          <w:rFonts w:ascii="Arial"/>
          <w:b/>
          <w:spacing w:val="-4"/>
          <w:sz w:val="20"/>
        </w:rPr>
        <w:t xml:space="preserve"> </w:t>
      </w:r>
      <w:r>
        <w:rPr>
          <w:rFonts w:ascii="Arial"/>
          <w:b/>
          <w:sz w:val="20"/>
        </w:rPr>
        <w:t>1.</w:t>
      </w:r>
      <w:r>
        <w:rPr>
          <w:rFonts w:ascii="Arial"/>
          <w:b/>
          <w:spacing w:val="-4"/>
          <w:sz w:val="20"/>
        </w:rPr>
        <w:t xml:space="preserve"> </w:t>
      </w:r>
      <w:r>
        <w:rPr>
          <w:rFonts w:ascii="Arial"/>
          <w:b/>
          <w:sz w:val="20"/>
        </w:rPr>
        <w:t>Instructional</w:t>
      </w:r>
      <w:r>
        <w:rPr>
          <w:rFonts w:ascii="Arial"/>
          <w:b/>
          <w:spacing w:val="-3"/>
          <w:sz w:val="20"/>
        </w:rPr>
        <w:t xml:space="preserve"> </w:t>
      </w:r>
      <w:r>
        <w:rPr>
          <w:rFonts w:ascii="Arial"/>
          <w:b/>
          <w:sz w:val="20"/>
        </w:rPr>
        <w:t>competence</w:t>
      </w:r>
      <w:r>
        <w:rPr>
          <w:rFonts w:ascii="Arial"/>
          <w:b/>
          <w:spacing w:val="-5"/>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respondents</w:t>
      </w:r>
      <w:r>
        <w:rPr>
          <w:rFonts w:ascii="Arial"/>
          <w:b/>
          <w:spacing w:val="-4"/>
          <w:sz w:val="20"/>
        </w:rPr>
        <w:t xml:space="preserve"> </w:t>
      </w:r>
      <w:r>
        <w:rPr>
          <w:rFonts w:ascii="Arial"/>
          <w:b/>
          <w:sz w:val="20"/>
        </w:rPr>
        <w:t>as</w:t>
      </w:r>
      <w:r>
        <w:rPr>
          <w:rFonts w:ascii="Arial"/>
          <w:b/>
          <w:spacing w:val="-4"/>
          <w:sz w:val="20"/>
        </w:rPr>
        <w:t xml:space="preserve"> </w:t>
      </w:r>
      <w:r>
        <w:rPr>
          <w:rFonts w:ascii="Arial"/>
          <w:b/>
          <w:sz w:val="20"/>
        </w:rPr>
        <w:t>perceived</w:t>
      </w:r>
      <w:r>
        <w:rPr>
          <w:rFonts w:ascii="Arial"/>
          <w:b/>
          <w:spacing w:val="-4"/>
          <w:sz w:val="20"/>
        </w:rPr>
        <w:t xml:space="preserve"> </w:t>
      </w:r>
      <w:r>
        <w:rPr>
          <w:rFonts w:ascii="Arial"/>
          <w:b/>
          <w:sz w:val="20"/>
        </w:rPr>
        <w:t>by</w:t>
      </w:r>
      <w:r>
        <w:rPr>
          <w:rFonts w:ascii="Arial"/>
          <w:b/>
          <w:spacing w:val="-6"/>
          <w:sz w:val="20"/>
        </w:rPr>
        <w:t xml:space="preserve"> </w:t>
      </w:r>
      <w:r>
        <w:rPr>
          <w:rFonts w:ascii="Arial"/>
          <w:b/>
          <w:sz w:val="20"/>
        </w:rPr>
        <w:t>the</w:t>
      </w:r>
      <w:r>
        <w:rPr>
          <w:rFonts w:ascii="Arial"/>
          <w:b/>
          <w:spacing w:val="-4"/>
          <w:sz w:val="20"/>
        </w:rPr>
        <w:t xml:space="preserve"> </w:t>
      </w:r>
      <w:r>
        <w:rPr>
          <w:rFonts w:ascii="Arial"/>
          <w:b/>
          <w:sz w:val="20"/>
        </w:rPr>
        <w:t>teachers</w:t>
      </w:r>
      <w:r>
        <w:rPr>
          <w:rFonts w:ascii="Arial"/>
          <w:b/>
          <w:spacing w:val="-2"/>
          <w:sz w:val="20"/>
        </w:rPr>
        <w:t xml:space="preserve"> </w:t>
      </w:r>
      <w:r>
        <w:rPr>
          <w:rFonts w:ascii="Arial"/>
          <w:b/>
          <w:sz w:val="20"/>
        </w:rPr>
        <w:t>and</w:t>
      </w:r>
      <w:r>
        <w:rPr>
          <w:rFonts w:ascii="Arial"/>
          <w:b/>
          <w:spacing w:val="-3"/>
          <w:sz w:val="20"/>
        </w:rPr>
        <w:t xml:space="preserve"> </w:t>
      </w:r>
      <w:r>
        <w:rPr>
          <w:rFonts w:ascii="Arial"/>
          <w:b/>
          <w:sz w:val="20"/>
        </w:rPr>
        <w:t xml:space="preserve">school </w:t>
      </w:r>
      <w:r>
        <w:rPr>
          <w:rFonts w:ascii="Arial"/>
          <w:b/>
          <w:spacing w:val="-4"/>
          <w:sz w:val="20"/>
        </w:rPr>
        <w:t>heads</w:t>
      </w:r>
    </w:p>
    <w:p w14:paraId="561F4EAB">
      <w:pPr>
        <w:pStyle w:val="6"/>
        <w:spacing w:before="6"/>
        <w:rPr>
          <w:rFonts w:ascii="Arial"/>
          <w:b/>
          <w:sz w:val="14"/>
        </w:rPr>
      </w:pPr>
    </w:p>
    <w:tbl>
      <w:tblPr>
        <w:tblStyle w:val="5"/>
        <w:tblW w:w="0" w:type="auto"/>
        <w:tblInd w:w="187" w:type="dxa"/>
        <w:tblLayout w:type="fixed"/>
        <w:tblCellMar>
          <w:top w:w="0" w:type="dxa"/>
          <w:left w:w="0" w:type="dxa"/>
          <w:bottom w:w="0" w:type="dxa"/>
          <w:right w:w="0" w:type="dxa"/>
        </w:tblCellMar>
      </w:tblPr>
      <w:tblGrid>
        <w:gridCol w:w="4528"/>
        <w:gridCol w:w="689"/>
        <w:gridCol w:w="1486"/>
        <w:gridCol w:w="626"/>
        <w:gridCol w:w="1657"/>
      </w:tblGrid>
      <w:tr w14:paraId="780868C4">
        <w:tblPrEx>
          <w:tblCellMar>
            <w:top w:w="0" w:type="dxa"/>
            <w:left w:w="0" w:type="dxa"/>
            <w:bottom w:w="0" w:type="dxa"/>
            <w:right w:w="0" w:type="dxa"/>
          </w:tblCellMar>
        </w:tblPrEx>
        <w:trPr>
          <w:trHeight w:val="458" w:hRule="atLeast"/>
        </w:trPr>
        <w:tc>
          <w:tcPr>
            <w:tcW w:w="4528" w:type="dxa"/>
            <w:tcBorders>
              <w:top w:val="single" w:color="000000" w:sz="4" w:space="0"/>
              <w:bottom w:val="single" w:color="000000" w:sz="4" w:space="0"/>
            </w:tcBorders>
          </w:tcPr>
          <w:p w14:paraId="0A19CEFD">
            <w:pPr>
              <w:pStyle w:val="11"/>
              <w:spacing w:line="229" w:lineRule="exact"/>
              <w:ind w:left="122"/>
              <w:rPr>
                <w:rFonts w:ascii="Arial"/>
                <w:b/>
                <w:sz w:val="20"/>
              </w:rPr>
            </w:pPr>
            <w:r>
              <w:rPr>
                <w:rFonts w:ascii="Arial"/>
                <w:b/>
                <w:spacing w:val="-2"/>
                <w:sz w:val="20"/>
              </w:rPr>
              <w:t>Statements</w:t>
            </w:r>
          </w:p>
        </w:tc>
        <w:tc>
          <w:tcPr>
            <w:tcW w:w="2175" w:type="dxa"/>
            <w:gridSpan w:val="2"/>
            <w:tcBorders>
              <w:top w:val="single" w:color="000000" w:sz="4" w:space="0"/>
              <w:bottom w:val="single" w:color="000000" w:sz="4" w:space="0"/>
            </w:tcBorders>
          </w:tcPr>
          <w:p w14:paraId="1B2683B9">
            <w:pPr>
              <w:pStyle w:val="11"/>
              <w:spacing w:line="228" w:lineRule="exact"/>
              <w:ind w:left="126" w:right="850"/>
              <w:rPr>
                <w:rFonts w:ascii="Arial"/>
                <w:b/>
                <w:sz w:val="20"/>
              </w:rPr>
            </w:pPr>
            <w:r>
              <w:rPr>
                <w:rFonts w:ascii="Arial"/>
                <w:b/>
                <w:spacing w:val="-2"/>
                <w:sz w:val="20"/>
              </w:rPr>
              <w:t>Teacher- respondents</w:t>
            </w:r>
          </w:p>
        </w:tc>
        <w:tc>
          <w:tcPr>
            <w:tcW w:w="2283" w:type="dxa"/>
            <w:gridSpan w:val="2"/>
            <w:tcBorders>
              <w:top w:val="single" w:color="000000" w:sz="4" w:space="0"/>
              <w:bottom w:val="single" w:color="000000" w:sz="4" w:space="0"/>
            </w:tcBorders>
          </w:tcPr>
          <w:p w14:paraId="2F981272">
            <w:pPr>
              <w:pStyle w:val="11"/>
              <w:spacing w:line="228" w:lineRule="exact"/>
              <w:ind w:left="25" w:right="1000"/>
              <w:rPr>
                <w:rFonts w:ascii="Arial"/>
                <w:b/>
                <w:sz w:val="20"/>
              </w:rPr>
            </w:pPr>
            <w:r>
              <w:rPr>
                <w:rFonts w:ascii="Arial"/>
                <w:b/>
                <w:sz w:val="20"/>
              </w:rPr>
              <w:t>School</w:t>
            </w:r>
            <w:r>
              <w:rPr>
                <w:rFonts w:ascii="Arial"/>
                <w:b/>
                <w:spacing w:val="-14"/>
                <w:sz w:val="20"/>
              </w:rPr>
              <w:t xml:space="preserve"> </w:t>
            </w:r>
            <w:r>
              <w:rPr>
                <w:rFonts w:ascii="Arial"/>
                <w:b/>
                <w:sz w:val="20"/>
              </w:rPr>
              <w:t xml:space="preserve">head- </w:t>
            </w:r>
            <w:r>
              <w:rPr>
                <w:rFonts w:ascii="Arial"/>
                <w:b/>
                <w:spacing w:val="-2"/>
                <w:sz w:val="20"/>
              </w:rPr>
              <w:t>respondents</w:t>
            </w:r>
          </w:p>
        </w:tc>
      </w:tr>
      <w:tr w14:paraId="5CAF4C4B">
        <w:tblPrEx>
          <w:tblCellMar>
            <w:top w:w="0" w:type="dxa"/>
            <w:left w:w="0" w:type="dxa"/>
            <w:bottom w:w="0" w:type="dxa"/>
            <w:right w:w="0" w:type="dxa"/>
          </w:tblCellMar>
        </w:tblPrEx>
        <w:trPr>
          <w:trHeight w:val="230" w:hRule="atLeast"/>
        </w:trPr>
        <w:tc>
          <w:tcPr>
            <w:tcW w:w="4528" w:type="dxa"/>
            <w:tcBorders>
              <w:top w:val="single" w:color="000000" w:sz="4" w:space="0"/>
              <w:bottom w:val="single" w:color="000000" w:sz="4" w:space="0"/>
            </w:tcBorders>
          </w:tcPr>
          <w:p w14:paraId="75A820BC">
            <w:pPr>
              <w:pStyle w:val="11"/>
              <w:ind w:left="122"/>
              <w:rPr>
                <w:rFonts w:ascii="Arial"/>
                <w:b/>
                <w:sz w:val="20"/>
              </w:rPr>
            </w:pPr>
            <w:r>
              <w:rPr>
                <w:rFonts w:ascii="Arial"/>
                <w:b/>
                <w:spacing w:val="-2"/>
                <w:sz w:val="20"/>
              </w:rPr>
              <w:t>Classroom</w:t>
            </w:r>
            <w:r>
              <w:rPr>
                <w:rFonts w:ascii="Arial"/>
                <w:b/>
                <w:spacing w:val="3"/>
                <w:sz w:val="20"/>
              </w:rPr>
              <w:t xml:space="preserve"> </w:t>
            </w:r>
            <w:r>
              <w:rPr>
                <w:rFonts w:ascii="Arial"/>
                <w:b/>
                <w:spacing w:val="-2"/>
                <w:sz w:val="20"/>
              </w:rPr>
              <w:t>Management</w:t>
            </w:r>
          </w:p>
        </w:tc>
        <w:tc>
          <w:tcPr>
            <w:tcW w:w="689" w:type="dxa"/>
            <w:tcBorders>
              <w:top w:val="single" w:color="000000" w:sz="4" w:space="0"/>
              <w:bottom w:val="single" w:color="000000" w:sz="4" w:space="0"/>
            </w:tcBorders>
          </w:tcPr>
          <w:p w14:paraId="4DFCBE1D">
            <w:pPr>
              <w:pStyle w:val="11"/>
              <w:ind w:right="82"/>
              <w:jc w:val="center"/>
              <w:rPr>
                <w:rFonts w:ascii="Arial"/>
                <w:b/>
                <w:sz w:val="20"/>
              </w:rPr>
            </w:pPr>
            <w:r>
              <w:rPr>
                <w:rFonts w:ascii="Arial"/>
                <w:b/>
                <w:spacing w:val="-5"/>
                <w:sz w:val="20"/>
              </w:rPr>
              <w:t>WM</w:t>
            </w:r>
          </w:p>
        </w:tc>
        <w:tc>
          <w:tcPr>
            <w:tcW w:w="1486" w:type="dxa"/>
            <w:tcBorders>
              <w:top w:val="single" w:color="000000" w:sz="4" w:space="0"/>
              <w:bottom w:val="single" w:color="000000" w:sz="4" w:space="0"/>
            </w:tcBorders>
          </w:tcPr>
          <w:p w14:paraId="74163513">
            <w:pPr>
              <w:pStyle w:val="11"/>
              <w:ind w:left="176"/>
              <w:rPr>
                <w:rFonts w:ascii="Arial"/>
                <w:b/>
                <w:sz w:val="20"/>
              </w:rPr>
            </w:pPr>
            <w:r>
              <w:rPr>
                <w:rFonts w:ascii="Arial"/>
                <w:b/>
                <w:spacing w:val="-2"/>
                <w:sz w:val="20"/>
              </w:rPr>
              <w:t>Interpretation</w:t>
            </w:r>
          </w:p>
        </w:tc>
        <w:tc>
          <w:tcPr>
            <w:tcW w:w="626" w:type="dxa"/>
            <w:tcBorders>
              <w:top w:val="single" w:color="000000" w:sz="4" w:space="0"/>
              <w:bottom w:val="single" w:color="000000" w:sz="4" w:space="0"/>
            </w:tcBorders>
          </w:tcPr>
          <w:p w14:paraId="12FF123E">
            <w:pPr>
              <w:pStyle w:val="11"/>
              <w:ind w:left="16" w:right="31"/>
              <w:jc w:val="center"/>
              <w:rPr>
                <w:rFonts w:ascii="Arial"/>
                <w:b/>
                <w:sz w:val="20"/>
              </w:rPr>
            </w:pPr>
            <w:r>
              <w:rPr>
                <w:rFonts w:ascii="Arial"/>
                <w:b/>
                <w:spacing w:val="-5"/>
                <w:sz w:val="20"/>
              </w:rPr>
              <w:t>WM</w:t>
            </w:r>
          </w:p>
        </w:tc>
        <w:tc>
          <w:tcPr>
            <w:tcW w:w="1657" w:type="dxa"/>
            <w:tcBorders>
              <w:top w:val="single" w:color="000000" w:sz="4" w:space="0"/>
              <w:bottom w:val="single" w:color="000000" w:sz="4" w:space="0"/>
            </w:tcBorders>
          </w:tcPr>
          <w:p w14:paraId="5E6B7D35">
            <w:pPr>
              <w:pStyle w:val="11"/>
              <w:ind w:left="112"/>
              <w:rPr>
                <w:rFonts w:ascii="Arial"/>
                <w:b/>
                <w:sz w:val="20"/>
              </w:rPr>
            </w:pPr>
            <w:r>
              <w:rPr>
                <w:rFonts w:ascii="Arial"/>
                <w:b/>
                <w:spacing w:val="-2"/>
                <w:sz w:val="20"/>
              </w:rPr>
              <w:t>Interpretation</w:t>
            </w:r>
          </w:p>
        </w:tc>
      </w:tr>
      <w:tr w14:paraId="7D2F7A84">
        <w:tblPrEx>
          <w:tblCellMar>
            <w:top w:w="0" w:type="dxa"/>
            <w:left w:w="0" w:type="dxa"/>
            <w:bottom w:w="0" w:type="dxa"/>
            <w:right w:w="0" w:type="dxa"/>
          </w:tblCellMar>
        </w:tblPrEx>
        <w:trPr>
          <w:trHeight w:val="233" w:hRule="atLeast"/>
        </w:trPr>
        <w:tc>
          <w:tcPr>
            <w:tcW w:w="4528" w:type="dxa"/>
            <w:tcBorders>
              <w:top w:val="single" w:color="000000" w:sz="4" w:space="0"/>
            </w:tcBorders>
          </w:tcPr>
          <w:p w14:paraId="4C0EC49E">
            <w:pPr>
              <w:pStyle w:val="11"/>
              <w:spacing w:line="213" w:lineRule="exact"/>
              <w:ind w:left="122"/>
              <w:rPr>
                <w:sz w:val="20"/>
              </w:rPr>
            </w:pPr>
            <w:r>
              <w:rPr>
                <w:sz w:val="20"/>
              </w:rPr>
              <w:t>Provides</w:t>
            </w:r>
            <w:r>
              <w:rPr>
                <w:spacing w:val="-10"/>
                <w:sz w:val="20"/>
              </w:rPr>
              <w:t xml:space="preserve"> </w:t>
            </w:r>
            <w:r>
              <w:rPr>
                <w:sz w:val="20"/>
              </w:rPr>
              <w:t>opportunities</w:t>
            </w:r>
            <w:r>
              <w:rPr>
                <w:spacing w:val="-9"/>
                <w:sz w:val="20"/>
              </w:rPr>
              <w:t xml:space="preserve"> </w:t>
            </w:r>
            <w:r>
              <w:rPr>
                <w:sz w:val="20"/>
              </w:rPr>
              <w:t>for</w:t>
            </w:r>
            <w:r>
              <w:rPr>
                <w:spacing w:val="-10"/>
                <w:sz w:val="20"/>
              </w:rPr>
              <w:t xml:space="preserve"> </w:t>
            </w:r>
            <w:r>
              <w:rPr>
                <w:sz w:val="20"/>
              </w:rPr>
              <w:t>developing</w:t>
            </w:r>
            <w:r>
              <w:rPr>
                <w:spacing w:val="-10"/>
                <w:sz w:val="20"/>
              </w:rPr>
              <w:t xml:space="preserve"> </w:t>
            </w:r>
            <w:r>
              <w:rPr>
                <w:spacing w:val="-2"/>
                <w:sz w:val="20"/>
              </w:rPr>
              <w:t>learners'</w:t>
            </w:r>
          </w:p>
        </w:tc>
        <w:tc>
          <w:tcPr>
            <w:tcW w:w="689" w:type="dxa"/>
            <w:tcBorders>
              <w:top w:val="single" w:color="000000" w:sz="4" w:space="0"/>
            </w:tcBorders>
          </w:tcPr>
          <w:p w14:paraId="6D99C666">
            <w:pPr>
              <w:pStyle w:val="11"/>
              <w:spacing w:line="240" w:lineRule="auto"/>
              <w:rPr>
                <w:rFonts w:ascii="Times New Roman"/>
                <w:sz w:val="16"/>
              </w:rPr>
            </w:pPr>
          </w:p>
        </w:tc>
        <w:tc>
          <w:tcPr>
            <w:tcW w:w="1486" w:type="dxa"/>
            <w:tcBorders>
              <w:top w:val="single" w:color="000000" w:sz="4" w:space="0"/>
            </w:tcBorders>
          </w:tcPr>
          <w:p w14:paraId="3F5D3190">
            <w:pPr>
              <w:pStyle w:val="11"/>
              <w:spacing w:line="240" w:lineRule="auto"/>
              <w:rPr>
                <w:rFonts w:ascii="Times New Roman"/>
                <w:sz w:val="16"/>
              </w:rPr>
            </w:pPr>
          </w:p>
        </w:tc>
        <w:tc>
          <w:tcPr>
            <w:tcW w:w="626" w:type="dxa"/>
            <w:tcBorders>
              <w:top w:val="single" w:color="000000" w:sz="4" w:space="0"/>
            </w:tcBorders>
          </w:tcPr>
          <w:p w14:paraId="75433A8D">
            <w:pPr>
              <w:pStyle w:val="11"/>
              <w:spacing w:line="240" w:lineRule="auto"/>
              <w:rPr>
                <w:rFonts w:ascii="Times New Roman"/>
                <w:sz w:val="16"/>
              </w:rPr>
            </w:pPr>
          </w:p>
        </w:tc>
        <w:tc>
          <w:tcPr>
            <w:tcW w:w="1657" w:type="dxa"/>
            <w:tcBorders>
              <w:top w:val="single" w:color="000000" w:sz="4" w:space="0"/>
            </w:tcBorders>
          </w:tcPr>
          <w:p w14:paraId="2F2A19E0">
            <w:pPr>
              <w:pStyle w:val="11"/>
              <w:spacing w:line="240" w:lineRule="auto"/>
              <w:rPr>
                <w:rFonts w:ascii="Times New Roman"/>
                <w:sz w:val="16"/>
              </w:rPr>
            </w:pPr>
          </w:p>
        </w:tc>
      </w:tr>
      <w:tr w14:paraId="714EE09D">
        <w:tblPrEx>
          <w:tblCellMar>
            <w:top w:w="0" w:type="dxa"/>
            <w:left w:w="0" w:type="dxa"/>
            <w:bottom w:w="0" w:type="dxa"/>
            <w:right w:w="0" w:type="dxa"/>
          </w:tblCellMar>
        </w:tblPrEx>
        <w:trPr>
          <w:trHeight w:val="230" w:hRule="atLeast"/>
        </w:trPr>
        <w:tc>
          <w:tcPr>
            <w:tcW w:w="4528" w:type="dxa"/>
          </w:tcPr>
          <w:p w14:paraId="217C197C">
            <w:pPr>
              <w:pStyle w:val="11"/>
              <w:spacing w:line="211" w:lineRule="exact"/>
              <w:ind w:left="122"/>
              <w:rPr>
                <w:sz w:val="20"/>
              </w:rPr>
            </w:pPr>
            <w:r>
              <w:rPr>
                <w:spacing w:val="-2"/>
                <w:sz w:val="20"/>
              </w:rPr>
              <w:t>responsibility</w:t>
            </w:r>
          </w:p>
        </w:tc>
        <w:tc>
          <w:tcPr>
            <w:tcW w:w="689" w:type="dxa"/>
          </w:tcPr>
          <w:p w14:paraId="30EA6385">
            <w:pPr>
              <w:pStyle w:val="11"/>
              <w:spacing w:line="211" w:lineRule="exact"/>
              <w:ind w:left="34" w:right="82"/>
              <w:jc w:val="center"/>
              <w:rPr>
                <w:sz w:val="20"/>
              </w:rPr>
            </w:pPr>
            <w:r>
              <w:rPr>
                <w:spacing w:val="-4"/>
                <w:sz w:val="20"/>
              </w:rPr>
              <w:t>4.56</w:t>
            </w:r>
          </w:p>
        </w:tc>
        <w:tc>
          <w:tcPr>
            <w:tcW w:w="1486" w:type="dxa"/>
          </w:tcPr>
          <w:p w14:paraId="2AF8A502">
            <w:pPr>
              <w:pStyle w:val="11"/>
              <w:spacing w:line="211" w:lineRule="exact"/>
              <w:ind w:left="284"/>
              <w:rPr>
                <w:sz w:val="20"/>
              </w:rPr>
            </w:pPr>
            <w:r>
              <w:rPr>
                <w:spacing w:val="-2"/>
                <w:sz w:val="20"/>
              </w:rPr>
              <w:t>Excellent</w:t>
            </w:r>
          </w:p>
        </w:tc>
        <w:tc>
          <w:tcPr>
            <w:tcW w:w="626" w:type="dxa"/>
          </w:tcPr>
          <w:p w14:paraId="1FDF0057">
            <w:pPr>
              <w:pStyle w:val="11"/>
              <w:spacing w:line="211" w:lineRule="exact"/>
              <w:ind w:left="31" w:right="15"/>
              <w:jc w:val="center"/>
              <w:rPr>
                <w:sz w:val="20"/>
              </w:rPr>
            </w:pPr>
            <w:r>
              <w:rPr>
                <w:spacing w:val="-4"/>
                <w:sz w:val="20"/>
              </w:rPr>
              <w:t>4.10</w:t>
            </w:r>
          </w:p>
        </w:tc>
        <w:tc>
          <w:tcPr>
            <w:tcW w:w="1657" w:type="dxa"/>
          </w:tcPr>
          <w:p w14:paraId="491CCF70">
            <w:pPr>
              <w:pStyle w:val="11"/>
              <w:spacing w:line="211" w:lineRule="exact"/>
              <w:ind w:left="210"/>
              <w:rPr>
                <w:sz w:val="20"/>
              </w:rPr>
            </w:pPr>
            <w:r>
              <w:rPr>
                <w:spacing w:val="-4"/>
                <w:sz w:val="20"/>
              </w:rPr>
              <w:t>Good</w:t>
            </w:r>
          </w:p>
        </w:tc>
      </w:tr>
      <w:tr w14:paraId="05B3A83C">
        <w:tblPrEx>
          <w:tblCellMar>
            <w:top w:w="0" w:type="dxa"/>
            <w:left w:w="0" w:type="dxa"/>
            <w:bottom w:w="0" w:type="dxa"/>
            <w:right w:w="0" w:type="dxa"/>
          </w:tblCellMar>
        </w:tblPrEx>
        <w:trPr>
          <w:trHeight w:val="230" w:hRule="atLeast"/>
        </w:trPr>
        <w:tc>
          <w:tcPr>
            <w:tcW w:w="4528" w:type="dxa"/>
          </w:tcPr>
          <w:p w14:paraId="7A0BDA92">
            <w:pPr>
              <w:pStyle w:val="11"/>
              <w:spacing w:line="211" w:lineRule="exact"/>
              <w:ind w:left="122"/>
              <w:rPr>
                <w:sz w:val="20"/>
              </w:rPr>
            </w:pPr>
            <w:r>
              <w:rPr>
                <w:sz w:val="20"/>
              </w:rPr>
              <w:t>Applies</w:t>
            </w:r>
            <w:r>
              <w:rPr>
                <w:spacing w:val="-9"/>
                <w:sz w:val="20"/>
              </w:rPr>
              <w:t xml:space="preserve"> </w:t>
            </w:r>
            <w:r>
              <w:rPr>
                <w:sz w:val="20"/>
              </w:rPr>
              <w:t>the</w:t>
            </w:r>
            <w:r>
              <w:rPr>
                <w:spacing w:val="-8"/>
                <w:sz w:val="20"/>
              </w:rPr>
              <w:t xml:space="preserve"> </w:t>
            </w:r>
            <w:r>
              <w:rPr>
                <w:sz w:val="20"/>
              </w:rPr>
              <w:t>established</w:t>
            </w:r>
            <w:r>
              <w:rPr>
                <w:spacing w:val="-10"/>
                <w:sz w:val="20"/>
              </w:rPr>
              <w:t xml:space="preserve"> </w:t>
            </w:r>
            <w:r>
              <w:rPr>
                <w:sz w:val="20"/>
              </w:rPr>
              <w:t>curriculum</w:t>
            </w:r>
            <w:r>
              <w:rPr>
                <w:spacing w:val="-4"/>
                <w:sz w:val="20"/>
              </w:rPr>
              <w:t xml:space="preserve"> </w:t>
            </w:r>
            <w:r>
              <w:rPr>
                <w:sz w:val="20"/>
              </w:rPr>
              <w:t>with</w:t>
            </w:r>
            <w:r>
              <w:rPr>
                <w:spacing w:val="-10"/>
                <w:sz w:val="20"/>
              </w:rPr>
              <w:t xml:space="preserve"> </w:t>
            </w:r>
            <w:r>
              <w:rPr>
                <w:spacing w:val="-2"/>
                <w:sz w:val="20"/>
              </w:rPr>
              <w:t>flexibility</w:t>
            </w:r>
          </w:p>
        </w:tc>
        <w:tc>
          <w:tcPr>
            <w:tcW w:w="689" w:type="dxa"/>
          </w:tcPr>
          <w:p w14:paraId="33CD16D7">
            <w:pPr>
              <w:pStyle w:val="11"/>
              <w:spacing w:line="211" w:lineRule="exact"/>
              <w:ind w:left="34" w:right="82"/>
              <w:jc w:val="center"/>
              <w:rPr>
                <w:sz w:val="20"/>
              </w:rPr>
            </w:pPr>
            <w:r>
              <w:rPr>
                <w:spacing w:val="-4"/>
                <w:sz w:val="20"/>
              </w:rPr>
              <w:t>4.26</w:t>
            </w:r>
          </w:p>
        </w:tc>
        <w:tc>
          <w:tcPr>
            <w:tcW w:w="1486" w:type="dxa"/>
          </w:tcPr>
          <w:p w14:paraId="5DF1FD10">
            <w:pPr>
              <w:pStyle w:val="11"/>
              <w:spacing w:line="211" w:lineRule="exact"/>
              <w:ind w:left="284"/>
              <w:rPr>
                <w:sz w:val="20"/>
              </w:rPr>
            </w:pPr>
            <w:r>
              <w:rPr>
                <w:spacing w:val="-2"/>
                <w:sz w:val="20"/>
              </w:rPr>
              <w:t>Excellent</w:t>
            </w:r>
          </w:p>
        </w:tc>
        <w:tc>
          <w:tcPr>
            <w:tcW w:w="626" w:type="dxa"/>
          </w:tcPr>
          <w:p w14:paraId="2786292E">
            <w:pPr>
              <w:pStyle w:val="11"/>
              <w:spacing w:line="211" w:lineRule="exact"/>
              <w:ind w:left="31" w:right="15"/>
              <w:jc w:val="center"/>
              <w:rPr>
                <w:sz w:val="20"/>
              </w:rPr>
            </w:pPr>
            <w:r>
              <w:rPr>
                <w:spacing w:val="-4"/>
                <w:sz w:val="20"/>
              </w:rPr>
              <w:t>3.39</w:t>
            </w:r>
          </w:p>
        </w:tc>
        <w:tc>
          <w:tcPr>
            <w:tcW w:w="1657" w:type="dxa"/>
          </w:tcPr>
          <w:p w14:paraId="60E67F6F">
            <w:pPr>
              <w:pStyle w:val="11"/>
              <w:spacing w:line="211" w:lineRule="exact"/>
              <w:ind w:left="210"/>
              <w:rPr>
                <w:sz w:val="20"/>
              </w:rPr>
            </w:pPr>
            <w:r>
              <w:rPr>
                <w:spacing w:val="-2"/>
                <w:sz w:val="20"/>
              </w:rPr>
              <w:t>Average</w:t>
            </w:r>
          </w:p>
        </w:tc>
      </w:tr>
      <w:tr w14:paraId="0150860A">
        <w:tblPrEx>
          <w:tblCellMar>
            <w:top w:w="0" w:type="dxa"/>
            <w:left w:w="0" w:type="dxa"/>
            <w:bottom w:w="0" w:type="dxa"/>
            <w:right w:w="0" w:type="dxa"/>
          </w:tblCellMar>
        </w:tblPrEx>
        <w:trPr>
          <w:trHeight w:val="230" w:hRule="atLeast"/>
        </w:trPr>
        <w:tc>
          <w:tcPr>
            <w:tcW w:w="4528" w:type="dxa"/>
          </w:tcPr>
          <w:p w14:paraId="5849B048">
            <w:pPr>
              <w:pStyle w:val="11"/>
              <w:ind w:left="122"/>
              <w:rPr>
                <w:sz w:val="20"/>
              </w:rPr>
            </w:pPr>
            <w:r>
              <w:rPr>
                <w:sz w:val="20"/>
              </w:rPr>
              <w:t>Uses</w:t>
            </w:r>
            <w:r>
              <w:rPr>
                <w:spacing w:val="-9"/>
                <w:sz w:val="20"/>
              </w:rPr>
              <w:t xml:space="preserve"> </w:t>
            </w:r>
            <w:r>
              <w:rPr>
                <w:sz w:val="20"/>
              </w:rPr>
              <w:t>material</w:t>
            </w:r>
            <w:r>
              <w:rPr>
                <w:spacing w:val="-6"/>
                <w:sz w:val="20"/>
              </w:rPr>
              <w:t xml:space="preserve"> </w:t>
            </w:r>
            <w:r>
              <w:rPr>
                <w:sz w:val="20"/>
              </w:rPr>
              <w:t>resources</w:t>
            </w:r>
            <w:r>
              <w:rPr>
                <w:spacing w:val="-6"/>
                <w:sz w:val="20"/>
              </w:rPr>
              <w:t xml:space="preserve"> </w:t>
            </w:r>
            <w:r>
              <w:rPr>
                <w:sz w:val="20"/>
              </w:rPr>
              <w:t>that</w:t>
            </w:r>
            <w:r>
              <w:rPr>
                <w:spacing w:val="-7"/>
                <w:sz w:val="20"/>
              </w:rPr>
              <w:t xml:space="preserve"> </w:t>
            </w:r>
            <w:r>
              <w:rPr>
                <w:sz w:val="20"/>
              </w:rPr>
              <w:t>facilitate</w:t>
            </w:r>
            <w:r>
              <w:rPr>
                <w:spacing w:val="-6"/>
                <w:sz w:val="20"/>
              </w:rPr>
              <w:t xml:space="preserve"> </w:t>
            </w:r>
            <w:r>
              <w:rPr>
                <w:spacing w:val="-2"/>
                <w:sz w:val="20"/>
              </w:rPr>
              <w:t>learning</w:t>
            </w:r>
          </w:p>
        </w:tc>
        <w:tc>
          <w:tcPr>
            <w:tcW w:w="689" w:type="dxa"/>
          </w:tcPr>
          <w:p w14:paraId="1DFC939F">
            <w:pPr>
              <w:pStyle w:val="11"/>
              <w:ind w:left="34" w:right="82"/>
              <w:jc w:val="center"/>
              <w:rPr>
                <w:sz w:val="20"/>
              </w:rPr>
            </w:pPr>
            <w:r>
              <w:rPr>
                <w:spacing w:val="-4"/>
                <w:sz w:val="20"/>
              </w:rPr>
              <w:t>4.25</w:t>
            </w:r>
          </w:p>
        </w:tc>
        <w:tc>
          <w:tcPr>
            <w:tcW w:w="1486" w:type="dxa"/>
          </w:tcPr>
          <w:p w14:paraId="7DB80FF4">
            <w:pPr>
              <w:pStyle w:val="11"/>
              <w:ind w:left="284"/>
              <w:rPr>
                <w:sz w:val="20"/>
              </w:rPr>
            </w:pPr>
            <w:r>
              <w:rPr>
                <w:spacing w:val="-2"/>
                <w:sz w:val="20"/>
              </w:rPr>
              <w:t>Excellent</w:t>
            </w:r>
          </w:p>
        </w:tc>
        <w:tc>
          <w:tcPr>
            <w:tcW w:w="626" w:type="dxa"/>
          </w:tcPr>
          <w:p w14:paraId="1948F1A3">
            <w:pPr>
              <w:pStyle w:val="11"/>
              <w:ind w:left="31" w:right="15"/>
              <w:jc w:val="center"/>
              <w:rPr>
                <w:sz w:val="20"/>
              </w:rPr>
            </w:pPr>
            <w:r>
              <w:rPr>
                <w:spacing w:val="-4"/>
                <w:sz w:val="20"/>
              </w:rPr>
              <w:t>3.21</w:t>
            </w:r>
          </w:p>
        </w:tc>
        <w:tc>
          <w:tcPr>
            <w:tcW w:w="1657" w:type="dxa"/>
          </w:tcPr>
          <w:p w14:paraId="1E6AC692">
            <w:pPr>
              <w:pStyle w:val="11"/>
              <w:ind w:left="129"/>
              <w:rPr>
                <w:sz w:val="20"/>
              </w:rPr>
            </w:pPr>
            <w:r>
              <w:rPr>
                <w:spacing w:val="-2"/>
                <w:sz w:val="20"/>
              </w:rPr>
              <w:t>Average</w:t>
            </w:r>
          </w:p>
        </w:tc>
      </w:tr>
      <w:tr w14:paraId="0BD2DDC9">
        <w:tblPrEx>
          <w:tblCellMar>
            <w:top w:w="0" w:type="dxa"/>
            <w:left w:w="0" w:type="dxa"/>
            <w:bottom w:w="0" w:type="dxa"/>
            <w:right w:w="0" w:type="dxa"/>
          </w:tblCellMar>
        </w:tblPrEx>
        <w:trPr>
          <w:trHeight w:val="230" w:hRule="atLeast"/>
        </w:trPr>
        <w:tc>
          <w:tcPr>
            <w:tcW w:w="4528" w:type="dxa"/>
          </w:tcPr>
          <w:p w14:paraId="0932ED8D">
            <w:pPr>
              <w:pStyle w:val="11"/>
              <w:ind w:left="122"/>
              <w:rPr>
                <w:sz w:val="20"/>
              </w:rPr>
            </w:pPr>
            <w:r>
              <w:rPr>
                <w:sz w:val="20"/>
              </w:rPr>
              <w:t>Formulates</w:t>
            </w:r>
            <w:r>
              <w:rPr>
                <w:spacing w:val="-6"/>
                <w:sz w:val="20"/>
              </w:rPr>
              <w:t xml:space="preserve"> </w:t>
            </w:r>
            <w:r>
              <w:rPr>
                <w:sz w:val="20"/>
              </w:rPr>
              <w:t>the</w:t>
            </w:r>
            <w:r>
              <w:rPr>
                <w:spacing w:val="-8"/>
                <w:sz w:val="20"/>
              </w:rPr>
              <w:t xml:space="preserve"> </w:t>
            </w:r>
            <w:r>
              <w:rPr>
                <w:sz w:val="20"/>
              </w:rPr>
              <w:t>objectives</w:t>
            </w:r>
            <w:r>
              <w:rPr>
                <w:spacing w:val="-5"/>
                <w:sz w:val="20"/>
              </w:rPr>
              <w:t xml:space="preserve"> </w:t>
            </w:r>
            <w:r>
              <w:rPr>
                <w:sz w:val="20"/>
              </w:rPr>
              <w:t>of</w:t>
            </w:r>
            <w:r>
              <w:rPr>
                <w:spacing w:val="-6"/>
                <w:sz w:val="20"/>
              </w:rPr>
              <w:t xml:space="preserve"> </w:t>
            </w:r>
            <w:r>
              <w:rPr>
                <w:sz w:val="20"/>
              </w:rPr>
              <w:t>the</w:t>
            </w:r>
            <w:r>
              <w:rPr>
                <w:spacing w:val="-8"/>
                <w:sz w:val="20"/>
              </w:rPr>
              <w:t xml:space="preserve"> </w:t>
            </w:r>
            <w:r>
              <w:rPr>
                <w:sz w:val="20"/>
              </w:rPr>
              <w:t>lesson</w:t>
            </w:r>
            <w:r>
              <w:rPr>
                <w:spacing w:val="-7"/>
                <w:sz w:val="20"/>
              </w:rPr>
              <w:t xml:space="preserve"> </w:t>
            </w:r>
            <w:r>
              <w:rPr>
                <w:spacing w:val="-5"/>
                <w:sz w:val="20"/>
              </w:rPr>
              <w:t>for</w:t>
            </w:r>
          </w:p>
        </w:tc>
        <w:tc>
          <w:tcPr>
            <w:tcW w:w="689" w:type="dxa"/>
          </w:tcPr>
          <w:p w14:paraId="01CFEB62">
            <w:pPr>
              <w:pStyle w:val="11"/>
              <w:spacing w:line="240" w:lineRule="auto"/>
              <w:rPr>
                <w:rFonts w:ascii="Times New Roman"/>
                <w:sz w:val="16"/>
              </w:rPr>
            </w:pPr>
          </w:p>
        </w:tc>
        <w:tc>
          <w:tcPr>
            <w:tcW w:w="1486" w:type="dxa"/>
          </w:tcPr>
          <w:p w14:paraId="2085AD36">
            <w:pPr>
              <w:pStyle w:val="11"/>
              <w:spacing w:line="240" w:lineRule="auto"/>
              <w:rPr>
                <w:rFonts w:ascii="Times New Roman"/>
                <w:sz w:val="16"/>
              </w:rPr>
            </w:pPr>
          </w:p>
        </w:tc>
        <w:tc>
          <w:tcPr>
            <w:tcW w:w="626" w:type="dxa"/>
          </w:tcPr>
          <w:p w14:paraId="4352BEF5">
            <w:pPr>
              <w:pStyle w:val="11"/>
              <w:spacing w:line="240" w:lineRule="auto"/>
              <w:rPr>
                <w:rFonts w:ascii="Times New Roman"/>
                <w:sz w:val="16"/>
              </w:rPr>
            </w:pPr>
          </w:p>
        </w:tc>
        <w:tc>
          <w:tcPr>
            <w:tcW w:w="1657" w:type="dxa"/>
          </w:tcPr>
          <w:p w14:paraId="58749707">
            <w:pPr>
              <w:pStyle w:val="11"/>
              <w:spacing w:line="240" w:lineRule="auto"/>
              <w:rPr>
                <w:rFonts w:ascii="Times New Roman"/>
                <w:sz w:val="16"/>
              </w:rPr>
            </w:pPr>
          </w:p>
        </w:tc>
      </w:tr>
      <w:tr w14:paraId="582A056E">
        <w:tblPrEx>
          <w:tblCellMar>
            <w:top w:w="0" w:type="dxa"/>
            <w:left w:w="0" w:type="dxa"/>
            <w:bottom w:w="0" w:type="dxa"/>
            <w:right w:w="0" w:type="dxa"/>
          </w:tblCellMar>
        </w:tblPrEx>
        <w:trPr>
          <w:trHeight w:val="229" w:hRule="atLeast"/>
        </w:trPr>
        <w:tc>
          <w:tcPr>
            <w:tcW w:w="4528" w:type="dxa"/>
          </w:tcPr>
          <w:p w14:paraId="33930D43">
            <w:pPr>
              <w:pStyle w:val="11"/>
              <w:spacing w:line="209" w:lineRule="exact"/>
              <w:ind w:left="122"/>
              <w:rPr>
                <w:sz w:val="20"/>
              </w:rPr>
            </w:pPr>
            <w:r>
              <w:rPr>
                <w:sz w:val="20"/>
              </w:rPr>
              <w:t>grade</w:t>
            </w:r>
            <w:r>
              <w:rPr>
                <w:spacing w:val="-9"/>
                <w:sz w:val="20"/>
              </w:rPr>
              <w:t xml:space="preserve"> </w:t>
            </w:r>
            <w:r>
              <w:rPr>
                <w:spacing w:val="-2"/>
                <w:sz w:val="20"/>
              </w:rPr>
              <w:t>levels</w:t>
            </w:r>
          </w:p>
        </w:tc>
        <w:tc>
          <w:tcPr>
            <w:tcW w:w="689" w:type="dxa"/>
          </w:tcPr>
          <w:p w14:paraId="2B708162">
            <w:pPr>
              <w:pStyle w:val="11"/>
              <w:spacing w:line="209" w:lineRule="exact"/>
              <w:ind w:left="34" w:right="82"/>
              <w:jc w:val="center"/>
              <w:rPr>
                <w:sz w:val="20"/>
              </w:rPr>
            </w:pPr>
            <w:r>
              <w:rPr>
                <w:spacing w:val="-4"/>
                <w:sz w:val="20"/>
              </w:rPr>
              <w:t>4.18</w:t>
            </w:r>
          </w:p>
        </w:tc>
        <w:tc>
          <w:tcPr>
            <w:tcW w:w="1486" w:type="dxa"/>
          </w:tcPr>
          <w:p w14:paraId="16204F5E">
            <w:pPr>
              <w:pStyle w:val="11"/>
              <w:spacing w:line="209" w:lineRule="exact"/>
              <w:ind w:left="284"/>
              <w:rPr>
                <w:sz w:val="20"/>
              </w:rPr>
            </w:pPr>
            <w:r>
              <w:rPr>
                <w:spacing w:val="-4"/>
                <w:sz w:val="20"/>
              </w:rPr>
              <w:t>Good</w:t>
            </w:r>
          </w:p>
        </w:tc>
        <w:tc>
          <w:tcPr>
            <w:tcW w:w="626" w:type="dxa"/>
          </w:tcPr>
          <w:p w14:paraId="7091768D">
            <w:pPr>
              <w:pStyle w:val="11"/>
              <w:spacing w:line="209" w:lineRule="exact"/>
              <w:ind w:left="31" w:right="15"/>
              <w:jc w:val="center"/>
              <w:rPr>
                <w:sz w:val="20"/>
              </w:rPr>
            </w:pPr>
            <w:r>
              <w:rPr>
                <w:spacing w:val="-4"/>
                <w:sz w:val="20"/>
              </w:rPr>
              <w:t>3.03</w:t>
            </w:r>
          </w:p>
        </w:tc>
        <w:tc>
          <w:tcPr>
            <w:tcW w:w="1657" w:type="dxa"/>
          </w:tcPr>
          <w:p w14:paraId="177E0246">
            <w:pPr>
              <w:pStyle w:val="11"/>
              <w:spacing w:line="209" w:lineRule="exact"/>
              <w:ind w:left="210"/>
              <w:rPr>
                <w:sz w:val="20"/>
              </w:rPr>
            </w:pPr>
            <w:r>
              <w:rPr>
                <w:spacing w:val="-2"/>
                <w:sz w:val="20"/>
              </w:rPr>
              <w:t>Average</w:t>
            </w:r>
          </w:p>
        </w:tc>
      </w:tr>
      <w:tr w14:paraId="74012F94">
        <w:tblPrEx>
          <w:tblCellMar>
            <w:top w:w="0" w:type="dxa"/>
            <w:left w:w="0" w:type="dxa"/>
            <w:bottom w:w="0" w:type="dxa"/>
            <w:right w:w="0" w:type="dxa"/>
          </w:tblCellMar>
        </w:tblPrEx>
        <w:trPr>
          <w:trHeight w:val="229" w:hRule="atLeast"/>
        </w:trPr>
        <w:tc>
          <w:tcPr>
            <w:tcW w:w="4528" w:type="dxa"/>
          </w:tcPr>
          <w:p w14:paraId="5F1F2A2C">
            <w:pPr>
              <w:pStyle w:val="11"/>
              <w:spacing w:line="209" w:lineRule="exact"/>
              <w:ind w:left="122"/>
              <w:rPr>
                <w:sz w:val="20"/>
              </w:rPr>
            </w:pPr>
            <w:r>
              <w:rPr>
                <w:sz w:val="20"/>
              </w:rPr>
              <w:t>Promotes</w:t>
            </w:r>
            <w:r>
              <w:rPr>
                <w:spacing w:val="-9"/>
                <w:sz w:val="20"/>
              </w:rPr>
              <w:t xml:space="preserve"> </w:t>
            </w:r>
            <w:r>
              <w:rPr>
                <w:spacing w:val="-2"/>
                <w:sz w:val="20"/>
              </w:rPr>
              <w:t>teamwork</w:t>
            </w:r>
          </w:p>
        </w:tc>
        <w:tc>
          <w:tcPr>
            <w:tcW w:w="689" w:type="dxa"/>
          </w:tcPr>
          <w:p w14:paraId="49A1B253">
            <w:pPr>
              <w:pStyle w:val="11"/>
              <w:spacing w:line="209" w:lineRule="exact"/>
              <w:ind w:left="34" w:right="82"/>
              <w:jc w:val="center"/>
              <w:rPr>
                <w:sz w:val="20"/>
              </w:rPr>
            </w:pPr>
            <w:r>
              <w:rPr>
                <w:spacing w:val="-4"/>
                <w:sz w:val="20"/>
              </w:rPr>
              <w:t>4.18</w:t>
            </w:r>
          </w:p>
        </w:tc>
        <w:tc>
          <w:tcPr>
            <w:tcW w:w="1486" w:type="dxa"/>
          </w:tcPr>
          <w:p w14:paraId="5B42F9E9">
            <w:pPr>
              <w:pStyle w:val="11"/>
              <w:spacing w:line="209" w:lineRule="exact"/>
              <w:ind w:left="284"/>
              <w:rPr>
                <w:sz w:val="20"/>
              </w:rPr>
            </w:pPr>
            <w:r>
              <w:rPr>
                <w:spacing w:val="-4"/>
                <w:sz w:val="20"/>
              </w:rPr>
              <w:t>Good</w:t>
            </w:r>
          </w:p>
        </w:tc>
        <w:tc>
          <w:tcPr>
            <w:tcW w:w="626" w:type="dxa"/>
          </w:tcPr>
          <w:p w14:paraId="337A3EBB">
            <w:pPr>
              <w:pStyle w:val="11"/>
              <w:spacing w:line="209" w:lineRule="exact"/>
              <w:ind w:left="31" w:right="15"/>
              <w:jc w:val="center"/>
              <w:rPr>
                <w:sz w:val="20"/>
              </w:rPr>
            </w:pPr>
            <w:r>
              <w:rPr>
                <w:spacing w:val="-4"/>
                <w:sz w:val="20"/>
              </w:rPr>
              <w:t>3.03</w:t>
            </w:r>
          </w:p>
        </w:tc>
        <w:tc>
          <w:tcPr>
            <w:tcW w:w="1657" w:type="dxa"/>
          </w:tcPr>
          <w:p w14:paraId="73C552AA">
            <w:pPr>
              <w:pStyle w:val="11"/>
              <w:spacing w:line="209" w:lineRule="exact"/>
              <w:ind w:left="210"/>
              <w:rPr>
                <w:sz w:val="20"/>
              </w:rPr>
            </w:pPr>
            <w:r>
              <w:rPr>
                <w:spacing w:val="-2"/>
                <w:sz w:val="20"/>
              </w:rPr>
              <w:t>Average</w:t>
            </w:r>
          </w:p>
        </w:tc>
      </w:tr>
      <w:tr w14:paraId="6A3FCBBC">
        <w:tblPrEx>
          <w:tblCellMar>
            <w:top w:w="0" w:type="dxa"/>
            <w:left w:w="0" w:type="dxa"/>
            <w:bottom w:w="0" w:type="dxa"/>
            <w:right w:w="0" w:type="dxa"/>
          </w:tblCellMar>
        </w:tblPrEx>
        <w:trPr>
          <w:trHeight w:val="230" w:hRule="atLeast"/>
        </w:trPr>
        <w:tc>
          <w:tcPr>
            <w:tcW w:w="4528" w:type="dxa"/>
          </w:tcPr>
          <w:p w14:paraId="6C8B294A">
            <w:pPr>
              <w:pStyle w:val="11"/>
              <w:ind w:left="122"/>
              <w:rPr>
                <w:sz w:val="20"/>
              </w:rPr>
            </w:pPr>
            <w:r>
              <w:rPr>
                <w:sz w:val="20"/>
              </w:rPr>
              <w:t>Applies</w:t>
            </w:r>
            <w:r>
              <w:rPr>
                <w:spacing w:val="-8"/>
                <w:sz w:val="20"/>
              </w:rPr>
              <w:t xml:space="preserve"> </w:t>
            </w:r>
            <w:r>
              <w:rPr>
                <w:sz w:val="20"/>
              </w:rPr>
              <w:t>the</w:t>
            </w:r>
            <w:r>
              <w:rPr>
                <w:spacing w:val="-6"/>
                <w:sz w:val="20"/>
              </w:rPr>
              <w:t xml:space="preserve"> </w:t>
            </w:r>
            <w:r>
              <w:rPr>
                <w:sz w:val="20"/>
              </w:rPr>
              <w:t>assessment</w:t>
            </w:r>
            <w:r>
              <w:rPr>
                <w:spacing w:val="-7"/>
                <w:sz w:val="20"/>
              </w:rPr>
              <w:t xml:space="preserve"> </w:t>
            </w:r>
            <w:r>
              <w:rPr>
                <w:sz w:val="20"/>
              </w:rPr>
              <w:t>criteria</w:t>
            </w:r>
            <w:r>
              <w:rPr>
                <w:spacing w:val="-8"/>
                <w:sz w:val="20"/>
              </w:rPr>
              <w:t xml:space="preserve"> </w:t>
            </w:r>
            <w:r>
              <w:rPr>
                <w:sz w:val="20"/>
              </w:rPr>
              <w:t>of</w:t>
            </w:r>
            <w:r>
              <w:rPr>
                <w:spacing w:val="-6"/>
                <w:sz w:val="20"/>
              </w:rPr>
              <w:t xml:space="preserve"> </w:t>
            </w:r>
            <w:r>
              <w:rPr>
                <w:spacing w:val="-2"/>
                <w:sz w:val="20"/>
              </w:rPr>
              <w:t>activities</w:t>
            </w:r>
          </w:p>
        </w:tc>
        <w:tc>
          <w:tcPr>
            <w:tcW w:w="689" w:type="dxa"/>
          </w:tcPr>
          <w:p w14:paraId="31BBE4B5">
            <w:pPr>
              <w:pStyle w:val="11"/>
              <w:ind w:left="34" w:right="82"/>
              <w:jc w:val="center"/>
              <w:rPr>
                <w:sz w:val="20"/>
              </w:rPr>
            </w:pPr>
            <w:r>
              <w:rPr>
                <w:spacing w:val="-4"/>
                <w:sz w:val="20"/>
              </w:rPr>
              <w:t>4.18</w:t>
            </w:r>
          </w:p>
        </w:tc>
        <w:tc>
          <w:tcPr>
            <w:tcW w:w="1486" w:type="dxa"/>
          </w:tcPr>
          <w:p w14:paraId="1041D218">
            <w:pPr>
              <w:pStyle w:val="11"/>
              <w:ind w:left="284"/>
              <w:rPr>
                <w:sz w:val="20"/>
              </w:rPr>
            </w:pPr>
            <w:r>
              <w:rPr>
                <w:spacing w:val="-4"/>
                <w:sz w:val="20"/>
              </w:rPr>
              <w:t>Good</w:t>
            </w:r>
          </w:p>
        </w:tc>
        <w:tc>
          <w:tcPr>
            <w:tcW w:w="626" w:type="dxa"/>
          </w:tcPr>
          <w:p w14:paraId="48258A22">
            <w:pPr>
              <w:pStyle w:val="11"/>
              <w:ind w:left="31" w:right="15"/>
              <w:jc w:val="center"/>
              <w:rPr>
                <w:sz w:val="20"/>
              </w:rPr>
            </w:pPr>
            <w:r>
              <w:rPr>
                <w:spacing w:val="-4"/>
                <w:sz w:val="20"/>
              </w:rPr>
              <w:t>2.86</w:t>
            </w:r>
          </w:p>
        </w:tc>
        <w:tc>
          <w:tcPr>
            <w:tcW w:w="1657" w:type="dxa"/>
          </w:tcPr>
          <w:p w14:paraId="633102A8">
            <w:pPr>
              <w:pStyle w:val="11"/>
              <w:ind w:left="210"/>
              <w:rPr>
                <w:sz w:val="20"/>
              </w:rPr>
            </w:pPr>
            <w:r>
              <w:rPr>
                <w:spacing w:val="-2"/>
                <w:sz w:val="20"/>
              </w:rPr>
              <w:t>Average</w:t>
            </w:r>
          </w:p>
        </w:tc>
      </w:tr>
      <w:tr w14:paraId="775DFB6B">
        <w:tblPrEx>
          <w:tblCellMar>
            <w:top w:w="0" w:type="dxa"/>
            <w:left w:w="0" w:type="dxa"/>
            <w:bottom w:w="0" w:type="dxa"/>
            <w:right w:w="0" w:type="dxa"/>
          </w:tblCellMar>
        </w:tblPrEx>
        <w:trPr>
          <w:trHeight w:val="230" w:hRule="atLeast"/>
        </w:trPr>
        <w:tc>
          <w:tcPr>
            <w:tcW w:w="4528" w:type="dxa"/>
          </w:tcPr>
          <w:p w14:paraId="2C77C9EF">
            <w:pPr>
              <w:pStyle w:val="11"/>
              <w:ind w:left="122"/>
              <w:rPr>
                <w:sz w:val="20"/>
              </w:rPr>
            </w:pPr>
            <w:r>
              <w:rPr>
                <w:sz w:val="20"/>
              </w:rPr>
              <w:t>Interweaves</w:t>
            </w:r>
            <w:r>
              <w:rPr>
                <w:spacing w:val="-8"/>
                <w:sz w:val="20"/>
              </w:rPr>
              <w:t xml:space="preserve"> </w:t>
            </w:r>
            <w:r>
              <w:rPr>
                <w:sz w:val="20"/>
              </w:rPr>
              <w:t>content</w:t>
            </w:r>
            <w:r>
              <w:rPr>
                <w:spacing w:val="-6"/>
                <w:sz w:val="20"/>
              </w:rPr>
              <w:t xml:space="preserve"> </w:t>
            </w:r>
            <w:r>
              <w:rPr>
                <w:sz w:val="20"/>
              </w:rPr>
              <w:t>with</w:t>
            </w:r>
            <w:r>
              <w:rPr>
                <w:spacing w:val="-6"/>
                <w:sz w:val="20"/>
              </w:rPr>
              <w:t xml:space="preserve"> </w:t>
            </w:r>
            <w:r>
              <w:rPr>
                <w:sz w:val="20"/>
              </w:rPr>
              <w:t>other</w:t>
            </w:r>
            <w:r>
              <w:rPr>
                <w:spacing w:val="-8"/>
                <w:sz w:val="20"/>
              </w:rPr>
              <w:t xml:space="preserve"> </w:t>
            </w:r>
            <w:r>
              <w:rPr>
                <w:spacing w:val="-2"/>
                <w:sz w:val="20"/>
              </w:rPr>
              <w:t>courses</w:t>
            </w:r>
          </w:p>
        </w:tc>
        <w:tc>
          <w:tcPr>
            <w:tcW w:w="689" w:type="dxa"/>
          </w:tcPr>
          <w:p w14:paraId="0A8A991D">
            <w:pPr>
              <w:pStyle w:val="11"/>
              <w:ind w:left="34" w:right="82"/>
              <w:jc w:val="center"/>
              <w:rPr>
                <w:sz w:val="20"/>
              </w:rPr>
            </w:pPr>
            <w:r>
              <w:rPr>
                <w:spacing w:val="-4"/>
                <w:sz w:val="20"/>
              </w:rPr>
              <w:t>4.17</w:t>
            </w:r>
          </w:p>
        </w:tc>
        <w:tc>
          <w:tcPr>
            <w:tcW w:w="1486" w:type="dxa"/>
          </w:tcPr>
          <w:p w14:paraId="0220A55C">
            <w:pPr>
              <w:pStyle w:val="11"/>
              <w:ind w:left="284"/>
              <w:rPr>
                <w:sz w:val="20"/>
              </w:rPr>
            </w:pPr>
            <w:r>
              <w:rPr>
                <w:spacing w:val="-4"/>
                <w:sz w:val="20"/>
              </w:rPr>
              <w:t>Good</w:t>
            </w:r>
          </w:p>
        </w:tc>
        <w:tc>
          <w:tcPr>
            <w:tcW w:w="626" w:type="dxa"/>
          </w:tcPr>
          <w:p w14:paraId="39747A43">
            <w:pPr>
              <w:pStyle w:val="11"/>
              <w:ind w:left="31" w:right="15"/>
              <w:jc w:val="center"/>
              <w:rPr>
                <w:sz w:val="20"/>
              </w:rPr>
            </w:pPr>
            <w:r>
              <w:rPr>
                <w:spacing w:val="-4"/>
                <w:sz w:val="20"/>
              </w:rPr>
              <w:t>3.20</w:t>
            </w:r>
          </w:p>
        </w:tc>
        <w:tc>
          <w:tcPr>
            <w:tcW w:w="1657" w:type="dxa"/>
          </w:tcPr>
          <w:p w14:paraId="44832CE4">
            <w:pPr>
              <w:pStyle w:val="11"/>
              <w:ind w:left="210"/>
              <w:rPr>
                <w:sz w:val="20"/>
              </w:rPr>
            </w:pPr>
            <w:r>
              <w:rPr>
                <w:spacing w:val="-2"/>
                <w:sz w:val="20"/>
              </w:rPr>
              <w:t>Average</w:t>
            </w:r>
          </w:p>
        </w:tc>
      </w:tr>
      <w:tr w14:paraId="2D02CE56">
        <w:tblPrEx>
          <w:tblCellMar>
            <w:top w:w="0" w:type="dxa"/>
            <w:left w:w="0" w:type="dxa"/>
            <w:bottom w:w="0" w:type="dxa"/>
            <w:right w:w="0" w:type="dxa"/>
          </w:tblCellMar>
        </w:tblPrEx>
        <w:trPr>
          <w:trHeight w:val="230" w:hRule="atLeast"/>
        </w:trPr>
        <w:tc>
          <w:tcPr>
            <w:tcW w:w="4528" w:type="dxa"/>
          </w:tcPr>
          <w:p w14:paraId="6B833AD8">
            <w:pPr>
              <w:pStyle w:val="11"/>
              <w:ind w:left="122"/>
              <w:rPr>
                <w:sz w:val="20"/>
              </w:rPr>
            </w:pPr>
            <w:r>
              <w:rPr>
                <w:sz w:val="20"/>
              </w:rPr>
              <w:t>Promotes</w:t>
            </w:r>
            <w:r>
              <w:rPr>
                <w:spacing w:val="-11"/>
                <w:sz w:val="20"/>
              </w:rPr>
              <w:t xml:space="preserve"> </w:t>
            </w:r>
            <w:r>
              <w:rPr>
                <w:sz w:val="20"/>
              </w:rPr>
              <w:t>individual</w:t>
            </w:r>
            <w:r>
              <w:rPr>
                <w:spacing w:val="-11"/>
                <w:sz w:val="20"/>
              </w:rPr>
              <w:t xml:space="preserve"> </w:t>
            </w:r>
            <w:r>
              <w:rPr>
                <w:spacing w:val="-4"/>
                <w:sz w:val="20"/>
              </w:rPr>
              <w:t>work</w:t>
            </w:r>
          </w:p>
        </w:tc>
        <w:tc>
          <w:tcPr>
            <w:tcW w:w="689" w:type="dxa"/>
          </w:tcPr>
          <w:p w14:paraId="24755DCB">
            <w:pPr>
              <w:pStyle w:val="11"/>
              <w:ind w:left="34" w:right="82"/>
              <w:jc w:val="center"/>
              <w:rPr>
                <w:sz w:val="20"/>
              </w:rPr>
            </w:pPr>
            <w:r>
              <w:rPr>
                <w:spacing w:val="-4"/>
                <w:sz w:val="20"/>
              </w:rPr>
              <w:t>4.17</w:t>
            </w:r>
          </w:p>
        </w:tc>
        <w:tc>
          <w:tcPr>
            <w:tcW w:w="1486" w:type="dxa"/>
          </w:tcPr>
          <w:p w14:paraId="459BE8D2">
            <w:pPr>
              <w:pStyle w:val="11"/>
              <w:ind w:left="284"/>
              <w:rPr>
                <w:sz w:val="20"/>
              </w:rPr>
            </w:pPr>
            <w:r>
              <w:rPr>
                <w:spacing w:val="-4"/>
                <w:sz w:val="20"/>
              </w:rPr>
              <w:t>Good</w:t>
            </w:r>
          </w:p>
        </w:tc>
        <w:tc>
          <w:tcPr>
            <w:tcW w:w="626" w:type="dxa"/>
          </w:tcPr>
          <w:p w14:paraId="093FA359">
            <w:pPr>
              <w:pStyle w:val="11"/>
              <w:ind w:left="31" w:right="15"/>
              <w:jc w:val="center"/>
              <w:rPr>
                <w:sz w:val="20"/>
              </w:rPr>
            </w:pPr>
            <w:r>
              <w:rPr>
                <w:spacing w:val="-4"/>
                <w:sz w:val="20"/>
              </w:rPr>
              <w:t>3.40</w:t>
            </w:r>
          </w:p>
        </w:tc>
        <w:tc>
          <w:tcPr>
            <w:tcW w:w="1657" w:type="dxa"/>
          </w:tcPr>
          <w:p w14:paraId="696A45C0">
            <w:pPr>
              <w:pStyle w:val="11"/>
              <w:ind w:left="210"/>
              <w:rPr>
                <w:sz w:val="20"/>
              </w:rPr>
            </w:pPr>
            <w:r>
              <w:rPr>
                <w:spacing w:val="-4"/>
                <w:sz w:val="20"/>
              </w:rPr>
              <w:t>Good</w:t>
            </w:r>
          </w:p>
        </w:tc>
      </w:tr>
      <w:tr w14:paraId="3231F450">
        <w:tblPrEx>
          <w:tblCellMar>
            <w:top w:w="0" w:type="dxa"/>
            <w:left w:w="0" w:type="dxa"/>
            <w:bottom w:w="0" w:type="dxa"/>
            <w:right w:w="0" w:type="dxa"/>
          </w:tblCellMar>
        </w:tblPrEx>
        <w:trPr>
          <w:trHeight w:val="230" w:hRule="atLeast"/>
        </w:trPr>
        <w:tc>
          <w:tcPr>
            <w:tcW w:w="4528" w:type="dxa"/>
          </w:tcPr>
          <w:p w14:paraId="5FB28F2F">
            <w:pPr>
              <w:pStyle w:val="11"/>
              <w:ind w:left="122"/>
              <w:rPr>
                <w:sz w:val="20"/>
              </w:rPr>
            </w:pPr>
            <w:r>
              <w:rPr>
                <w:sz w:val="20"/>
              </w:rPr>
              <w:t>Has</w:t>
            </w:r>
            <w:r>
              <w:rPr>
                <w:spacing w:val="-4"/>
                <w:sz w:val="20"/>
              </w:rPr>
              <w:t xml:space="preserve"> </w:t>
            </w:r>
            <w:r>
              <w:rPr>
                <w:sz w:val="20"/>
              </w:rPr>
              <w:t>a</w:t>
            </w:r>
            <w:r>
              <w:rPr>
                <w:spacing w:val="-5"/>
                <w:sz w:val="20"/>
              </w:rPr>
              <w:t xml:space="preserve"> </w:t>
            </w:r>
            <w:r>
              <w:rPr>
                <w:sz w:val="20"/>
              </w:rPr>
              <w:t>good</w:t>
            </w:r>
            <w:r>
              <w:rPr>
                <w:spacing w:val="-5"/>
                <w:sz w:val="20"/>
              </w:rPr>
              <w:t xml:space="preserve"> </w:t>
            </w:r>
            <w:r>
              <w:rPr>
                <w:sz w:val="20"/>
              </w:rPr>
              <w:t>command</w:t>
            </w:r>
            <w:r>
              <w:rPr>
                <w:spacing w:val="-4"/>
                <w:sz w:val="20"/>
              </w:rPr>
              <w:t xml:space="preserve"> </w:t>
            </w:r>
            <w:r>
              <w:rPr>
                <w:sz w:val="20"/>
              </w:rPr>
              <w:t>of</w:t>
            </w:r>
            <w:r>
              <w:rPr>
                <w:spacing w:val="-2"/>
                <w:sz w:val="20"/>
              </w:rPr>
              <w:t xml:space="preserve"> </w:t>
            </w:r>
            <w:r>
              <w:rPr>
                <w:sz w:val="20"/>
              </w:rPr>
              <w:t>the</w:t>
            </w:r>
            <w:r>
              <w:rPr>
                <w:spacing w:val="-5"/>
                <w:sz w:val="20"/>
              </w:rPr>
              <w:t xml:space="preserve"> </w:t>
            </w:r>
            <w:r>
              <w:rPr>
                <w:sz w:val="20"/>
              </w:rPr>
              <w:t>course</w:t>
            </w:r>
            <w:r>
              <w:rPr>
                <w:spacing w:val="-4"/>
                <w:sz w:val="20"/>
              </w:rPr>
              <w:t xml:space="preserve"> </w:t>
            </w:r>
            <w:r>
              <w:rPr>
                <w:spacing w:val="-2"/>
                <w:sz w:val="20"/>
              </w:rPr>
              <w:t>content</w:t>
            </w:r>
          </w:p>
        </w:tc>
        <w:tc>
          <w:tcPr>
            <w:tcW w:w="689" w:type="dxa"/>
          </w:tcPr>
          <w:p w14:paraId="602BE506">
            <w:pPr>
              <w:pStyle w:val="11"/>
              <w:ind w:left="34" w:right="82"/>
              <w:jc w:val="center"/>
              <w:rPr>
                <w:sz w:val="20"/>
              </w:rPr>
            </w:pPr>
            <w:r>
              <w:rPr>
                <w:spacing w:val="-4"/>
                <w:sz w:val="20"/>
              </w:rPr>
              <w:t>4.16</w:t>
            </w:r>
          </w:p>
        </w:tc>
        <w:tc>
          <w:tcPr>
            <w:tcW w:w="1486" w:type="dxa"/>
          </w:tcPr>
          <w:p w14:paraId="0EFE070D">
            <w:pPr>
              <w:pStyle w:val="11"/>
              <w:ind w:left="284"/>
              <w:rPr>
                <w:sz w:val="20"/>
              </w:rPr>
            </w:pPr>
            <w:r>
              <w:rPr>
                <w:spacing w:val="-4"/>
                <w:sz w:val="20"/>
              </w:rPr>
              <w:t>Good</w:t>
            </w:r>
          </w:p>
        </w:tc>
        <w:tc>
          <w:tcPr>
            <w:tcW w:w="626" w:type="dxa"/>
          </w:tcPr>
          <w:p w14:paraId="42613877">
            <w:pPr>
              <w:pStyle w:val="11"/>
              <w:ind w:left="31" w:right="15"/>
              <w:jc w:val="center"/>
              <w:rPr>
                <w:sz w:val="20"/>
              </w:rPr>
            </w:pPr>
            <w:r>
              <w:rPr>
                <w:spacing w:val="-4"/>
                <w:sz w:val="20"/>
              </w:rPr>
              <w:t>3.60</w:t>
            </w:r>
          </w:p>
        </w:tc>
        <w:tc>
          <w:tcPr>
            <w:tcW w:w="1657" w:type="dxa"/>
          </w:tcPr>
          <w:p w14:paraId="26C016A8">
            <w:pPr>
              <w:pStyle w:val="11"/>
              <w:ind w:left="210"/>
              <w:rPr>
                <w:sz w:val="20"/>
              </w:rPr>
            </w:pPr>
            <w:r>
              <w:rPr>
                <w:spacing w:val="-4"/>
                <w:sz w:val="20"/>
              </w:rPr>
              <w:t>Good</w:t>
            </w:r>
          </w:p>
        </w:tc>
      </w:tr>
      <w:tr w14:paraId="1FE239EE">
        <w:tblPrEx>
          <w:tblCellMar>
            <w:top w:w="0" w:type="dxa"/>
            <w:left w:w="0" w:type="dxa"/>
            <w:bottom w:w="0" w:type="dxa"/>
            <w:right w:w="0" w:type="dxa"/>
          </w:tblCellMar>
        </w:tblPrEx>
        <w:trPr>
          <w:trHeight w:val="229" w:hRule="atLeast"/>
        </w:trPr>
        <w:tc>
          <w:tcPr>
            <w:tcW w:w="4528" w:type="dxa"/>
          </w:tcPr>
          <w:p w14:paraId="41766D44">
            <w:pPr>
              <w:pStyle w:val="11"/>
              <w:spacing w:line="209" w:lineRule="exact"/>
              <w:ind w:left="122"/>
              <w:rPr>
                <w:sz w:val="20"/>
              </w:rPr>
            </w:pPr>
            <w:r>
              <w:rPr>
                <w:sz w:val="20"/>
              </w:rPr>
              <w:t>Presents</w:t>
            </w:r>
            <w:r>
              <w:rPr>
                <w:spacing w:val="-8"/>
                <w:sz w:val="20"/>
              </w:rPr>
              <w:t xml:space="preserve"> </w:t>
            </w:r>
            <w:r>
              <w:rPr>
                <w:sz w:val="20"/>
              </w:rPr>
              <w:t>the</w:t>
            </w:r>
            <w:r>
              <w:rPr>
                <w:spacing w:val="-9"/>
                <w:sz w:val="20"/>
              </w:rPr>
              <w:t xml:space="preserve"> </w:t>
            </w:r>
            <w:r>
              <w:rPr>
                <w:sz w:val="20"/>
              </w:rPr>
              <w:t>contents</w:t>
            </w:r>
            <w:r>
              <w:rPr>
                <w:spacing w:val="-6"/>
                <w:sz w:val="20"/>
              </w:rPr>
              <w:t xml:space="preserve"> </w:t>
            </w:r>
            <w:r>
              <w:rPr>
                <w:sz w:val="20"/>
              </w:rPr>
              <w:t>logically,</w:t>
            </w:r>
            <w:r>
              <w:rPr>
                <w:spacing w:val="-6"/>
                <w:sz w:val="20"/>
              </w:rPr>
              <w:t xml:space="preserve"> </w:t>
            </w:r>
            <w:r>
              <w:rPr>
                <w:spacing w:val="-2"/>
                <w:sz w:val="20"/>
              </w:rPr>
              <w:t>highlighting</w:t>
            </w:r>
          </w:p>
        </w:tc>
        <w:tc>
          <w:tcPr>
            <w:tcW w:w="689" w:type="dxa"/>
          </w:tcPr>
          <w:p w14:paraId="774A9920">
            <w:pPr>
              <w:pStyle w:val="11"/>
              <w:spacing w:line="240" w:lineRule="auto"/>
              <w:rPr>
                <w:rFonts w:ascii="Times New Roman"/>
                <w:sz w:val="16"/>
              </w:rPr>
            </w:pPr>
          </w:p>
        </w:tc>
        <w:tc>
          <w:tcPr>
            <w:tcW w:w="1486" w:type="dxa"/>
          </w:tcPr>
          <w:p w14:paraId="03E14F26">
            <w:pPr>
              <w:pStyle w:val="11"/>
              <w:spacing w:line="240" w:lineRule="auto"/>
              <w:rPr>
                <w:rFonts w:ascii="Times New Roman"/>
                <w:sz w:val="16"/>
              </w:rPr>
            </w:pPr>
          </w:p>
        </w:tc>
        <w:tc>
          <w:tcPr>
            <w:tcW w:w="626" w:type="dxa"/>
          </w:tcPr>
          <w:p w14:paraId="75A61548">
            <w:pPr>
              <w:pStyle w:val="11"/>
              <w:spacing w:line="240" w:lineRule="auto"/>
              <w:rPr>
                <w:rFonts w:ascii="Times New Roman"/>
                <w:sz w:val="16"/>
              </w:rPr>
            </w:pPr>
          </w:p>
        </w:tc>
        <w:tc>
          <w:tcPr>
            <w:tcW w:w="1657" w:type="dxa"/>
          </w:tcPr>
          <w:p w14:paraId="7F8B58FF">
            <w:pPr>
              <w:pStyle w:val="11"/>
              <w:spacing w:line="240" w:lineRule="auto"/>
              <w:rPr>
                <w:rFonts w:ascii="Times New Roman"/>
                <w:sz w:val="16"/>
              </w:rPr>
            </w:pPr>
          </w:p>
        </w:tc>
      </w:tr>
      <w:tr w14:paraId="2910A516">
        <w:tblPrEx>
          <w:tblCellMar>
            <w:top w:w="0" w:type="dxa"/>
            <w:left w:w="0" w:type="dxa"/>
            <w:bottom w:w="0" w:type="dxa"/>
            <w:right w:w="0" w:type="dxa"/>
          </w:tblCellMar>
        </w:tblPrEx>
        <w:trPr>
          <w:trHeight w:val="229" w:hRule="atLeast"/>
        </w:trPr>
        <w:tc>
          <w:tcPr>
            <w:tcW w:w="4528" w:type="dxa"/>
          </w:tcPr>
          <w:p w14:paraId="44D52CB6">
            <w:pPr>
              <w:pStyle w:val="11"/>
              <w:spacing w:line="209" w:lineRule="exact"/>
              <w:ind w:left="177"/>
              <w:rPr>
                <w:sz w:val="20"/>
              </w:rPr>
            </w:pPr>
            <w:r>
              <w:rPr>
                <w:sz w:val="20"/>
              </w:rPr>
              <w:t>important</w:t>
            </w:r>
            <w:r>
              <w:rPr>
                <w:spacing w:val="-12"/>
                <w:sz w:val="20"/>
              </w:rPr>
              <w:t xml:space="preserve"> </w:t>
            </w:r>
            <w:r>
              <w:rPr>
                <w:spacing w:val="-2"/>
                <w:sz w:val="20"/>
              </w:rPr>
              <w:t>aspects</w:t>
            </w:r>
          </w:p>
        </w:tc>
        <w:tc>
          <w:tcPr>
            <w:tcW w:w="689" w:type="dxa"/>
          </w:tcPr>
          <w:p w14:paraId="4121265F">
            <w:pPr>
              <w:pStyle w:val="11"/>
              <w:spacing w:line="209" w:lineRule="exact"/>
              <w:ind w:left="34" w:right="82"/>
              <w:jc w:val="center"/>
              <w:rPr>
                <w:sz w:val="20"/>
              </w:rPr>
            </w:pPr>
            <w:r>
              <w:rPr>
                <w:spacing w:val="-4"/>
                <w:sz w:val="20"/>
              </w:rPr>
              <w:t>4.09</w:t>
            </w:r>
          </w:p>
        </w:tc>
        <w:tc>
          <w:tcPr>
            <w:tcW w:w="1486" w:type="dxa"/>
          </w:tcPr>
          <w:p w14:paraId="2FC9E5B3">
            <w:pPr>
              <w:pStyle w:val="11"/>
              <w:spacing w:line="209" w:lineRule="exact"/>
              <w:ind w:left="284"/>
              <w:rPr>
                <w:sz w:val="20"/>
              </w:rPr>
            </w:pPr>
            <w:r>
              <w:rPr>
                <w:spacing w:val="-4"/>
                <w:sz w:val="20"/>
              </w:rPr>
              <w:t>Good</w:t>
            </w:r>
          </w:p>
        </w:tc>
        <w:tc>
          <w:tcPr>
            <w:tcW w:w="626" w:type="dxa"/>
          </w:tcPr>
          <w:p w14:paraId="6F7DE009">
            <w:pPr>
              <w:pStyle w:val="11"/>
              <w:spacing w:line="209" w:lineRule="exact"/>
              <w:ind w:left="31" w:right="15"/>
              <w:jc w:val="center"/>
              <w:rPr>
                <w:sz w:val="20"/>
              </w:rPr>
            </w:pPr>
            <w:r>
              <w:rPr>
                <w:spacing w:val="-4"/>
                <w:sz w:val="20"/>
              </w:rPr>
              <w:t>4.00</w:t>
            </w:r>
          </w:p>
        </w:tc>
        <w:tc>
          <w:tcPr>
            <w:tcW w:w="1657" w:type="dxa"/>
          </w:tcPr>
          <w:p w14:paraId="4B08BB92">
            <w:pPr>
              <w:pStyle w:val="11"/>
              <w:spacing w:line="209" w:lineRule="exact"/>
              <w:ind w:left="210"/>
              <w:rPr>
                <w:sz w:val="20"/>
              </w:rPr>
            </w:pPr>
            <w:r>
              <w:rPr>
                <w:spacing w:val="-4"/>
                <w:sz w:val="20"/>
              </w:rPr>
              <w:t>Good</w:t>
            </w:r>
          </w:p>
        </w:tc>
      </w:tr>
      <w:tr w14:paraId="72C21F6C">
        <w:tblPrEx>
          <w:tblCellMar>
            <w:top w:w="0" w:type="dxa"/>
            <w:left w:w="0" w:type="dxa"/>
            <w:bottom w:w="0" w:type="dxa"/>
            <w:right w:w="0" w:type="dxa"/>
          </w:tblCellMar>
        </w:tblPrEx>
        <w:trPr>
          <w:trHeight w:val="230" w:hRule="atLeast"/>
        </w:trPr>
        <w:tc>
          <w:tcPr>
            <w:tcW w:w="4528" w:type="dxa"/>
          </w:tcPr>
          <w:p w14:paraId="7E99F6AF">
            <w:pPr>
              <w:pStyle w:val="11"/>
              <w:ind w:left="122"/>
              <w:rPr>
                <w:sz w:val="20"/>
              </w:rPr>
            </w:pPr>
            <w:r>
              <w:rPr>
                <w:sz w:val="20"/>
              </w:rPr>
              <w:t>Provides</w:t>
            </w:r>
            <w:r>
              <w:rPr>
                <w:spacing w:val="-6"/>
                <w:sz w:val="20"/>
              </w:rPr>
              <w:t xml:space="preserve"> </w:t>
            </w:r>
            <w:r>
              <w:rPr>
                <w:sz w:val="20"/>
              </w:rPr>
              <w:t>initial</w:t>
            </w:r>
            <w:r>
              <w:rPr>
                <w:spacing w:val="-5"/>
                <w:sz w:val="20"/>
              </w:rPr>
              <w:t xml:space="preserve"> </w:t>
            </w:r>
            <w:r>
              <w:rPr>
                <w:sz w:val="20"/>
              </w:rPr>
              <w:t>and</w:t>
            </w:r>
            <w:r>
              <w:rPr>
                <w:spacing w:val="-7"/>
                <w:sz w:val="20"/>
              </w:rPr>
              <w:t xml:space="preserve"> </w:t>
            </w:r>
            <w:r>
              <w:rPr>
                <w:sz w:val="20"/>
              </w:rPr>
              <w:t>final</w:t>
            </w:r>
            <w:r>
              <w:rPr>
                <w:spacing w:val="-8"/>
                <w:sz w:val="20"/>
              </w:rPr>
              <w:t xml:space="preserve"> </w:t>
            </w:r>
            <w:r>
              <w:rPr>
                <w:sz w:val="20"/>
              </w:rPr>
              <w:t>overviews</w:t>
            </w:r>
            <w:r>
              <w:rPr>
                <w:spacing w:val="-4"/>
                <w:sz w:val="20"/>
              </w:rPr>
              <w:t xml:space="preserve"> </w:t>
            </w:r>
            <w:r>
              <w:rPr>
                <w:sz w:val="20"/>
              </w:rPr>
              <w:t>of</w:t>
            </w:r>
            <w:r>
              <w:rPr>
                <w:spacing w:val="-5"/>
                <w:sz w:val="20"/>
              </w:rPr>
              <w:t xml:space="preserve"> the</w:t>
            </w:r>
          </w:p>
        </w:tc>
        <w:tc>
          <w:tcPr>
            <w:tcW w:w="689" w:type="dxa"/>
          </w:tcPr>
          <w:p w14:paraId="73999287">
            <w:pPr>
              <w:pStyle w:val="11"/>
              <w:spacing w:line="240" w:lineRule="auto"/>
              <w:rPr>
                <w:rFonts w:ascii="Times New Roman"/>
                <w:sz w:val="16"/>
              </w:rPr>
            </w:pPr>
          </w:p>
        </w:tc>
        <w:tc>
          <w:tcPr>
            <w:tcW w:w="1486" w:type="dxa"/>
          </w:tcPr>
          <w:p w14:paraId="65974817">
            <w:pPr>
              <w:pStyle w:val="11"/>
              <w:spacing w:line="240" w:lineRule="auto"/>
              <w:rPr>
                <w:rFonts w:ascii="Times New Roman"/>
                <w:sz w:val="16"/>
              </w:rPr>
            </w:pPr>
          </w:p>
        </w:tc>
        <w:tc>
          <w:tcPr>
            <w:tcW w:w="626" w:type="dxa"/>
          </w:tcPr>
          <w:p w14:paraId="77B58EB7">
            <w:pPr>
              <w:pStyle w:val="11"/>
              <w:spacing w:line="240" w:lineRule="auto"/>
              <w:rPr>
                <w:rFonts w:ascii="Times New Roman"/>
                <w:sz w:val="16"/>
              </w:rPr>
            </w:pPr>
          </w:p>
        </w:tc>
        <w:tc>
          <w:tcPr>
            <w:tcW w:w="1657" w:type="dxa"/>
          </w:tcPr>
          <w:p w14:paraId="0B31060F">
            <w:pPr>
              <w:pStyle w:val="11"/>
              <w:spacing w:line="240" w:lineRule="auto"/>
              <w:rPr>
                <w:rFonts w:ascii="Times New Roman"/>
                <w:sz w:val="16"/>
              </w:rPr>
            </w:pPr>
          </w:p>
        </w:tc>
      </w:tr>
      <w:tr w14:paraId="024C7B0B">
        <w:tblPrEx>
          <w:tblCellMar>
            <w:top w:w="0" w:type="dxa"/>
            <w:left w:w="0" w:type="dxa"/>
            <w:bottom w:w="0" w:type="dxa"/>
            <w:right w:w="0" w:type="dxa"/>
          </w:tblCellMar>
        </w:tblPrEx>
        <w:trPr>
          <w:trHeight w:val="227" w:hRule="atLeast"/>
        </w:trPr>
        <w:tc>
          <w:tcPr>
            <w:tcW w:w="4528" w:type="dxa"/>
            <w:tcBorders>
              <w:bottom w:val="single" w:color="000000" w:sz="4" w:space="0"/>
            </w:tcBorders>
          </w:tcPr>
          <w:p w14:paraId="1C3C785C">
            <w:pPr>
              <w:pStyle w:val="11"/>
              <w:spacing w:line="207" w:lineRule="exact"/>
              <w:ind w:left="122"/>
              <w:rPr>
                <w:sz w:val="20"/>
              </w:rPr>
            </w:pPr>
            <w:r>
              <w:rPr>
                <w:spacing w:val="-2"/>
                <w:sz w:val="20"/>
              </w:rPr>
              <w:t>session/class</w:t>
            </w:r>
          </w:p>
        </w:tc>
        <w:tc>
          <w:tcPr>
            <w:tcW w:w="689" w:type="dxa"/>
            <w:tcBorders>
              <w:bottom w:val="single" w:color="000000" w:sz="4" w:space="0"/>
            </w:tcBorders>
          </w:tcPr>
          <w:p w14:paraId="56E21A4B">
            <w:pPr>
              <w:pStyle w:val="11"/>
              <w:spacing w:line="207" w:lineRule="exact"/>
              <w:ind w:left="34" w:right="82"/>
              <w:jc w:val="center"/>
              <w:rPr>
                <w:sz w:val="20"/>
              </w:rPr>
            </w:pPr>
            <w:r>
              <w:rPr>
                <w:spacing w:val="-4"/>
                <w:sz w:val="20"/>
              </w:rPr>
              <w:t>3.99</w:t>
            </w:r>
          </w:p>
        </w:tc>
        <w:tc>
          <w:tcPr>
            <w:tcW w:w="1486" w:type="dxa"/>
            <w:tcBorders>
              <w:bottom w:val="single" w:color="000000" w:sz="4" w:space="0"/>
            </w:tcBorders>
          </w:tcPr>
          <w:p w14:paraId="3B1783EA">
            <w:pPr>
              <w:pStyle w:val="11"/>
              <w:spacing w:line="207" w:lineRule="exact"/>
              <w:ind w:left="284"/>
              <w:rPr>
                <w:sz w:val="20"/>
              </w:rPr>
            </w:pPr>
            <w:r>
              <w:rPr>
                <w:spacing w:val="-4"/>
                <w:sz w:val="20"/>
              </w:rPr>
              <w:t>Good</w:t>
            </w:r>
          </w:p>
        </w:tc>
        <w:tc>
          <w:tcPr>
            <w:tcW w:w="626" w:type="dxa"/>
            <w:tcBorders>
              <w:bottom w:val="single" w:color="000000" w:sz="4" w:space="0"/>
            </w:tcBorders>
          </w:tcPr>
          <w:p w14:paraId="102C8B97">
            <w:pPr>
              <w:pStyle w:val="11"/>
              <w:spacing w:line="207" w:lineRule="exact"/>
              <w:ind w:left="31" w:right="15"/>
              <w:jc w:val="center"/>
              <w:rPr>
                <w:sz w:val="20"/>
              </w:rPr>
            </w:pPr>
            <w:r>
              <w:rPr>
                <w:spacing w:val="-4"/>
                <w:sz w:val="20"/>
              </w:rPr>
              <w:t>3.40</w:t>
            </w:r>
          </w:p>
        </w:tc>
        <w:tc>
          <w:tcPr>
            <w:tcW w:w="1657" w:type="dxa"/>
            <w:tcBorders>
              <w:bottom w:val="single" w:color="000000" w:sz="4" w:space="0"/>
            </w:tcBorders>
          </w:tcPr>
          <w:p w14:paraId="17F3E2B2">
            <w:pPr>
              <w:pStyle w:val="11"/>
              <w:spacing w:line="207" w:lineRule="exact"/>
              <w:ind w:left="210"/>
              <w:rPr>
                <w:sz w:val="20"/>
              </w:rPr>
            </w:pPr>
            <w:r>
              <w:rPr>
                <w:spacing w:val="-4"/>
                <w:sz w:val="20"/>
              </w:rPr>
              <w:t>Good</w:t>
            </w:r>
          </w:p>
        </w:tc>
      </w:tr>
      <w:tr w14:paraId="66B965DD">
        <w:tblPrEx>
          <w:tblCellMar>
            <w:top w:w="0" w:type="dxa"/>
            <w:left w:w="0" w:type="dxa"/>
            <w:bottom w:w="0" w:type="dxa"/>
            <w:right w:w="0" w:type="dxa"/>
          </w:tblCellMar>
        </w:tblPrEx>
        <w:trPr>
          <w:trHeight w:val="230" w:hRule="atLeast"/>
        </w:trPr>
        <w:tc>
          <w:tcPr>
            <w:tcW w:w="4528" w:type="dxa"/>
            <w:tcBorders>
              <w:top w:val="single" w:color="000000" w:sz="4" w:space="0"/>
              <w:bottom w:val="single" w:color="000000" w:sz="4" w:space="0"/>
            </w:tcBorders>
          </w:tcPr>
          <w:p w14:paraId="4B190733">
            <w:pPr>
              <w:pStyle w:val="11"/>
              <w:ind w:left="122"/>
              <w:rPr>
                <w:rFonts w:ascii="Arial"/>
                <w:b/>
                <w:sz w:val="20"/>
              </w:rPr>
            </w:pPr>
            <w:r>
              <w:rPr>
                <w:rFonts w:ascii="Arial"/>
                <w:b/>
                <w:sz w:val="20"/>
              </w:rPr>
              <w:t>Total</w:t>
            </w:r>
            <w:r>
              <w:rPr>
                <w:rFonts w:ascii="Arial"/>
                <w:b/>
                <w:spacing w:val="-6"/>
                <w:sz w:val="20"/>
              </w:rPr>
              <w:t xml:space="preserve"> </w:t>
            </w:r>
            <w:r>
              <w:rPr>
                <w:rFonts w:ascii="Arial"/>
                <w:b/>
                <w:spacing w:val="-4"/>
                <w:sz w:val="20"/>
              </w:rPr>
              <w:t>Mean</w:t>
            </w:r>
          </w:p>
        </w:tc>
        <w:tc>
          <w:tcPr>
            <w:tcW w:w="689" w:type="dxa"/>
            <w:tcBorders>
              <w:top w:val="single" w:color="000000" w:sz="4" w:space="0"/>
              <w:bottom w:val="single" w:color="000000" w:sz="4" w:space="0"/>
            </w:tcBorders>
          </w:tcPr>
          <w:p w14:paraId="1A35FDD5">
            <w:pPr>
              <w:pStyle w:val="11"/>
              <w:ind w:left="34" w:right="82"/>
              <w:jc w:val="center"/>
              <w:rPr>
                <w:rFonts w:ascii="Arial"/>
                <w:b/>
                <w:sz w:val="20"/>
              </w:rPr>
            </w:pPr>
            <w:r>
              <w:rPr>
                <w:rFonts w:ascii="Arial"/>
                <w:b/>
                <w:spacing w:val="-4"/>
                <w:sz w:val="20"/>
              </w:rPr>
              <w:t>4.21</w:t>
            </w:r>
          </w:p>
        </w:tc>
        <w:tc>
          <w:tcPr>
            <w:tcW w:w="1486" w:type="dxa"/>
            <w:tcBorders>
              <w:top w:val="single" w:color="000000" w:sz="4" w:space="0"/>
              <w:bottom w:val="single" w:color="000000" w:sz="4" w:space="0"/>
            </w:tcBorders>
          </w:tcPr>
          <w:p w14:paraId="245797BE">
            <w:pPr>
              <w:pStyle w:val="11"/>
              <w:ind w:left="284"/>
              <w:rPr>
                <w:rFonts w:ascii="Arial"/>
                <w:b/>
                <w:sz w:val="20"/>
              </w:rPr>
            </w:pPr>
            <w:r>
              <w:rPr>
                <w:rFonts w:ascii="Arial"/>
                <w:b/>
                <w:spacing w:val="-4"/>
                <w:sz w:val="20"/>
              </w:rPr>
              <w:t>Good</w:t>
            </w:r>
          </w:p>
        </w:tc>
        <w:tc>
          <w:tcPr>
            <w:tcW w:w="626" w:type="dxa"/>
            <w:tcBorders>
              <w:top w:val="single" w:color="000000" w:sz="4" w:space="0"/>
              <w:bottom w:val="single" w:color="000000" w:sz="4" w:space="0"/>
            </w:tcBorders>
          </w:tcPr>
          <w:p w14:paraId="4F6512D0">
            <w:pPr>
              <w:pStyle w:val="11"/>
              <w:ind w:left="31" w:right="15"/>
              <w:jc w:val="center"/>
              <w:rPr>
                <w:rFonts w:ascii="Arial"/>
                <w:b/>
                <w:sz w:val="20"/>
              </w:rPr>
            </w:pPr>
            <w:r>
              <w:rPr>
                <w:rFonts w:ascii="Arial"/>
                <w:b/>
                <w:spacing w:val="-4"/>
                <w:sz w:val="20"/>
              </w:rPr>
              <w:t>3.38</w:t>
            </w:r>
          </w:p>
        </w:tc>
        <w:tc>
          <w:tcPr>
            <w:tcW w:w="1657" w:type="dxa"/>
            <w:tcBorders>
              <w:top w:val="single" w:color="000000" w:sz="4" w:space="0"/>
              <w:bottom w:val="single" w:color="000000" w:sz="4" w:space="0"/>
            </w:tcBorders>
          </w:tcPr>
          <w:p w14:paraId="738F97A4">
            <w:pPr>
              <w:pStyle w:val="11"/>
              <w:ind w:left="210"/>
              <w:rPr>
                <w:rFonts w:ascii="Arial"/>
                <w:b/>
                <w:sz w:val="20"/>
              </w:rPr>
            </w:pPr>
            <w:r>
              <w:rPr>
                <w:rFonts w:ascii="Arial"/>
                <w:b/>
                <w:spacing w:val="-2"/>
                <w:sz w:val="20"/>
              </w:rPr>
              <w:t>Average</w:t>
            </w:r>
          </w:p>
        </w:tc>
      </w:tr>
      <w:tr w14:paraId="1BCCA7CE">
        <w:tblPrEx>
          <w:tblCellMar>
            <w:top w:w="0" w:type="dxa"/>
            <w:left w:w="0" w:type="dxa"/>
            <w:bottom w:w="0" w:type="dxa"/>
            <w:right w:w="0" w:type="dxa"/>
          </w:tblCellMar>
        </w:tblPrEx>
        <w:trPr>
          <w:trHeight w:val="230" w:hRule="atLeast"/>
        </w:trPr>
        <w:tc>
          <w:tcPr>
            <w:tcW w:w="4528" w:type="dxa"/>
            <w:tcBorders>
              <w:top w:val="single" w:color="000000" w:sz="4" w:space="0"/>
              <w:bottom w:val="single" w:color="000000" w:sz="4" w:space="0"/>
            </w:tcBorders>
          </w:tcPr>
          <w:p w14:paraId="7185AFB7">
            <w:pPr>
              <w:pStyle w:val="11"/>
              <w:spacing w:line="211" w:lineRule="exact"/>
              <w:ind w:left="122"/>
              <w:rPr>
                <w:rFonts w:ascii="Arial"/>
                <w:b/>
                <w:sz w:val="20"/>
              </w:rPr>
            </w:pPr>
            <w:r>
              <w:rPr>
                <w:rFonts w:ascii="Arial"/>
                <w:b/>
                <w:sz w:val="20"/>
              </w:rPr>
              <w:t>Teaching</w:t>
            </w:r>
            <w:r>
              <w:rPr>
                <w:rFonts w:ascii="Arial"/>
                <w:b/>
                <w:spacing w:val="-9"/>
                <w:sz w:val="20"/>
              </w:rPr>
              <w:t xml:space="preserve"> </w:t>
            </w:r>
            <w:r>
              <w:rPr>
                <w:rFonts w:ascii="Arial"/>
                <w:b/>
                <w:spacing w:val="-2"/>
                <w:sz w:val="20"/>
              </w:rPr>
              <w:t>Strategies</w:t>
            </w:r>
          </w:p>
        </w:tc>
        <w:tc>
          <w:tcPr>
            <w:tcW w:w="689" w:type="dxa"/>
            <w:tcBorders>
              <w:top w:val="single" w:color="000000" w:sz="4" w:space="0"/>
              <w:bottom w:val="single" w:color="000000" w:sz="4" w:space="0"/>
            </w:tcBorders>
          </w:tcPr>
          <w:p w14:paraId="30B2F6EB">
            <w:pPr>
              <w:pStyle w:val="11"/>
              <w:spacing w:line="240" w:lineRule="auto"/>
              <w:rPr>
                <w:rFonts w:ascii="Times New Roman"/>
                <w:sz w:val="16"/>
              </w:rPr>
            </w:pPr>
          </w:p>
        </w:tc>
        <w:tc>
          <w:tcPr>
            <w:tcW w:w="1486" w:type="dxa"/>
            <w:tcBorders>
              <w:top w:val="single" w:color="000000" w:sz="4" w:space="0"/>
              <w:bottom w:val="single" w:color="000000" w:sz="4" w:space="0"/>
            </w:tcBorders>
          </w:tcPr>
          <w:p w14:paraId="5CB75D87">
            <w:pPr>
              <w:pStyle w:val="11"/>
              <w:spacing w:line="240" w:lineRule="auto"/>
              <w:rPr>
                <w:rFonts w:ascii="Times New Roman"/>
                <w:sz w:val="16"/>
              </w:rPr>
            </w:pPr>
          </w:p>
        </w:tc>
        <w:tc>
          <w:tcPr>
            <w:tcW w:w="626" w:type="dxa"/>
            <w:tcBorders>
              <w:top w:val="single" w:color="000000" w:sz="4" w:space="0"/>
              <w:bottom w:val="single" w:color="000000" w:sz="4" w:space="0"/>
            </w:tcBorders>
          </w:tcPr>
          <w:p w14:paraId="018BDAD0">
            <w:pPr>
              <w:pStyle w:val="11"/>
              <w:spacing w:line="240" w:lineRule="auto"/>
              <w:rPr>
                <w:rFonts w:ascii="Times New Roman"/>
                <w:sz w:val="16"/>
              </w:rPr>
            </w:pPr>
          </w:p>
        </w:tc>
        <w:tc>
          <w:tcPr>
            <w:tcW w:w="1657" w:type="dxa"/>
            <w:tcBorders>
              <w:top w:val="single" w:color="000000" w:sz="4" w:space="0"/>
              <w:bottom w:val="single" w:color="000000" w:sz="4" w:space="0"/>
            </w:tcBorders>
          </w:tcPr>
          <w:p w14:paraId="6D561E13">
            <w:pPr>
              <w:pStyle w:val="11"/>
              <w:spacing w:line="240" w:lineRule="auto"/>
              <w:rPr>
                <w:rFonts w:ascii="Times New Roman"/>
                <w:sz w:val="16"/>
              </w:rPr>
            </w:pPr>
          </w:p>
        </w:tc>
      </w:tr>
      <w:tr w14:paraId="00B6BB34">
        <w:tblPrEx>
          <w:tblCellMar>
            <w:top w:w="0" w:type="dxa"/>
            <w:left w:w="0" w:type="dxa"/>
            <w:bottom w:w="0" w:type="dxa"/>
            <w:right w:w="0" w:type="dxa"/>
          </w:tblCellMar>
        </w:tblPrEx>
        <w:trPr>
          <w:trHeight w:val="233" w:hRule="atLeast"/>
        </w:trPr>
        <w:tc>
          <w:tcPr>
            <w:tcW w:w="4528" w:type="dxa"/>
            <w:tcBorders>
              <w:top w:val="single" w:color="000000" w:sz="4" w:space="0"/>
            </w:tcBorders>
          </w:tcPr>
          <w:p w14:paraId="154E543E">
            <w:pPr>
              <w:pStyle w:val="11"/>
              <w:spacing w:line="213" w:lineRule="exact"/>
              <w:ind w:left="122"/>
              <w:rPr>
                <w:sz w:val="20"/>
              </w:rPr>
            </w:pPr>
            <w:r>
              <w:rPr>
                <w:sz w:val="20"/>
              </w:rPr>
              <w:t>Uses</w:t>
            </w:r>
            <w:r>
              <w:rPr>
                <w:spacing w:val="-9"/>
                <w:sz w:val="20"/>
              </w:rPr>
              <w:t xml:space="preserve"> </w:t>
            </w:r>
            <w:r>
              <w:rPr>
                <w:sz w:val="20"/>
              </w:rPr>
              <w:t>textbooks/materials</w:t>
            </w:r>
            <w:r>
              <w:rPr>
                <w:spacing w:val="-7"/>
                <w:sz w:val="20"/>
              </w:rPr>
              <w:t xml:space="preserve"> </w:t>
            </w:r>
            <w:r>
              <w:rPr>
                <w:sz w:val="20"/>
              </w:rPr>
              <w:t>clearly</w:t>
            </w:r>
            <w:r>
              <w:rPr>
                <w:spacing w:val="-12"/>
                <w:sz w:val="20"/>
              </w:rPr>
              <w:t xml:space="preserve"> </w:t>
            </w:r>
            <w:r>
              <w:rPr>
                <w:sz w:val="20"/>
              </w:rPr>
              <w:t>and</w:t>
            </w:r>
            <w:r>
              <w:rPr>
                <w:spacing w:val="-9"/>
                <w:sz w:val="20"/>
              </w:rPr>
              <w:t xml:space="preserve"> </w:t>
            </w:r>
            <w:r>
              <w:rPr>
                <w:spacing w:val="-2"/>
                <w:sz w:val="20"/>
              </w:rPr>
              <w:t>appropriat</w:t>
            </w:r>
          </w:p>
        </w:tc>
        <w:tc>
          <w:tcPr>
            <w:tcW w:w="689" w:type="dxa"/>
            <w:tcBorders>
              <w:top w:val="single" w:color="000000" w:sz="4" w:space="0"/>
            </w:tcBorders>
          </w:tcPr>
          <w:p w14:paraId="79029028">
            <w:pPr>
              <w:pStyle w:val="11"/>
              <w:spacing w:line="213" w:lineRule="exact"/>
              <w:ind w:left="34" w:right="82"/>
              <w:jc w:val="center"/>
              <w:rPr>
                <w:sz w:val="20"/>
              </w:rPr>
            </w:pPr>
            <w:r>
              <w:rPr>
                <w:spacing w:val="-4"/>
                <w:sz w:val="20"/>
              </w:rPr>
              <w:t>4.38</w:t>
            </w:r>
          </w:p>
        </w:tc>
        <w:tc>
          <w:tcPr>
            <w:tcW w:w="1486" w:type="dxa"/>
            <w:tcBorders>
              <w:top w:val="single" w:color="000000" w:sz="4" w:space="0"/>
            </w:tcBorders>
          </w:tcPr>
          <w:p w14:paraId="7261533A">
            <w:pPr>
              <w:pStyle w:val="11"/>
              <w:spacing w:line="213" w:lineRule="exact"/>
              <w:ind w:left="284"/>
              <w:rPr>
                <w:sz w:val="20"/>
              </w:rPr>
            </w:pPr>
            <w:r>
              <w:rPr>
                <w:spacing w:val="-2"/>
                <w:sz w:val="20"/>
              </w:rPr>
              <w:t>Excellent</w:t>
            </w:r>
          </w:p>
        </w:tc>
        <w:tc>
          <w:tcPr>
            <w:tcW w:w="626" w:type="dxa"/>
            <w:tcBorders>
              <w:top w:val="single" w:color="000000" w:sz="4" w:space="0"/>
            </w:tcBorders>
          </w:tcPr>
          <w:p w14:paraId="1AC2CC49">
            <w:pPr>
              <w:pStyle w:val="11"/>
              <w:spacing w:line="213" w:lineRule="exact"/>
              <w:ind w:left="31" w:right="15"/>
              <w:jc w:val="center"/>
              <w:rPr>
                <w:sz w:val="20"/>
              </w:rPr>
            </w:pPr>
            <w:r>
              <w:rPr>
                <w:spacing w:val="-4"/>
                <w:sz w:val="20"/>
              </w:rPr>
              <w:t>4.00</w:t>
            </w:r>
          </w:p>
        </w:tc>
        <w:tc>
          <w:tcPr>
            <w:tcW w:w="1657" w:type="dxa"/>
            <w:tcBorders>
              <w:top w:val="single" w:color="000000" w:sz="4" w:space="0"/>
            </w:tcBorders>
          </w:tcPr>
          <w:p w14:paraId="3E23DBDE">
            <w:pPr>
              <w:pStyle w:val="11"/>
              <w:spacing w:line="213" w:lineRule="exact"/>
              <w:ind w:left="210"/>
              <w:rPr>
                <w:sz w:val="20"/>
              </w:rPr>
            </w:pPr>
            <w:r>
              <w:rPr>
                <w:spacing w:val="-4"/>
                <w:sz w:val="20"/>
              </w:rPr>
              <w:t>Good</w:t>
            </w:r>
          </w:p>
        </w:tc>
      </w:tr>
      <w:tr w14:paraId="4E948ED6">
        <w:tblPrEx>
          <w:tblCellMar>
            <w:top w:w="0" w:type="dxa"/>
            <w:left w:w="0" w:type="dxa"/>
            <w:bottom w:w="0" w:type="dxa"/>
            <w:right w:w="0" w:type="dxa"/>
          </w:tblCellMar>
        </w:tblPrEx>
        <w:trPr>
          <w:trHeight w:val="230" w:hRule="atLeast"/>
        </w:trPr>
        <w:tc>
          <w:tcPr>
            <w:tcW w:w="4528" w:type="dxa"/>
          </w:tcPr>
          <w:p w14:paraId="7D386E69">
            <w:pPr>
              <w:pStyle w:val="11"/>
              <w:ind w:left="122"/>
              <w:rPr>
                <w:sz w:val="20"/>
              </w:rPr>
            </w:pPr>
            <w:r>
              <w:rPr>
                <w:spacing w:val="-5"/>
                <w:sz w:val="20"/>
              </w:rPr>
              <w:t>ely</w:t>
            </w:r>
          </w:p>
        </w:tc>
        <w:tc>
          <w:tcPr>
            <w:tcW w:w="689" w:type="dxa"/>
          </w:tcPr>
          <w:p w14:paraId="78F0BF02">
            <w:pPr>
              <w:pStyle w:val="11"/>
              <w:ind w:left="34" w:right="82"/>
              <w:jc w:val="center"/>
              <w:rPr>
                <w:sz w:val="20"/>
              </w:rPr>
            </w:pPr>
            <w:r>
              <w:rPr>
                <w:spacing w:val="-4"/>
                <w:sz w:val="20"/>
              </w:rPr>
              <w:t>4.24</w:t>
            </w:r>
          </w:p>
        </w:tc>
        <w:tc>
          <w:tcPr>
            <w:tcW w:w="1486" w:type="dxa"/>
          </w:tcPr>
          <w:p w14:paraId="46DCA7B0">
            <w:pPr>
              <w:pStyle w:val="11"/>
              <w:ind w:left="284"/>
              <w:rPr>
                <w:sz w:val="20"/>
              </w:rPr>
            </w:pPr>
            <w:r>
              <w:rPr>
                <w:spacing w:val="-2"/>
                <w:sz w:val="20"/>
              </w:rPr>
              <w:t>Excellent</w:t>
            </w:r>
          </w:p>
        </w:tc>
        <w:tc>
          <w:tcPr>
            <w:tcW w:w="626" w:type="dxa"/>
          </w:tcPr>
          <w:p w14:paraId="1A19DD70">
            <w:pPr>
              <w:pStyle w:val="11"/>
              <w:ind w:left="31" w:right="15"/>
              <w:jc w:val="center"/>
              <w:rPr>
                <w:sz w:val="20"/>
              </w:rPr>
            </w:pPr>
            <w:r>
              <w:rPr>
                <w:spacing w:val="-4"/>
                <w:sz w:val="20"/>
              </w:rPr>
              <w:t>3.03</w:t>
            </w:r>
          </w:p>
        </w:tc>
        <w:tc>
          <w:tcPr>
            <w:tcW w:w="1657" w:type="dxa"/>
          </w:tcPr>
          <w:p w14:paraId="6D50C4A3">
            <w:pPr>
              <w:pStyle w:val="11"/>
              <w:ind w:left="210"/>
              <w:rPr>
                <w:sz w:val="20"/>
              </w:rPr>
            </w:pPr>
            <w:r>
              <w:rPr>
                <w:spacing w:val="-2"/>
                <w:sz w:val="20"/>
              </w:rPr>
              <w:t>Average</w:t>
            </w:r>
          </w:p>
        </w:tc>
      </w:tr>
      <w:tr w14:paraId="36A74230">
        <w:tblPrEx>
          <w:tblCellMar>
            <w:top w:w="0" w:type="dxa"/>
            <w:left w:w="0" w:type="dxa"/>
            <w:bottom w:w="0" w:type="dxa"/>
            <w:right w:w="0" w:type="dxa"/>
          </w:tblCellMar>
        </w:tblPrEx>
        <w:trPr>
          <w:trHeight w:val="229" w:hRule="atLeast"/>
        </w:trPr>
        <w:tc>
          <w:tcPr>
            <w:tcW w:w="4528" w:type="dxa"/>
          </w:tcPr>
          <w:p w14:paraId="343877B1">
            <w:pPr>
              <w:pStyle w:val="11"/>
              <w:spacing w:line="209" w:lineRule="exact"/>
              <w:ind w:left="122"/>
              <w:rPr>
                <w:sz w:val="20"/>
              </w:rPr>
            </w:pPr>
            <w:r>
              <w:rPr>
                <w:sz w:val="20"/>
              </w:rPr>
              <w:t>Uses</w:t>
            </w:r>
            <w:r>
              <w:rPr>
                <w:spacing w:val="-9"/>
                <w:sz w:val="20"/>
              </w:rPr>
              <w:t xml:space="preserve"> </w:t>
            </w:r>
            <w:r>
              <w:rPr>
                <w:sz w:val="20"/>
              </w:rPr>
              <w:t>integrative</w:t>
            </w:r>
            <w:r>
              <w:rPr>
                <w:spacing w:val="-8"/>
                <w:sz w:val="20"/>
              </w:rPr>
              <w:t xml:space="preserve"> </w:t>
            </w:r>
            <w:r>
              <w:rPr>
                <w:sz w:val="20"/>
              </w:rPr>
              <w:t>teaching</w:t>
            </w:r>
            <w:r>
              <w:rPr>
                <w:spacing w:val="-6"/>
                <w:sz w:val="20"/>
              </w:rPr>
              <w:t xml:space="preserve"> </w:t>
            </w:r>
            <w:r>
              <w:rPr>
                <w:spacing w:val="-2"/>
                <w:sz w:val="20"/>
              </w:rPr>
              <w:t>methodologies</w:t>
            </w:r>
          </w:p>
        </w:tc>
        <w:tc>
          <w:tcPr>
            <w:tcW w:w="689" w:type="dxa"/>
          </w:tcPr>
          <w:p w14:paraId="755493DE">
            <w:pPr>
              <w:pStyle w:val="11"/>
              <w:spacing w:line="209" w:lineRule="exact"/>
              <w:ind w:left="34" w:right="82"/>
              <w:jc w:val="center"/>
              <w:rPr>
                <w:sz w:val="20"/>
              </w:rPr>
            </w:pPr>
            <w:r>
              <w:rPr>
                <w:spacing w:val="-4"/>
                <w:sz w:val="20"/>
              </w:rPr>
              <w:t>4.26</w:t>
            </w:r>
          </w:p>
        </w:tc>
        <w:tc>
          <w:tcPr>
            <w:tcW w:w="1486" w:type="dxa"/>
          </w:tcPr>
          <w:p w14:paraId="48B9B24B">
            <w:pPr>
              <w:pStyle w:val="11"/>
              <w:spacing w:line="209" w:lineRule="exact"/>
              <w:ind w:left="284"/>
              <w:rPr>
                <w:sz w:val="20"/>
              </w:rPr>
            </w:pPr>
            <w:r>
              <w:rPr>
                <w:spacing w:val="-2"/>
                <w:sz w:val="20"/>
              </w:rPr>
              <w:t>Excellent</w:t>
            </w:r>
          </w:p>
        </w:tc>
        <w:tc>
          <w:tcPr>
            <w:tcW w:w="626" w:type="dxa"/>
          </w:tcPr>
          <w:p w14:paraId="16F9D0D3">
            <w:pPr>
              <w:pStyle w:val="11"/>
              <w:spacing w:line="209" w:lineRule="exact"/>
              <w:ind w:left="31" w:right="15"/>
              <w:jc w:val="center"/>
              <w:rPr>
                <w:sz w:val="20"/>
              </w:rPr>
            </w:pPr>
            <w:r>
              <w:rPr>
                <w:spacing w:val="-4"/>
                <w:sz w:val="20"/>
              </w:rPr>
              <w:t>3.57</w:t>
            </w:r>
          </w:p>
        </w:tc>
        <w:tc>
          <w:tcPr>
            <w:tcW w:w="1657" w:type="dxa"/>
          </w:tcPr>
          <w:p w14:paraId="08CCDF82">
            <w:pPr>
              <w:pStyle w:val="11"/>
              <w:spacing w:line="209" w:lineRule="exact"/>
              <w:ind w:left="210"/>
              <w:rPr>
                <w:sz w:val="20"/>
              </w:rPr>
            </w:pPr>
            <w:r>
              <w:rPr>
                <w:spacing w:val="-4"/>
                <w:sz w:val="20"/>
              </w:rPr>
              <w:t>Good</w:t>
            </w:r>
          </w:p>
        </w:tc>
      </w:tr>
      <w:tr w14:paraId="62E244CD">
        <w:tblPrEx>
          <w:tblCellMar>
            <w:top w:w="0" w:type="dxa"/>
            <w:left w:w="0" w:type="dxa"/>
            <w:bottom w:w="0" w:type="dxa"/>
            <w:right w:w="0" w:type="dxa"/>
          </w:tblCellMar>
        </w:tblPrEx>
        <w:trPr>
          <w:trHeight w:val="229" w:hRule="atLeast"/>
        </w:trPr>
        <w:tc>
          <w:tcPr>
            <w:tcW w:w="4528" w:type="dxa"/>
          </w:tcPr>
          <w:p w14:paraId="49A2FB9C">
            <w:pPr>
              <w:pStyle w:val="11"/>
              <w:spacing w:line="209" w:lineRule="exact"/>
              <w:ind w:left="122"/>
              <w:rPr>
                <w:sz w:val="20"/>
              </w:rPr>
            </w:pPr>
            <w:r>
              <w:rPr>
                <w:sz w:val="20"/>
              </w:rPr>
              <w:t>Informs</w:t>
            </w:r>
            <w:r>
              <w:rPr>
                <w:spacing w:val="-7"/>
                <w:sz w:val="20"/>
              </w:rPr>
              <w:t xml:space="preserve"> </w:t>
            </w:r>
            <w:r>
              <w:rPr>
                <w:sz w:val="20"/>
              </w:rPr>
              <w:t>students</w:t>
            </w:r>
            <w:r>
              <w:rPr>
                <w:spacing w:val="-7"/>
                <w:sz w:val="20"/>
              </w:rPr>
              <w:t xml:space="preserve"> </w:t>
            </w:r>
            <w:r>
              <w:rPr>
                <w:sz w:val="20"/>
              </w:rPr>
              <w:t>of</w:t>
            </w:r>
            <w:r>
              <w:rPr>
                <w:spacing w:val="-6"/>
                <w:sz w:val="20"/>
              </w:rPr>
              <w:t xml:space="preserve"> </w:t>
            </w:r>
            <w:r>
              <w:rPr>
                <w:sz w:val="20"/>
              </w:rPr>
              <w:t>expected</w:t>
            </w:r>
            <w:r>
              <w:rPr>
                <w:spacing w:val="-9"/>
                <w:sz w:val="20"/>
              </w:rPr>
              <w:t xml:space="preserve"> </w:t>
            </w:r>
            <w:r>
              <w:rPr>
                <w:spacing w:val="-2"/>
                <w:sz w:val="20"/>
              </w:rPr>
              <w:t>competencies</w:t>
            </w:r>
          </w:p>
        </w:tc>
        <w:tc>
          <w:tcPr>
            <w:tcW w:w="689" w:type="dxa"/>
          </w:tcPr>
          <w:p w14:paraId="0C9B7727">
            <w:pPr>
              <w:pStyle w:val="11"/>
              <w:spacing w:line="209" w:lineRule="exact"/>
              <w:ind w:left="34" w:right="82"/>
              <w:jc w:val="center"/>
              <w:rPr>
                <w:sz w:val="20"/>
              </w:rPr>
            </w:pPr>
            <w:r>
              <w:rPr>
                <w:spacing w:val="-4"/>
                <w:sz w:val="20"/>
              </w:rPr>
              <w:t>4.15</w:t>
            </w:r>
          </w:p>
        </w:tc>
        <w:tc>
          <w:tcPr>
            <w:tcW w:w="1486" w:type="dxa"/>
          </w:tcPr>
          <w:p w14:paraId="4336C0B9">
            <w:pPr>
              <w:pStyle w:val="11"/>
              <w:spacing w:line="209" w:lineRule="exact"/>
              <w:ind w:left="284"/>
              <w:rPr>
                <w:sz w:val="20"/>
              </w:rPr>
            </w:pPr>
            <w:r>
              <w:rPr>
                <w:spacing w:val="-4"/>
                <w:sz w:val="20"/>
              </w:rPr>
              <w:t>Good</w:t>
            </w:r>
          </w:p>
        </w:tc>
        <w:tc>
          <w:tcPr>
            <w:tcW w:w="626" w:type="dxa"/>
          </w:tcPr>
          <w:p w14:paraId="268C63D5">
            <w:pPr>
              <w:pStyle w:val="11"/>
              <w:spacing w:line="209" w:lineRule="exact"/>
              <w:ind w:left="31" w:right="15"/>
              <w:jc w:val="center"/>
              <w:rPr>
                <w:sz w:val="20"/>
              </w:rPr>
            </w:pPr>
            <w:r>
              <w:rPr>
                <w:spacing w:val="-4"/>
                <w:sz w:val="20"/>
              </w:rPr>
              <w:t>4.09</w:t>
            </w:r>
          </w:p>
        </w:tc>
        <w:tc>
          <w:tcPr>
            <w:tcW w:w="1657" w:type="dxa"/>
          </w:tcPr>
          <w:p w14:paraId="72DEA80F">
            <w:pPr>
              <w:pStyle w:val="11"/>
              <w:spacing w:line="209" w:lineRule="exact"/>
              <w:ind w:left="210"/>
              <w:rPr>
                <w:sz w:val="20"/>
              </w:rPr>
            </w:pPr>
            <w:r>
              <w:rPr>
                <w:spacing w:val="-4"/>
                <w:sz w:val="20"/>
              </w:rPr>
              <w:t>Good</w:t>
            </w:r>
          </w:p>
        </w:tc>
      </w:tr>
      <w:tr w14:paraId="7F387496">
        <w:tblPrEx>
          <w:tblCellMar>
            <w:top w:w="0" w:type="dxa"/>
            <w:left w:w="0" w:type="dxa"/>
            <w:bottom w:w="0" w:type="dxa"/>
            <w:right w:w="0" w:type="dxa"/>
          </w:tblCellMar>
        </w:tblPrEx>
        <w:trPr>
          <w:trHeight w:val="230" w:hRule="atLeast"/>
        </w:trPr>
        <w:tc>
          <w:tcPr>
            <w:tcW w:w="4528" w:type="dxa"/>
          </w:tcPr>
          <w:p w14:paraId="1D766855">
            <w:pPr>
              <w:pStyle w:val="11"/>
              <w:ind w:left="122"/>
              <w:rPr>
                <w:sz w:val="20"/>
              </w:rPr>
            </w:pPr>
            <w:r>
              <w:rPr>
                <w:sz w:val="20"/>
              </w:rPr>
              <w:t>Designs</w:t>
            </w:r>
            <w:r>
              <w:rPr>
                <w:spacing w:val="-7"/>
                <w:sz w:val="20"/>
              </w:rPr>
              <w:t xml:space="preserve"> </w:t>
            </w:r>
            <w:r>
              <w:rPr>
                <w:sz w:val="20"/>
              </w:rPr>
              <w:t>course</w:t>
            </w:r>
            <w:r>
              <w:rPr>
                <w:spacing w:val="-7"/>
                <w:sz w:val="20"/>
              </w:rPr>
              <w:t xml:space="preserve"> </w:t>
            </w:r>
            <w:r>
              <w:rPr>
                <w:sz w:val="20"/>
              </w:rPr>
              <w:t>content</w:t>
            </w:r>
            <w:r>
              <w:rPr>
                <w:spacing w:val="-8"/>
                <w:sz w:val="20"/>
              </w:rPr>
              <w:t xml:space="preserve"> </w:t>
            </w:r>
            <w:r>
              <w:rPr>
                <w:sz w:val="20"/>
              </w:rPr>
              <w:t>for</w:t>
            </w:r>
            <w:r>
              <w:rPr>
                <w:spacing w:val="-7"/>
                <w:sz w:val="20"/>
              </w:rPr>
              <w:t xml:space="preserve"> </w:t>
            </w:r>
            <w:r>
              <w:rPr>
                <w:sz w:val="20"/>
              </w:rPr>
              <w:t>professional</w:t>
            </w:r>
            <w:r>
              <w:rPr>
                <w:spacing w:val="-6"/>
                <w:sz w:val="20"/>
              </w:rPr>
              <w:t xml:space="preserve"> </w:t>
            </w:r>
            <w:r>
              <w:rPr>
                <w:spacing w:val="-2"/>
                <w:sz w:val="20"/>
              </w:rPr>
              <w:t>compet</w:t>
            </w:r>
          </w:p>
        </w:tc>
        <w:tc>
          <w:tcPr>
            <w:tcW w:w="689" w:type="dxa"/>
          </w:tcPr>
          <w:p w14:paraId="628D4205">
            <w:pPr>
              <w:pStyle w:val="11"/>
              <w:spacing w:line="240" w:lineRule="auto"/>
              <w:rPr>
                <w:rFonts w:ascii="Times New Roman"/>
                <w:sz w:val="16"/>
              </w:rPr>
            </w:pPr>
          </w:p>
        </w:tc>
        <w:tc>
          <w:tcPr>
            <w:tcW w:w="1486" w:type="dxa"/>
          </w:tcPr>
          <w:p w14:paraId="602A9C0C">
            <w:pPr>
              <w:pStyle w:val="11"/>
              <w:spacing w:line="240" w:lineRule="auto"/>
              <w:rPr>
                <w:rFonts w:ascii="Times New Roman"/>
                <w:sz w:val="16"/>
              </w:rPr>
            </w:pPr>
          </w:p>
        </w:tc>
        <w:tc>
          <w:tcPr>
            <w:tcW w:w="626" w:type="dxa"/>
          </w:tcPr>
          <w:p w14:paraId="5DB15738">
            <w:pPr>
              <w:pStyle w:val="11"/>
              <w:spacing w:line="240" w:lineRule="auto"/>
              <w:rPr>
                <w:rFonts w:ascii="Times New Roman"/>
                <w:sz w:val="16"/>
              </w:rPr>
            </w:pPr>
          </w:p>
        </w:tc>
        <w:tc>
          <w:tcPr>
            <w:tcW w:w="1657" w:type="dxa"/>
          </w:tcPr>
          <w:p w14:paraId="776BD788">
            <w:pPr>
              <w:pStyle w:val="11"/>
              <w:spacing w:line="240" w:lineRule="auto"/>
              <w:rPr>
                <w:rFonts w:ascii="Times New Roman"/>
                <w:sz w:val="16"/>
              </w:rPr>
            </w:pPr>
          </w:p>
        </w:tc>
      </w:tr>
      <w:tr w14:paraId="1F967A53">
        <w:tblPrEx>
          <w:tblCellMar>
            <w:top w:w="0" w:type="dxa"/>
            <w:left w:w="0" w:type="dxa"/>
            <w:bottom w:w="0" w:type="dxa"/>
            <w:right w:w="0" w:type="dxa"/>
          </w:tblCellMar>
        </w:tblPrEx>
        <w:trPr>
          <w:trHeight w:val="227" w:hRule="atLeast"/>
        </w:trPr>
        <w:tc>
          <w:tcPr>
            <w:tcW w:w="4528" w:type="dxa"/>
            <w:tcBorders>
              <w:bottom w:val="single" w:color="000000" w:sz="4" w:space="0"/>
            </w:tcBorders>
          </w:tcPr>
          <w:p w14:paraId="33DDAC2F">
            <w:pPr>
              <w:pStyle w:val="11"/>
              <w:spacing w:line="207" w:lineRule="exact"/>
              <w:ind w:left="122"/>
              <w:rPr>
                <w:sz w:val="20"/>
              </w:rPr>
            </w:pPr>
            <w:r>
              <w:rPr>
                <w:sz w:val="20"/>
              </w:rPr>
              <w:t>ency</w:t>
            </w:r>
            <w:r>
              <w:rPr>
                <w:spacing w:val="-6"/>
                <w:sz w:val="20"/>
              </w:rPr>
              <w:t xml:space="preserve"> </w:t>
            </w:r>
            <w:r>
              <w:rPr>
                <w:spacing w:val="-2"/>
                <w:sz w:val="20"/>
              </w:rPr>
              <w:t>development</w:t>
            </w:r>
          </w:p>
        </w:tc>
        <w:tc>
          <w:tcPr>
            <w:tcW w:w="689" w:type="dxa"/>
            <w:tcBorders>
              <w:bottom w:val="single" w:color="000000" w:sz="4" w:space="0"/>
            </w:tcBorders>
          </w:tcPr>
          <w:p w14:paraId="5A234D22">
            <w:pPr>
              <w:pStyle w:val="11"/>
              <w:spacing w:line="240" w:lineRule="auto"/>
              <w:rPr>
                <w:rFonts w:ascii="Times New Roman"/>
                <w:sz w:val="16"/>
              </w:rPr>
            </w:pPr>
          </w:p>
        </w:tc>
        <w:tc>
          <w:tcPr>
            <w:tcW w:w="1486" w:type="dxa"/>
            <w:tcBorders>
              <w:bottom w:val="single" w:color="000000" w:sz="4" w:space="0"/>
            </w:tcBorders>
          </w:tcPr>
          <w:p w14:paraId="1752E4D3">
            <w:pPr>
              <w:pStyle w:val="11"/>
              <w:spacing w:line="240" w:lineRule="auto"/>
              <w:rPr>
                <w:rFonts w:ascii="Times New Roman"/>
                <w:sz w:val="16"/>
              </w:rPr>
            </w:pPr>
          </w:p>
        </w:tc>
        <w:tc>
          <w:tcPr>
            <w:tcW w:w="626" w:type="dxa"/>
            <w:tcBorders>
              <w:bottom w:val="single" w:color="000000" w:sz="4" w:space="0"/>
            </w:tcBorders>
          </w:tcPr>
          <w:p w14:paraId="62213377">
            <w:pPr>
              <w:pStyle w:val="11"/>
              <w:spacing w:line="240" w:lineRule="auto"/>
              <w:rPr>
                <w:rFonts w:ascii="Times New Roman"/>
                <w:sz w:val="16"/>
              </w:rPr>
            </w:pPr>
          </w:p>
        </w:tc>
        <w:tc>
          <w:tcPr>
            <w:tcW w:w="1657" w:type="dxa"/>
            <w:tcBorders>
              <w:bottom w:val="single" w:color="000000" w:sz="4" w:space="0"/>
            </w:tcBorders>
          </w:tcPr>
          <w:p w14:paraId="2EC03AA4">
            <w:pPr>
              <w:pStyle w:val="11"/>
              <w:spacing w:line="240" w:lineRule="auto"/>
              <w:rPr>
                <w:rFonts w:ascii="Times New Roman"/>
                <w:sz w:val="16"/>
              </w:rPr>
            </w:pPr>
          </w:p>
        </w:tc>
      </w:tr>
      <w:tr w14:paraId="516CAF65">
        <w:tblPrEx>
          <w:tblCellMar>
            <w:top w:w="0" w:type="dxa"/>
            <w:left w:w="0" w:type="dxa"/>
            <w:bottom w:w="0" w:type="dxa"/>
            <w:right w:w="0" w:type="dxa"/>
          </w:tblCellMar>
        </w:tblPrEx>
        <w:trPr>
          <w:trHeight w:val="230" w:hRule="atLeast"/>
        </w:trPr>
        <w:tc>
          <w:tcPr>
            <w:tcW w:w="4528" w:type="dxa"/>
            <w:tcBorders>
              <w:top w:val="single" w:color="000000" w:sz="4" w:space="0"/>
              <w:bottom w:val="single" w:color="000000" w:sz="4" w:space="0"/>
            </w:tcBorders>
          </w:tcPr>
          <w:p w14:paraId="6ADF8656">
            <w:pPr>
              <w:pStyle w:val="11"/>
              <w:ind w:left="122"/>
              <w:rPr>
                <w:rFonts w:ascii="Arial"/>
                <w:b/>
                <w:sz w:val="20"/>
              </w:rPr>
            </w:pPr>
            <w:r>
              <w:rPr>
                <w:rFonts w:ascii="Arial"/>
                <w:b/>
                <w:sz w:val="20"/>
              </w:rPr>
              <w:t>Total</w:t>
            </w:r>
            <w:r>
              <w:rPr>
                <w:rFonts w:ascii="Arial"/>
                <w:b/>
                <w:spacing w:val="-6"/>
                <w:sz w:val="20"/>
              </w:rPr>
              <w:t xml:space="preserve"> </w:t>
            </w:r>
            <w:r>
              <w:rPr>
                <w:rFonts w:ascii="Arial"/>
                <w:b/>
                <w:spacing w:val="-4"/>
                <w:sz w:val="20"/>
              </w:rPr>
              <w:t>Mean</w:t>
            </w:r>
          </w:p>
        </w:tc>
        <w:tc>
          <w:tcPr>
            <w:tcW w:w="689" w:type="dxa"/>
            <w:tcBorders>
              <w:top w:val="single" w:color="000000" w:sz="4" w:space="0"/>
              <w:bottom w:val="single" w:color="000000" w:sz="4" w:space="0"/>
            </w:tcBorders>
          </w:tcPr>
          <w:p w14:paraId="1C317653">
            <w:pPr>
              <w:pStyle w:val="11"/>
              <w:ind w:left="34" w:right="82"/>
              <w:jc w:val="center"/>
              <w:rPr>
                <w:rFonts w:ascii="Arial"/>
                <w:b/>
                <w:sz w:val="20"/>
              </w:rPr>
            </w:pPr>
            <w:r>
              <w:rPr>
                <w:rFonts w:ascii="Arial"/>
                <w:b/>
                <w:spacing w:val="-4"/>
                <w:sz w:val="20"/>
              </w:rPr>
              <w:t>4.26</w:t>
            </w:r>
          </w:p>
        </w:tc>
        <w:tc>
          <w:tcPr>
            <w:tcW w:w="1486" w:type="dxa"/>
            <w:tcBorders>
              <w:top w:val="single" w:color="000000" w:sz="4" w:space="0"/>
              <w:bottom w:val="single" w:color="000000" w:sz="4" w:space="0"/>
            </w:tcBorders>
          </w:tcPr>
          <w:p w14:paraId="309502FA">
            <w:pPr>
              <w:pStyle w:val="11"/>
              <w:ind w:left="284"/>
              <w:rPr>
                <w:rFonts w:ascii="Arial"/>
                <w:b/>
                <w:sz w:val="20"/>
              </w:rPr>
            </w:pPr>
            <w:r>
              <w:rPr>
                <w:rFonts w:ascii="Arial"/>
                <w:b/>
                <w:spacing w:val="-2"/>
                <w:sz w:val="20"/>
              </w:rPr>
              <w:t>Excellent</w:t>
            </w:r>
          </w:p>
        </w:tc>
        <w:tc>
          <w:tcPr>
            <w:tcW w:w="626" w:type="dxa"/>
            <w:tcBorders>
              <w:top w:val="single" w:color="000000" w:sz="4" w:space="0"/>
              <w:bottom w:val="single" w:color="000000" w:sz="4" w:space="0"/>
            </w:tcBorders>
          </w:tcPr>
          <w:p w14:paraId="5FA00CD5">
            <w:pPr>
              <w:pStyle w:val="11"/>
              <w:ind w:left="31" w:right="15"/>
              <w:jc w:val="center"/>
              <w:rPr>
                <w:rFonts w:ascii="Arial"/>
                <w:b/>
                <w:sz w:val="20"/>
              </w:rPr>
            </w:pPr>
            <w:r>
              <w:rPr>
                <w:rFonts w:ascii="Arial"/>
                <w:b/>
                <w:spacing w:val="-4"/>
                <w:sz w:val="20"/>
              </w:rPr>
              <w:t>3.67</w:t>
            </w:r>
          </w:p>
        </w:tc>
        <w:tc>
          <w:tcPr>
            <w:tcW w:w="1657" w:type="dxa"/>
            <w:tcBorders>
              <w:top w:val="single" w:color="000000" w:sz="4" w:space="0"/>
              <w:bottom w:val="single" w:color="000000" w:sz="4" w:space="0"/>
            </w:tcBorders>
          </w:tcPr>
          <w:p w14:paraId="1A192352">
            <w:pPr>
              <w:pStyle w:val="11"/>
              <w:ind w:left="210"/>
              <w:rPr>
                <w:rFonts w:ascii="Arial"/>
                <w:b/>
                <w:sz w:val="20"/>
              </w:rPr>
            </w:pPr>
            <w:r>
              <w:rPr>
                <w:rFonts w:ascii="Arial"/>
                <w:b/>
                <w:spacing w:val="-4"/>
                <w:sz w:val="20"/>
              </w:rPr>
              <w:t>Good</w:t>
            </w:r>
          </w:p>
        </w:tc>
      </w:tr>
      <w:tr w14:paraId="08F718DA">
        <w:tblPrEx>
          <w:tblCellMar>
            <w:top w:w="0" w:type="dxa"/>
            <w:left w:w="0" w:type="dxa"/>
            <w:bottom w:w="0" w:type="dxa"/>
            <w:right w:w="0" w:type="dxa"/>
          </w:tblCellMar>
        </w:tblPrEx>
        <w:trPr>
          <w:trHeight w:val="230" w:hRule="atLeast"/>
        </w:trPr>
        <w:tc>
          <w:tcPr>
            <w:tcW w:w="4528" w:type="dxa"/>
            <w:tcBorders>
              <w:top w:val="single" w:color="000000" w:sz="4" w:space="0"/>
              <w:bottom w:val="single" w:color="000000" w:sz="4" w:space="0"/>
            </w:tcBorders>
          </w:tcPr>
          <w:p w14:paraId="51918EC8">
            <w:pPr>
              <w:pStyle w:val="11"/>
              <w:ind w:left="122"/>
              <w:rPr>
                <w:rFonts w:ascii="Arial" w:hAnsi="Arial"/>
                <w:b/>
                <w:sz w:val="20"/>
              </w:rPr>
            </w:pPr>
            <w:r>
              <w:rPr>
                <w:rFonts w:ascii="Arial" w:hAnsi="Arial"/>
                <w:b/>
                <w:sz w:val="20"/>
              </w:rPr>
              <w:t>Pupils’</w:t>
            </w:r>
            <w:r>
              <w:rPr>
                <w:rFonts w:ascii="Arial" w:hAnsi="Arial"/>
                <w:b/>
                <w:spacing w:val="-12"/>
                <w:sz w:val="20"/>
              </w:rPr>
              <w:t xml:space="preserve"> </w:t>
            </w:r>
            <w:r>
              <w:rPr>
                <w:rFonts w:ascii="Arial" w:hAnsi="Arial"/>
                <w:b/>
                <w:spacing w:val="-2"/>
                <w:sz w:val="20"/>
              </w:rPr>
              <w:t>Motivation</w:t>
            </w:r>
          </w:p>
        </w:tc>
        <w:tc>
          <w:tcPr>
            <w:tcW w:w="689" w:type="dxa"/>
            <w:tcBorders>
              <w:top w:val="single" w:color="000000" w:sz="4" w:space="0"/>
              <w:bottom w:val="single" w:color="000000" w:sz="4" w:space="0"/>
            </w:tcBorders>
          </w:tcPr>
          <w:p w14:paraId="581F675F">
            <w:pPr>
              <w:pStyle w:val="11"/>
              <w:spacing w:line="240" w:lineRule="auto"/>
              <w:rPr>
                <w:rFonts w:ascii="Times New Roman"/>
                <w:sz w:val="16"/>
              </w:rPr>
            </w:pPr>
          </w:p>
        </w:tc>
        <w:tc>
          <w:tcPr>
            <w:tcW w:w="1486" w:type="dxa"/>
            <w:tcBorders>
              <w:top w:val="single" w:color="000000" w:sz="4" w:space="0"/>
              <w:bottom w:val="single" w:color="000000" w:sz="4" w:space="0"/>
            </w:tcBorders>
          </w:tcPr>
          <w:p w14:paraId="47CD83C0">
            <w:pPr>
              <w:pStyle w:val="11"/>
              <w:spacing w:line="240" w:lineRule="auto"/>
              <w:rPr>
                <w:rFonts w:ascii="Times New Roman"/>
                <w:sz w:val="16"/>
              </w:rPr>
            </w:pPr>
          </w:p>
        </w:tc>
        <w:tc>
          <w:tcPr>
            <w:tcW w:w="626" w:type="dxa"/>
            <w:tcBorders>
              <w:top w:val="single" w:color="000000" w:sz="4" w:space="0"/>
              <w:bottom w:val="single" w:color="000000" w:sz="4" w:space="0"/>
            </w:tcBorders>
          </w:tcPr>
          <w:p w14:paraId="3244273B">
            <w:pPr>
              <w:pStyle w:val="11"/>
              <w:spacing w:line="240" w:lineRule="auto"/>
              <w:rPr>
                <w:rFonts w:ascii="Times New Roman"/>
                <w:sz w:val="16"/>
              </w:rPr>
            </w:pPr>
          </w:p>
        </w:tc>
        <w:tc>
          <w:tcPr>
            <w:tcW w:w="1657" w:type="dxa"/>
            <w:tcBorders>
              <w:top w:val="single" w:color="000000" w:sz="4" w:space="0"/>
              <w:bottom w:val="single" w:color="000000" w:sz="4" w:space="0"/>
            </w:tcBorders>
          </w:tcPr>
          <w:p w14:paraId="7BA1CB09">
            <w:pPr>
              <w:pStyle w:val="11"/>
              <w:spacing w:line="240" w:lineRule="auto"/>
              <w:rPr>
                <w:rFonts w:ascii="Times New Roman"/>
                <w:sz w:val="16"/>
              </w:rPr>
            </w:pPr>
          </w:p>
        </w:tc>
      </w:tr>
      <w:tr w14:paraId="5A1B7CD5">
        <w:tblPrEx>
          <w:tblCellMar>
            <w:top w:w="0" w:type="dxa"/>
            <w:left w:w="0" w:type="dxa"/>
            <w:bottom w:w="0" w:type="dxa"/>
            <w:right w:w="0" w:type="dxa"/>
          </w:tblCellMar>
        </w:tblPrEx>
        <w:trPr>
          <w:trHeight w:val="233" w:hRule="atLeast"/>
        </w:trPr>
        <w:tc>
          <w:tcPr>
            <w:tcW w:w="4528" w:type="dxa"/>
            <w:tcBorders>
              <w:top w:val="single" w:color="000000" w:sz="4" w:space="0"/>
            </w:tcBorders>
          </w:tcPr>
          <w:p w14:paraId="0A810AFC">
            <w:pPr>
              <w:pStyle w:val="11"/>
              <w:spacing w:line="213" w:lineRule="exact"/>
              <w:ind w:left="122"/>
              <w:rPr>
                <w:sz w:val="20"/>
              </w:rPr>
            </w:pPr>
            <w:r>
              <w:rPr>
                <w:sz w:val="20"/>
              </w:rPr>
              <w:t>Gives</w:t>
            </w:r>
            <w:r>
              <w:rPr>
                <w:spacing w:val="-5"/>
                <w:sz w:val="20"/>
              </w:rPr>
              <w:t xml:space="preserve"> </w:t>
            </w:r>
            <w:r>
              <w:rPr>
                <w:sz w:val="20"/>
              </w:rPr>
              <w:t>homework</w:t>
            </w:r>
            <w:r>
              <w:rPr>
                <w:spacing w:val="-2"/>
                <w:sz w:val="20"/>
              </w:rPr>
              <w:t xml:space="preserve"> </w:t>
            </w:r>
            <w:r>
              <w:rPr>
                <w:sz w:val="20"/>
              </w:rPr>
              <w:t>as</w:t>
            </w:r>
            <w:r>
              <w:rPr>
                <w:spacing w:val="-6"/>
                <w:sz w:val="20"/>
              </w:rPr>
              <w:t xml:space="preserve"> </w:t>
            </w:r>
            <w:r>
              <w:rPr>
                <w:sz w:val="20"/>
              </w:rPr>
              <w:t>a</w:t>
            </w:r>
            <w:r>
              <w:rPr>
                <w:spacing w:val="-7"/>
                <w:sz w:val="20"/>
              </w:rPr>
              <w:t xml:space="preserve"> </w:t>
            </w:r>
            <w:r>
              <w:rPr>
                <w:sz w:val="20"/>
              </w:rPr>
              <w:t>follow-up</w:t>
            </w:r>
            <w:r>
              <w:rPr>
                <w:spacing w:val="-8"/>
                <w:sz w:val="20"/>
              </w:rPr>
              <w:t xml:space="preserve"> </w:t>
            </w:r>
            <w:r>
              <w:rPr>
                <w:sz w:val="20"/>
              </w:rPr>
              <w:t>to</w:t>
            </w:r>
            <w:r>
              <w:rPr>
                <w:spacing w:val="-5"/>
                <w:sz w:val="20"/>
              </w:rPr>
              <w:t xml:space="preserve"> </w:t>
            </w:r>
            <w:r>
              <w:rPr>
                <w:spacing w:val="-2"/>
                <w:sz w:val="20"/>
              </w:rPr>
              <w:t>lessons</w:t>
            </w:r>
          </w:p>
        </w:tc>
        <w:tc>
          <w:tcPr>
            <w:tcW w:w="689" w:type="dxa"/>
            <w:tcBorders>
              <w:top w:val="single" w:color="000000" w:sz="4" w:space="0"/>
            </w:tcBorders>
          </w:tcPr>
          <w:p w14:paraId="138F2A56">
            <w:pPr>
              <w:pStyle w:val="11"/>
              <w:spacing w:line="213" w:lineRule="exact"/>
              <w:ind w:left="34" w:right="82"/>
              <w:jc w:val="center"/>
              <w:rPr>
                <w:sz w:val="20"/>
              </w:rPr>
            </w:pPr>
            <w:r>
              <w:rPr>
                <w:spacing w:val="-4"/>
                <w:sz w:val="20"/>
              </w:rPr>
              <w:t>4.38</w:t>
            </w:r>
          </w:p>
        </w:tc>
        <w:tc>
          <w:tcPr>
            <w:tcW w:w="1486" w:type="dxa"/>
            <w:tcBorders>
              <w:top w:val="single" w:color="000000" w:sz="4" w:space="0"/>
            </w:tcBorders>
          </w:tcPr>
          <w:p w14:paraId="7657CEF9">
            <w:pPr>
              <w:pStyle w:val="11"/>
              <w:spacing w:line="213" w:lineRule="exact"/>
              <w:ind w:left="284"/>
              <w:rPr>
                <w:sz w:val="20"/>
              </w:rPr>
            </w:pPr>
            <w:r>
              <w:rPr>
                <w:spacing w:val="-2"/>
                <w:sz w:val="20"/>
              </w:rPr>
              <w:t>Excellent</w:t>
            </w:r>
          </w:p>
        </w:tc>
        <w:tc>
          <w:tcPr>
            <w:tcW w:w="626" w:type="dxa"/>
            <w:tcBorders>
              <w:top w:val="single" w:color="000000" w:sz="4" w:space="0"/>
            </w:tcBorders>
          </w:tcPr>
          <w:p w14:paraId="21AC2D55">
            <w:pPr>
              <w:pStyle w:val="11"/>
              <w:spacing w:line="213" w:lineRule="exact"/>
              <w:ind w:left="31" w:right="15"/>
              <w:jc w:val="center"/>
              <w:rPr>
                <w:sz w:val="20"/>
              </w:rPr>
            </w:pPr>
            <w:r>
              <w:rPr>
                <w:spacing w:val="-4"/>
                <w:sz w:val="20"/>
              </w:rPr>
              <w:t>4.00</w:t>
            </w:r>
          </w:p>
        </w:tc>
        <w:tc>
          <w:tcPr>
            <w:tcW w:w="1657" w:type="dxa"/>
            <w:tcBorders>
              <w:top w:val="single" w:color="000000" w:sz="4" w:space="0"/>
            </w:tcBorders>
          </w:tcPr>
          <w:p w14:paraId="6553C78E">
            <w:pPr>
              <w:pStyle w:val="11"/>
              <w:spacing w:line="213" w:lineRule="exact"/>
              <w:ind w:left="210"/>
              <w:rPr>
                <w:sz w:val="20"/>
              </w:rPr>
            </w:pPr>
            <w:r>
              <w:rPr>
                <w:spacing w:val="-4"/>
                <w:sz w:val="20"/>
              </w:rPr>
              <w:t>Good</w:t>
            </w:r>
          </w:p>
        </w:tc>
      </w:tr>
      <w:tr w14:paraId="3BFA90B7">
        <w:tblPrEx>
          <w:tblCellMar>
            <w:top w:w="0" w:type="dxa"/>
            <w:left w:w="0" w:type="dxa"/>
            <w:bottom w:w="0" w:type="dxa"/>
            <w:right w:w="0" w:type="dxa"/>
          </w:tblCellMar>
        </w:tblPrEx>
        <w:trPr>
          <w:trHeight w:val="230" w:hRule="atLeast"/>
        </w:trPr>
        <w:tc>
          <w:tcPr>
            <w:tcW w:w="4528" w:type="dxa"/>
          </w:tcPr>
          <w:p w14:paraId="6B90E6F2">
            <w:pPr>
              <w:pStyle w:val="11"/>
              <w:ind w:left="122"/>
              <w:rPr>
                <w:sz w:val="20"/>
              </w:rPr>
            </w:pPr>
            <w:r>
              <w:rPr>
                <w:sz w:val="20"/>
              </w:rPr>
              <w:t>Interacts</w:t>
            </w:r>
            <w:r>
              <w:rPr>
                <w:spacing w:val="-8"/>
                <w:sz w:val="20"/>
              </w:rPr>
              <w:t xml:space="preserve"> </w:t>
            </w:r>
            <w:r>
              <w:rPr>
                <w:sz w:val="20"/>
              </w:rPr>
              <w:t>satisfactorily</w:t>
            </w:r>
            <w:r>
              <w:rPr>
                <w:spacing w:val="-9"/>
                <w:sz w:val="20"/>
              </w:rPr>
              <w:t xml:space="preserve"> </w:t>
            </w:r>
            <w:r>
              <w:rPr>
                <w:sz w:val="20"/>
              </w:rPr>
              <w:t>with</w:t>
            </w:r>
            <w:r>
              <w:rPr>
                <w:spacing w:val="-6"/>
                <w:sz w:val="20"/>
              </w:rPr>
              <w:t xml:space="preserve"> </w:t>
            </w:r>
            <w:r>
              <w:rPr>
                <w:spacing w:val="-2"/>
                <w:sz w:val="20"/>
              </w:rPr>
              <w:t>students</w:t>
            </w:r>
          </w:p>
        </w:tc>
        <w:tc>
          <w:tcPr>
            <w:tcW w:w="689" w:type="dxa"/>
          </w:tcPr>
          <w:p w14:paraId="30F8BD83">
            <w:pPr>
              <w:pStyle w:val="11"/>
              <w:ind w:left="34" w:right="82"/>
              <w:jc w:val="center"/>
              <w:rPr>
                <w:sz w:val="20"/>
              </w:rPr>
            </w:pPr>
            <w:r>
              <w:rPr>
                <w:spacing w:val="-4"/>
                <w:sz w:val="20"/>
              </w:rPr>
              <w:t>4.34</w:t>
            </w:r>
          </w:p>
        </w:tc>
        <w:tc>
          <w:tcPr>
            <w:tcW w:w="1486" w:type="dxa"/>
          </w:tcPr>
          <w:p w14:paraId="518B1E22">
            <w:pPr>
              <w:pStyle w:val="11"/>
              <w:ind w:left="284"/>
              <w:rPr>
                <w:sz w:val="20"/>
              </w:rPr>
            </w:pPr>
            <w:r>
              <w:rPr>
                <w:spacing w:val="-2"/>
                <w:sz w:val="20"/>
              </w:rPr>
              <w:t>Excellent</w:t>
            </w:r>
          </w:p>
        </w:tc>
        <w:tc>
          <w:tcPr>
            <w:tcW w:w="626" w:type="dxa"/>
          </w:tcPr>
          <w:p w14:paraId="610FEC7F">
            <w:pPr>
              <w:pStyle w:val="11"/>
              <w:ind w:left="31" w:right="15"/>
              <w:jc w:val="center"/>
              <w:rPr>
                <w:sz w:val="20"/>
              </w:rPr>
            </w:pPr>
            <w:r>
              <w:rPr>
                <w:spacing w:val="-4"/>
                <w:sz w:val="20"/>
              </w:rPr>
              <w:t>3.75</w:t>
            </w:r>
          </w:p>
        </w:tc>
        <w:tc>
          <w:tcPr>
            <w:tcW w:w="1657" w:type="dxa"/>
          </w:tcPr>
          <w:p w14:paraId="3AF09E6D">
            <w:pPr>
              <w:pStyle w:val="11"/>
              <w:ind w:left="210"/>
              <w:rPr>
                <w:sz w:val="20"/>
              </w:rPr>
            </w:pPr>
            <w:r>
              <w:rPr>
                <w:spacing w:val="-4"/>
                <w:sz w:val="20"/>
              </w:rPr>
              <w:t>Good</w:t>
            </w:r>
          </w:p>
        </w:tc>
      </w:tr>
      <w:tr w14:paraId="2811C058">
        <w:tblPrEx>
          <w:tblCellMar>
            <w:top w:w="0" w:type="dxa"/>
            <w:left w:w="0" w:type="dxa"/>
            <w:bottom w:w="0" w:type="dxa"/>
            <w:right w:w="0" w:type="dxa"/>
          </w:tblCellMar>
        </w:tblPrEx>
        <w:trPr>
          <w:trHeight w:val="230" w:hRule="atLeast"/>
        </w:trPr>
        <w:tc>
          <w:tcPr>
            <w:tcW w:w="4528" w:type="dxa"/>
          </w:tcPr>
          <w:p w14:paraId="168EA382">
            <w:pPr>
              <w:pStyle w:val="11"/>
              <w:ind w:left="122"/>
              <w:rPr>
                <w:sz w:val="20"/>
              </w:rPr>
            </w:pPr>
            <w:r>
              <w:rPr>
                <w:sz w:val="20"/>
              </w:rPr>
              <w:t>Encourages</w:t>
            </w:r>
            <w:r>
              <w:rPr>
                <w:spacing w:val="-8"/>
                <w:sz w:val="20"/>
              </w:rPr>
              <w:t xml:space="preserve"> </w:t>
            </w:r>
            <w:r>
              <w:rPr>
                <w:sz w:val="20"/>
              </w:rPr>
              <w:t>student</w:t>
            </w:r>
            <w:r>
              <w:rPr>
                <w:spacing w:val="-6"/>
                <w:sz w:val="20"/>
              </w:rPr>
              <w:t xml:space="preserve"> </w:t>
            </w:r>
            <w:r>
              <w:rPr>
                <w:sz w:val="20"/>
              </w:rPr>
              <w:t>interest</w:t>
            </w:r>
            <w:r>
              <w:rPr>
                <w:spacing w:val="-8"/>
                <w:sz w:val="20"/>
              </w:rPr>
              <w:t xml:space="preserve"> </w:t>
            </w:r>
            <w:r>
              <w:rPr>
                <w:sz w:val="20"/>
              </w:rPr>
              <w:t>and</w:t>
            </w:r>
            <w:r>
              <w:rPr>
                <w:spacing w:val="-7"/>
                <w:sz w:val="20"/>
              </w:rPr>
              <w:t xml:space="preserve"> </w:t>
            </w:r>
            <w:r>
              <w:rPr>
                <w:sz w:val="20"/>
              </w:rPr>
              <w:t>motivation</w:t>
            </w:r>
            <w:r>
              <w:rPr>
                <w:spacing w:val="-7"/>
                <w:sz w:val="20"/>
              </w:rPr>
              <w:t xml:space="preserve"> </w:t>
            </w:r>
            <w:r>
              <w:rPr>
                <w:sz w:val="20"/>
              </w:rPr>
              <w:t>to</w:t>
            </w:r>
            <w:r>
              <w:rPr>
                <w:spacing w:val="-7"/>
                <w:sz w:val="20"/>
              </w:rPr>
              <w:t xml:space="preserve"> </w:t>
            </w:r>
            <w:r>
              <w:rPr>
                <w:spacing w:val="-5"/>
                <w:sz w:val="20"/>
              </w:rPr>
              <w:t>le</w:t>
            </w:r>
          </w:p>
        </w:tc>
        <w:tc>
          <w:tcPr>
            <w:tcW w:w="689" w:type="dxa"/>
          </w:tcPr>
          <w:p w14:paraId="792382B2">
            <w:pPr>
              <w:pStyle w:val="11"/>
              <w:ind w:left="34" w:right="82"/>
              <w:jc w:val="center"/>
              <w:rPr>
                <w:sz w:val="20"/>
              </w:rPr>
            </w:pPr>
            <w:r>
              <w:rPr>
                <w:spacing w:val="-4"/>
                <w:sz w:val="20"/>
              </w:rPr>
              <w:t>4.29</w:t>
            </w:r>
          </w:p>
        </w:tc>
        <w:tc>
          <w:tcPr>
            <w:tcW w:w="1486" w:type="dxa"/>
          </w:tcPr>
          <w:p w14:paraId="6259EA03">
            <w:pPr>
              <w:pStyle w:val="11"/>
              <w:ind w:left="284"/>
              <w:rPr>
                <w:sz w:val="20"/>
              </w:rPr>
            </w:pPr>
            <w:r>
              <w:rPr>
                <w:spacing w:val="-2"/>
                <w:sz w:val="20"/>
              </w:rPr>
              <w:t>Excellent</w:t>
            </w:r>
          </w:p>
        </w:tc>
        <w:tc>
          <w:tcPr>
            <w:tcW w:w="626" w:type="dxa"/>
          </w:tcPr>
          <w:p w14:paraId="2E735EF7">
            <w:pPr>
              <w:pStyle w:val="11"/>
              <w:ind w:left="31" w:right="15"/>
              <w:jc w:val="center"/>
              <w:rPr>
                <w:sz w:val="20"/>
              </w:rPr>
            </w:pPr>
            <w:r>
              <w:rPr>
                <w:spacing w:val="-4"/>
                <w:sz w:val="20"/>
              </w:rPr>
              <w:t>4.00</w:t>
            </w:r>
          </w:p>
        </w:tc>
        <w:tc>
          <w:tcPr>
            <w:tcW w:w="1657" w:type="dxa"/>
          </w:tcPr>
          <w:p w14:paraId="1B0EF676">
            <w:pPr>
              <w:pStyle w:val="11"/>
              <w:ind w:left="210"/>
              <w:rPr>
                <w:sz w:val="20"/>
              </w:rPr>
            </w:pPr>
            <w:r>
              <w:rPr>
                <w:spacing w:val="-4"/>
                <w:sz w:val="20"/>
              </w:rPr>
              <w:t>Good</w:t>
            </w:r>
          </w:p>
        </w:tc>
      </w:tr>
      <w:tr w14:paraId="0F8E50FE">
        <w:tblPrEx>
          <w:tblCellMar>
            <w:top w:w="0" w:type="dxa"/>
            <w:left w:w="0" w:type="dxa"/>
            <w:bottom w:w="0" w:type="dxa"/>
            <w:right w:w="0" w:type="dxa"/>
          </w:tblCellMar>
        </w:tblPrEx>
        <w:trPr>
          <w:trHeight w:val="229" w:hRule="atLeast"/>
        </w:trPr>
        <w:tc>
          <w:tcPr>
            <w:tcW w:w="4528" w:type="dxa"/>
          </w:tcPr>
          <w:p w14:paraId="4C0CC1A4">
            <w:pPr>
              <w:pStyle w:val="11"/>
              <w:spacing w:line="209" w:lineRule="exact"/>
              <w:ind w:left="122"/>
              <w:rPr>
                <w:sz w:val="20"/>
              </w:rPr>
            </w:pPr>
            <w:r>
              <w:rPr>
                <w:spacing w:val="-5"/>
                <w:sz w:val="20"/>
              </w:rPr>
              <w:t>arn</w:t>
            </w:r>
          </w:p>
        </w:tc>
        <w:tc>
          <w:tcPr>
            <w:tcW w:w="689" w:type="dxa"/>
          </w:tcPr>
          <w:p w14:paraId="206D89F8">
            <w:pPr>
              <w:pStyle w:val="11"/>
              <w:spacing w:line="209" w:lineRule="exact"/>
              <w:ind w:left="34" w:right="82"/>
              <w:jc w:val="center"/>
              <w:rPr>
                <w:sz w:val="20"/>
              </w:rPr>
            </w:pPr>
            <w:r>
              <w:rPr>
                <w:spacing w:val="-4"/>
                <w:sz w:val="20"/>
              </w:rPr>
              <w:t>4.06</w:t>
            </w:r>
          </w:p>
        </w:tc>
        <w:tc>
          <w:tcPr>
            <w:tcW w:w="1486" w:type="dxa"/>
          </w:tcPr>
          <w:p w14:paraId="2552BD52">
            <w:pPr>
              <w:pStyle w:val="11"/>
              <w:spacing w:line="209" w:lineRule="exact"/>
              <w:ind w:left="284"/>
              <w:rPr>
                <w:sz w:val="20"/>
              </w:rPr>
            </w:pPr>
            <w:r>
              <w:rPr>
                <w:spacing w:val="-4"/>
                <w:sz w:val="20"/>
              </w:rPr>
              <w:t>Good</w:t>
            </w:r>
          </w:p>
        </w:tc>
        <w:tc>
          <w:tcPr>
            <w:tcW w:w="626" w:type="dxa"/>
          </w:tcPr>
          <w:p w14:paraId="7235BE8A">
            <w:pPr>
              <w:pStyle w:val="11"/>
              <w:spacing w:line="209" w:lineRule="exact"/>
              <w:ind w:left="31" w:right="15"/>
              <w:jc w:val="center"/>
              <w:rPr>
                <w:sz w:val="20"/>
              </w:rPr>
            </w:pPr>
            <w:r>
              <w:rPr>
                <w:spacing w:val="-4"/>
                <w:sz w:val="20"/>
              </w:rPr>
              <w:t>2.86</w:t>
            </w:r>
          </w:p>
        </w:tc>
        <w:tc>
          <w:tcPr>
            <w:tcW w:w="1657" w:type="dxa"/>
          </w:tcPr>
          <w:p w14:paraId="12DBA67A">
            <w:pPr>
              <w:pStyle w:val="11"/>
              <w:spacing w:line="209" w:lineRule="exact"/>
              <w:ind w:left="210"/>
              <w:rPr>
                <w:sz w:val="20"/>
              </w:rPr>
            </w:pPr>
            <w:r>
              <w:rPr>
                <w:spacing w:val="-2"/>
                <w:sz w:val="20"/>
              </w:rPr>
              <w:t>Average</w:t>
            </w:r>
          </w:p>
        </w:tc>
      </w:tr>
      <w:tr w14:paraId="5B74EBDD">
        <w:tblPrEx>
          <w:tblCellMar>
            <w:top w:w="0" w:type="dxa"/>
            <w:left w:w="0" w:type="dxa"/>
            <w:bottom w:w="0" w:type="dxa"/>
            <w:right w:w="0" w:type="dxa"/>
          </w:tblCellMar>
        </w:tblPrEx>
        <w:trPr>
          <w:trHeight w:val="229" w:hRule="atLeast"/>
        </w:trPr>
        <w:tc>
          <w:tcPr>
            <w:tcW w:w="4528" w:type="dxa"/>
          </w:tcPr>
          <w:p w14:paraId="61C5DC5D">
            <w:pPr>
              <w:pStyle w:val="11"/>
              <w:spacing w:line="209" w:lineRule="exact"/>
              <w:ind w:left="122"/>
              <w:rPr>
                <w:sz w:val="20"/>
              </w:rPr>
            </w:pPr>
            <w:r>
              <w:rPr>
                <w:sz w:val="20"/>
              </w:rPr>
              <w:t>Fosters</w:t>
            </w:r>
            <w:r>
              <w:rPr>
                <w:spacing w:val="-4"/>
                <w:sz w:val="20"/>
              </w:rPr>
              <w:t xml:space="preserve"> </w:t>
            </w:r>
            <w:r>
              <w:rPr>
                <w:sz w:val="20"/>
              </w:rPr>
              <w:t>research</w:t>
            </w:r>
            <w:r>
              <w:rPr>
                <w:spacing w:val="-5"/>
                <w:sz w:val="20"/>
              </w:rPr>
              <w:t xml:space="preserve"> </w:t>
            </w:r>
            <w:r>
              <w:rPr>
                <w:sz w:val="20"/>
              </w:rPr>
              <w:t>and</w:t>
            </w:r>
            <w:r>
              <w:rPr>
                <w:spacing w:val="-3"/>
                <w:sz w:val="20"/>
              </w:rPr>
              <w:t xml:space="preserve"> </w:t>
            </w:r>
            <w:r>
              <w:rPr>
                <w:sz w:val="20"/>
              </w:rPr>
              <w:t>a</w:t>
            </w:r>
            <w:r>
              <w:rPr>
                <w:spacing w:val="-6"/>
                <w:sz w:val="20"/>
              </w:rPr>
              <w:t xml:space="preserve"> </w:t>
            </w:r>
            <w:r>
              <w:rPr>
                <w:sz w:val="20"/>
              </w:rPr>
              <w:t>critical</w:t>
            </w:r>
            <w:r>
              <w:rPr>
                <w:spacing w:val="-5"/>
                <w:sz w:val="20"/>
              </w:rPr>
              <w:t xml:space="preserve"> </w:t>
            </w:r>
            <w:r>
              <w:rPr>
                <w:sz w:val="20"/>
              </w:rPr>
              <w:t>spirit</w:t>
            </w:r>
            <w:r>
              <w:rPr>
                <w:spacing w:val="-4"/>
                <w:sz w:val="20"/>
              </w:rPr>
              <w:t xml:space="preserve"> </w:t>
            </w:r>
            <w:r>
              <w:rPr>
                <w:sz w:val="20"/>
              </w:rPr>
              <w:t>in</w:t>
            </w:r>
            <w:r>
              <w:rPr>
                <w:spacing w:val="-6"/>
                <w:sz w:val="20"/>
              </w:rPr>
              <w:t xml:space="preserve"> </w:t>
            </w:r>
            <w:r>
              <w:rPr>
                <w:spacing w:val="-2"/>
                <w:sz w:val="20"/>
              </w:rPr>
              <w:t>learners</w:t>
            </w:r>
          </w:p>
        </w:tc>
        <w:tc>
          <w:tcPr>
            <w:tcW w:w="689" w:type="dxa"/>
          </w:tcPr>
          <w:p w14:paraId="7EA3CF8C">
            <w:pPr>
              <w:pStyle w:val="11"/>
              <w:spacing w:line="209" w:lineRule="exact"/>
              <w:ind w:left="34" w:right="82"/>
              <w:jc w:val="center"/>
              <w:rPr>
                <w:sz w:val="20"/>
              </w:rPr>
            </w:pPr>
            <w:r>
              <w:rPr>
                <w:spacing w:val="-4"/>
                <w:sz w:val="20"/>
              </w:rPr>
              <w:t>3.99</w:t>
            </w:r>
          </w:p>
        </w:tc>
        <w:tc>
          <w:tcPr>
            <w:tcW w:w="1486" w:type="dxa"/>
          </w:tcPr>
          <w:p w14:paraId="6D5E200C">
            <w:pPr>
              <w:pStyle w:val="11"/>
              <w:spacing w:line="209" w:lineRule="exact"/>
              <w:ind w:left="284"/>
              <w:rPr>
                <w:sz w:val="20"/>
              </w:rPr>
            </w:pPr>
            <w:r>
              <w:rPr>
                <w:spacing w:val="-4"/>
                <w:sz w:val="20"/>
              </w:rPr>
              <w:t>Good</w:t>
            </w:r>
          </w:p>
        </w:tc>
        <w:tc>
          <w:tcPr>
            <w:tcW w:w="626" w:type="dxa"/>
          </w:tcPr>
          <w:p w14:paraId="4F0065AB">
            <w:pPr>
              <w:pStyle w:val="11"/>
              <w:spacing w:line="209" w:lineRule="exact"/>
              <w:ind w:left="31" w:right="15"/>
              <w:jc w:val="center"/>
              <w:rPr>
                <w:sz w:val="20"/>
              </w:rPr>
            </w:pPr>
            <w:r>
              <w:rPr>
                <w:spacing w:val="-4"/>
                <w:sz w:val="20"/>
              </w:rPr>
              <w:t>3.20</w:t>
            </w:r>
          </w:p>
        </w:tc>
        <w:tc>
          <w:tcPr>
            <w:tcW w:w="1657" w:type="dxa"/>
          </w:tcPr>
          <w:p w14:paraId="5D492DF5">
            <w:pPr>
              <w:pStyle w:val="11"/>
              <w:spacing w:line="209" w:lineRule="exact"/>
              <w:ind w:left="210"/>
              <w:rPr>
                <w:sz w:val="20"/>
              </w:rPr>
            </w:pPr>
            <w:r>
              <w:rPr>
                <w:spacing w:val="-2"/>
                <w:sz w:val="20"/>
              </w:rPr>
              <w:t>Average</w:t>
            </w:r>
          </w:p>
        </w:tc>
      </w:tr>
      <w:tr w14:paraId="30A5A296">
        <w:tblPrEx>
          <w:tblCellMar>
            <w:top w:w="0" w:type="dxa"/>
            <w:left w:w="0" w:type="dxa"/>
            <w:bottom w:w="0" w:type="dxa"/>
            <w:right w:w="0" w:type="dxa"/>
          </w:tblCellMar>
        </w:tblPrEx>
        <w:trPr>
          <w:trHeight w:val="230" w:hRule="atLeast"/>
        </w:trPr>
        <w:tc>
          <w:tcPr>
            <w:tcW w:w="4528" w:type="dxa"/>
          </w:tcPr>
          <w:p w14:paraId="2F8971A6">
            <w:pPr>
              <w:pStyle w:val="11"/>
              <w:ind w:left="122"/>
              <w:rPr>
                <w:sz w:val="20"/>
              </w:rPr>
            </w:pPr>
            <w:r>
              <w:rPr>
                <w:sz w:val="20"/>
              </w:rPr>
              <w:t>Provides</w:t>
            </w:r>
            <w:r>
              <w:rPr>
                <w:spacing w:val="-7"/>
                <w:sz w:val="20"/>
              </w:rPr>
              <w:t xml:space="preserve"> </w:t>
            </w:r>
            <w:r>
              <w:rPr>
                <w:sz w:val="20"/>
              </w:rPr>
              <w:t>scientific</w:t>
            </w:r>
            <w:r>
              <w:rPr>
                <w:spacing w:val="-7"/>
                <w:sz w:val="20"/>
              </w:rPr>
              <w:t xml:space="preserve"> </w:t>
            </w:r>
            <w:r>
              <w:rPr>
                <w:sz w:val="20"/>
              </w:rPr>
              <w:t>information</w:t>
            </w:r>
            <w:r>
              <w:rPr>
                <w:spacing w:val="-8"/>
                <w:sz w:val="20"/>
              </w:rPr>
              <w:t xml:space="preserve"> </w:t>
            </w:r>
            <w:r>
              <w:rPr>
                <w:sz w:val="20"/>
              </w:rPr>
              <w:t>for</w:t>
            </w:r>
            <w:r>
              <w:rPr>
                <w:spacing w:val="-8"/>
                <w:sz w:val="20"/>
              </w:rPr>
              <w:t xml:space="preserve"> </w:t>
            </w:r>
            <w:r>
              <w:rPr>
                <w:sz w:val="20"/>
              </w:rPr>
              <w:t>better</w:t>
            </w:r>
            <w:r>
              <w:rPr>
                <w:spacing w:val="-7"/>
                <w:sz w:val="20"/>
              </w:rPr>
              <w:t xml:space="preserve"> </w:t>
            </w:r>
            <w:r>
              <w:rPr>
                <w:spacing w:val="-2"/>
                <w:sz w:val="20"/>
              </w:rPr>
              <w:t>underst</w:t>
            </w:r>
          </w:p>
        </w:tc>
        <w:tc>
          <w:tcPr>
            <w:tcW w:w="689" w:type="dxa"/>
          </w:tcPr>
          <w:p w14:paraId="46D9CA84">
            <w:pPr>
              <w:pStyle w:val="11"/>
              <w:spacing w:line="240" w:lineRule="auto"/>
              <w:rPr>
                <w:rFonts w:ascii="Times New Roman"/>
                <w:sz w:val="16"/>
              </w:rPr>
            </w:pPr>
          </w:p>
        </w:tc>
        <w:tc>
          <w:tcPr>
            <w:tcW w:w="1486" w:type="dxa"/>
          </w:tcPr>
          <w:p w14:paraId="2C3B024C">
            <w:pPr>
              <w:pStyle w:val="11"/>
              <w:spacing w:line="240" w:lineRule="auto"/>
              <w:rPr>
                <w:rFonts w:ascii="Times New Roman"/>
                <w:sz w:val="16"/>
              </w:rPr>
            </w:pPr>
          </w:p>
        </w:tc>
        <w:tc>
          <w:tcPr>
            <w:tcW w:w="626" w:type="dxa"/>
          </w:tcPr>
          <w:p w14:paraId="6ED3D700">
            <w:pPr>
              <w:pStyle w:val="11"/>
              <w:spacing w:line="240" w:lineRule="auto"/>
              <w:rPr>
                <w:rFonts w:ascii="Times New Roman"/>
                <w:sz w:val="16"/>
              </w:rPr>
            </w:pPr>
          </w:p>
        </w:tc>
        <w:tc>
          <w:tcPr>
            <w:tcW w:w="1657" w:type="dxa"/>
          </w:tcPr>
          <w:p w14:paraId="4FEC2072">
            <w:pPr>
              <w:pStyle w:val="11"/>
              <w:spacing w:line="240" w:lineRule="auto"/>
              <w:rPr>
                <w:rFonts w:ascii="Times New Roman"/>
                <w:sz w:val="16"/>
              </w:rPr>
            </w:pPr>
          </w:p>
        </w:tc>
      </w:tr>
      <w:tr w14:paraId="34117D72">
        <w:tblPrEx>
          <w:tblCellMar>
            <w:top w:w="0" w:type="dxa"/>
            <w:left w:w="0" w:type="dxa"/>
            <w:bottom w:w="0" w:type="dxa"/>
            <w:right w:w="0" w:type="dxa"/>
          </w:tblCellMar>
        </w:tblPrEx>
        <w:trPr>
          <w:trHeight w:val="227" w:hRule="atLeast"/>
        </w:trPr>
        <w:tc>
          <w:tcPr>
            <w:tcW w:w="4528" w:type="dxa"/>
            <w:tcBorders>
              <w:bottom w:val="single" w:color="000000" w:sz="4" w:space="0"/>
            </w:tcBorders>
          </w:tcPr>
          <w:p w14:paraId="5D5B20EB">
            <w:pPr>
              <w:pStyle w:val="11"/>
              <w:spacing w:line="207" w:lineRule="exact"/>
              <w:ind w:left="122"/>
              <w:rPr>
                <w:sz w:val="20"/>
              </w:rPr>
            </w:pPr>
            <w:r>
              <w:rPr>
                <w:spacing w:val="-2"/>
                <w:sz w:val="20"/>
              </w:rPr>
              <w:t>anding</w:t>
            </w:r>
          </w:p>
        </w:tc>
        <w:tc>
          <w:tcPr>
            <w:tcW w:w="689" w:type="dxa"/>
            <w:tcBorders>
              <w:bottom w:val="single" w:color="000000" w:sz="4" w:space="0"/>
            </w:tcBorders>
          </w:tcPr>
          <w:p w14:paraId="0C0ABBB4">
            <w:pPr>
              <w:pStyle w:val="11"/>
              <w:spacing w:line="240" w:lineRule="auto"/>
              <w:rPr>
                <w:rFonts w:ascii="Times New Roman"/>
                <w:sz w:val="16"/>
              </w:rPr>
            </w:pPr>
          </w:p>
        </w:tc>
        <w:tc>
          <w:tcPr>
            <w:tcW w:w="1486" w:type="dxa"/>
            <w:tcBorders>
              <w:bottom w:val="single" w:color="000000" w:sz="4" w:space="0"/>
            </w:tcBorders>
          </w:tcPr>
          <w:p w14:paraId="12CFA430">
            <w:pPr>
              <w:pStyle w:val="11"/>
              <w:spacing w:line="240" w:lineRule="auto"/>
              <w:rPr>
                <w:rFonts w:ascii="Times New Roman"/>
                <w:sz w:val="16"/>
              </w:rPr>
            </w:pPr>
          </w:p>
        </w:tc>
        <w:tc>
          <w:tcPr>
            <w:tcW w:w="626" w:type="dxa"/>
            <w:tcBorders>
              <w:bottom w:val="single" w:color="000000" w:sz="4" w:space="0"/>
            </w:tcBorders>
          </w:tcPr>
          <w:p w14:paraId="42DA76F7">
            <w:pPr>
              <w:pStyle w:val="11"/>
              <w:spacing w:line="240" w:lineRule="auto"/>
              <w:rPr>
                <w:rFonts w:ascii="Times New Roman"/>
                <w:sz w:val="16"/>
              </w:rPr>
            </w:pPr>
          </w:p>
        </w:tc>
        <w:tc>
          <w:tcPr>
            <w:tcW w:w="1657" w:type="dxa"/>
            <w:tcBorders>
              <w:bottom w:val="single" w:color="000000" w:sz="4" w:space="0"/>
            </w:tcBorders>
          </w:tcPr>
          <w:p w14:paraId="5212BE0B">
            <w:pPr>
              <w:pStyle w:val="11"/>
              <w:spacing w:line="240" w:lineRule="auto"/>
              <w:rPr>
                <w:rFonts w:ascii="Times New Roman"/>
                <w:sz w:val="16"/>
              </w:rPr>
            </w:pPr>
          </w:p>
        </w:tc>
      </w:tr>
      <w:tr w14:paraId="3563C8CB">
        <w:tblPrEx>
          <w:tblCellMar>
            <w:top w:w="0" w:type="dxa"/>
            <w:left w:w="0" w:type="dxa"/>
            <w:bottom w:w="0" w:type="dxa"/>
            <w:right w:w="0" w:type="dxa"/>
          </w:tblCellMar>
        </w:tblPrEx>
        <w:trPr>
          <w:trHeight w:val="230" w:hRule="atLeast"/>
        </w:trPr>
        <w:tc>
          <w:tcPr>
            <w:tcW w:w="4528" w:type="dxa"/>
            <w:tcBorders>
              <w:top w:val="single" w:color="000000" w:sz="4" w:space="0"/>
              <w:bottom w:val="single" w:color="000000" w:sz="4" w:space="0"/>
            </w:tcBorders>
          </w:tcPr>
          <w:p w14:paraId="1E0642E7">
            <w:pPr>
              <w:pStyle w:val="11"/>
              <w:ind w:left="122"/>
              <w:rPr>
                <w:rFonts w:ascii="Arial"/>
                <w:b/>
                <w:sz w:val="20"/>
              </w:rPr>
            </w:pPr>
            <w:r>
              <w:rPr>
                <w:rFonts w:ascii="Arial"/>
                <w:b/>
                <w:sz w:val="20"/>
              </w:rPr>
              <w:t>Total</w:t>
            </w:r>
            <w:r>
              <w:rPr>
                <w:rFonts w:ascii="Arial"/>
                <w:b/>
                <w:spacing w:val="-6"/>
                <w:sz w:val="20"/>
              </w:rPr>
              <w:t xml:space="preserve"> </w:t>
            </w:r>
            <w:r>
              <w:rPr>
                <w:rFonts w:ascii="Arial"/>
                <w:b/>
                <w:spacing w:val="-4"/>
                <w:sz w:val="20"/>
              </w:rPr>
              <w:t>Mean</w:t>
            </w:r>
          </w:p>
        </w:tc>
        <w:tc>
          <w:tcPr>
            <w:tcW w:w="689" w:type="dxa"/>
            <w:tcBorders>
              <w:top w:val="single" w:color="000000" w:sz="4" w:space="0"/>
              <w:bottom w:val="single" w:color="000000" w:sz="4" w:space="0"/>
            </w:tcBorders>
          </w:tcPr>
          <w:p w14:paraId="71414C24">
            <w:pPr>
              <w:pStyle w:val="11"/>
              <w:ind w:left="34" w:right="82"/>
              <w:jc w:val="center"/>
              <w:rPr>
                <w:rFonts w:ascii="Arial"/>
                <w:b/>
                <w:sz w:val="20"/>
              </w:rPr>
            </w:pPr>
            <w:r>
              <w:rPr>
                <w:rFonts w:ascii="Arial"/>
                <w:b/>
                <w:spacing w:val="-4"/>
                <w:sz w:val="20"/>
              </w:rPr>
              <w:t>4.21</w:t>
            </w:r>
          </w:p>
        </w:tc>
        <w:tc>
          <w:tcPr>
            <w:tcW w:w="1486" w:type="dxa"/>
            <w:tcBorders>
              <w:top w:val="single" w:color="000000" w:sz="4" w:space="0"/>
              <w:bottom w:val="single" w:color="000000" w:sz="4" w:space="0"/>
            </w:tcBorders>
          </w:tcPr>
          <w:p w14:paraId="7112F211">
            <w:pPr>
              <w:pStyle w:val="11"/>
              <w:ind w:left="284"/>
              <w:rPr>
                <w:rFonts w:ascii="Arial"/>
                <w:b/>
                <w:sz w:val="20"/>
              </w:rPr>
            </w:pPr>
            <w:r>
              <w:rPr>
                <w:rFonts w:ascii="Arial"/>
                <w:b/>
                <w:spacing w:val="-4"/>
                <w:sz w:val="20"/>
              </w:rPr>
              <w:t>Good</w:t>
            </w:r>
          </w:p>
        </w:tc>
        <w:tc>
          <w:tcPr>
            <w:tcW w:w="626" w:type="dxa"/>
            <w:tcBorders>
              <w:top w:val="single" w:color="000000" w:sz="4" w:space="0"/>
              <w:bottom w:val="single" w:color="000000" w:sz="4" w:space="0"/>
            </w:tcBorders>
          </w:tcPr>
          <w:p w14:paraId="7EDD7314">
            <w:pPr>
              <w:pStyle w:val="11"/>
              <w:ind w:left="31" w:right="15"/>
              <w:jc w:val="center"/>
              <w:rPr>
                <w:rFonts w:ascii="Arial"/>
                <w:b/>
                <w:sz w:val="20"/>
              </w:rPr>
            </w:pPr>
            <w:r>
              <w:rPr>
                <w:rFonts w:ascii="Arial"/>
                <w:b/>
                <w:spacing w:val="-4"/>
                <w:sz w:val="20"/>
              </w:rPr>
              <w:t>3.56</w:t>
            </w:r>
          </w:p>
        </w:tc>
        <w:tc>
          <w:tcPr>
            <w:tcW w:w="1657" w:type="dxa"/>
            <w:tcBorders>
              <w:top w:val="single" w:color="000000" w:sz="4" w:space="0"/>
              <w:bottom w:val="single" w:color="000000" w:sz="4" w:space="0"/>
            </w:tcBorders>
          </w:tcPr>
          <w:p w14:paraId="1094BEAE">
            <w:pPr>
              <w:pStyle w:val="11"/>
              <w:ind w:left="210"/>
              <w:rPr>
                <w:rFonts w:ascii="Arial"/>
                <w:b/>
                <w:sz w:val="20"/>
              </w:rPr>
            </w:pPr>
            <w:r>
              <w:rPr>
                <w:rFonts w:ascii="Arial"/>
                <w:b/>
                <w:spacing w:val="-4"/>
                <w:sz w:val="20"/>
              </w:rPr>
              <w:t>Good</w:t>
            </w:r>
          </w:p>
        </w:tc>
      </w:tr>
      <w:tr w14:paraId="1019FD8E">
        <w:tblPrEx>
          <w:tblCellMar>
            <w:top w:w="0" w:type="dxa"/>
            <w:left w:w="0" w:type="dxa"/>
            <w:bottom w:w="0" w:type="dxa"/>
            <w:right w:w="0" w:type="dxa"/>
          </w:tblCellMar>
        </w:tblPrEx>
        <w:trPr>
          <w:trHeight w:val="230" w:hRule="atLeast"/>
        </w:trPr>
        <w:tc>
          <w:tcPr>
            <w:tcW w:w="4528" w:type="dxa"/>
            <w:tcBorders>
              <w:top w:val="single" w:color="000000" w:sz="4" w:space="0"/>
              <w:bottom w:val="single" w:color="000000" w:sz="4" w:space="0"/>
            </w:tcBorders>
          </w:tcPr>
          <w:p w14:paraId="501AD455">
            <w:pPr>
              <w:pStyle w:val="11"/>
              <w:ind w:left="122"/>
              <w:rPr>
                <w:rFonts w:ascii="Arial"/>
                <w:b/>
                <w:sz w:val="20"/>
              </w:rPr>
            </w:pPr>
            <w:r>
              <w:rPr>
                <w:rFonts w:ascii="Arial"/>
                <w:b/>
                <w:sz w:val="20"/>
              </w:rPr>
              <w:t>Overall</w:t>
            </w:r>
            <w:r>
              <w:rPr>
                <w:rFonts w:ascii="Arial"/>
                <w:b/>
                <w:spacing w:val="-7"/>
                <w:sz w:val="20"/>
              </w:rPr>
              <w:t xml:space="preserve"> </w:t>
            </w:r>
            <w:r>
              <w:rPr>
                <w:rFonts w:ascii="Arial"/>
                <w:b/>
                <w:sz w:val="20"/>
              </w:rPr>
              <w:t>Total</w:t>
            </w:r>
            <w:r>
              <w:rPr>
                <w:rFonts w:ascii="Arial"/>
                <w:b/>
                <w:spacing w:val="-9"/>
                <w:sz w:val="20"/>
              </w:rPr>
              <w:t xml:space="preserve"> </w:t>
            </w:r>
            <w:r>
              <w:rPr>
                <w:rFonts w:ascii="Arial"/>
                <w:b/>
                <w:spacing w:val="-4"/>
                <w:sz w:val="20"/>
              </w:rPr>
              <w:t>Mean</w:t>
            </w:r>
          </w:p>
        </w:tc>
        <w:tc>
          <w:tcPr>
            <w:tcW w:w="689" w:type="dxa"/>
            <w:tcBorders>
              <w:top w:val="single" w:color="000000" w:sz="4" w:space="0"/>
              <w:bottom w:val="single" w:color="000000" w:sz="4" w:space="0"/>
            </w:tcBorders>
          </w:tcPr>
          <w:p w14:paraId="3050B0C0">
            <w:pPr>
              <w:pStyle w:val="11"/>
              <w:ind w:left="34" w:right="82"/>
              <w:jc w:val="center"/>
              <w:rPr>
                <w:rFonts w:ascii="Arial"/>
                <w:b/>
                <w:sz w:val="20"/>
              </w:rPr>
            </w:pPr>
            <w:r>
              <w:rPr>
                <w:rFonts w:ascii="Arial"/>
                <w:b/>
                <w:spacing w:val="-4"/>
                <w:sz w:val="20"/>
              </w:rPr>
              <w:t>4.22</w:t>
            </w:r>
          </w:p>
        </w:tc>
        <w:tc>
          <w:tcPr>
            <w:tcW w:w="1486" w:type="dxa"/>
            <w:tcBorders>
              <w:top w:val="single" w:color="000000" w:sz="4" w:space="0"/>
              <w:bottom w:val="single" w:color="000000" w:sz="4" w:space="0"/>
            </w:tcBorders>
          </w:tcPr>
          <w:p w14:paraId="2299707F">
            <w:pPr>
              <w:pStyle w:val="11"/>
              <w:ind w:left="284"/>
              <w:rPr>
                <w:rFonts w:ascii="Arial"/>
                <w:b/>
                <w:sz w:val="20"/>
              </w:rPr>
            </w:pPr>
            <w:r>
              <w:rPr>
                <w:rFonts w:ascii="Arial"/>
                <w:b/>
                <w:spacing w:val="-4"/>
                <w:sz w:val="20"/>
              </w:rPr>
              <w:t>Good</w:t>
            </w:r>
          </w:p>
        </w:tc>
        <w:tc>
          <w:tcPr>
            <w:tcW w:w="626" w:type="dxa"/>
            <w:tcBorders>
              <w:top w:val="single" w:color="000000" w:sz="4" w:space="0"/>
              <w:bottom w:val="single" w:color="000000" w:sz="4" w:space="0"/>
            </w:tcBorders>
          </w:tcPr>
          <w:p w14:paraId="737D7B32">
            <w:pPr>
              <w:pStyle w:val="11"/>
              <w:ind w:left="31" w:right="15"/>
              <w:jc w:val="center"/>
              <w:rPr>
                <w:rFonts w:ascii="Arial"/>
                <w:b/>
                <w:sz w:val="20"/>
              </w:rPr>
            </w:pPr>
            <w:r>
              <w:rPr>
                <w:rFonts w:ascii="Arial"/>
                <w:b/>
                <w:spacing w:val="-4"/>
                <w:sz w:val="20"/>
              </w:rPr>
              <w:t>3.53</w:t>
            </w:r>
          </w:p>
        </w:tc>
        <w:tc>
          <w:tcPr>
            <w:tcW w:w="1657" w:type="dxa"/>
            <w:tcBorders>
              <w:top w:val="single" w:color="000000" w:sz="4" w:space="0"/>
              <w:bottom w:val="single" w:color="000000" w:sz="4" w:space="0"/>
            </w:tcBorders>
          </w:tcPr>
          <w:p w14:paraId="2FEC1CCF">
            <w:pPr>
              <w:pStyle w:val="11"/>
              <w:ind w:left="210"/>
              <w:rPr>
                <w:rFonts w:ascii="Arial"/>
                <w:b/>
                <w:sz w:val="20"/>
              </w:rPr>
            </w:pPr>
            <w:r>
              <w:rPr>
                <w:rFonts w:ascii="Arial"/>
                <w:b/>
                <w:spacing w:val="-4"/>
                <w:sz w:val="20"/>
              </w:rPr>
              <w:t>Good</w:t>
            </w:r>
          </w:p>
        </w:tc>
      </w:tr>
    </w:tbl>
    <w:p w14:paraId="5020E795">
      <w:pPr>
        <w:pStyle w:val="11"/>
        <w:rPr>
          <w:rFonts w:ascii="Arial"/>
          <w:b/>
          <w:sz w:val="20"/>
        </w:rPr>
        <w:sectPr>
          <w:type w:val="continuous"/>
          <w:pgSz w:w="11910" w:h="16840"/>
          <w:pgMar w:top="1020" w:right="1275" w:bottom="280" w:left="1275" w:header="1440" w:footer="1092" w:gutter="0"/>
          <w:cols w:space="720" w:num="1"/>
        </w:sectPr>
      </w:pPr>
    </w:p>
    <w:p w14:paraId="19612569">
      <w:pPr>
        <w:pStyle w:val="6"/>
        <w:spacing w:before="136"/>
        <w:rPr>
          <w:rFonts w:ascii="Arial"/>
          <w:b/>
        </w:rPr>
      </w:pPr>
    </w:p>
    <w:p w14:paraId="3EE4DE4C">
      <w:pPr>
        <w:ind w:left="4039" w:hanging="3623"/>
        <w:rPr>
          <w:rFonts w:ascii="Arial"/>
          <w:b/>
          <w:sz w:val="20"/>
        </w:rPr>
      </w:pPr>
      <w:r>
        <w:rPr>
          <w:rFonts w:ascii="Arial"/>
          <w:b/>
          <w:sz w:val="20"/>
        </w:rPr>
        <w:t>Table</w:t>
      </w:r>
      <w:r>
        <w:rPr>
          <w:rFonts w:ascii="Arial"/>
          <w:b/>
          <w:spacing w:val="-4"/>
          <w:sz w:val="20"/>
        </w:rPr>
        <w:t xml:space="preserve"> </w:t>
      </w:r>
      <w:r>
        <w:rPr>
          <w:rFonts w:ascii="Arial"/>
          <w:b/>
          <w:sz w:val="20"/>
        </w:rPr>
        <w:t>2.</w:t>
      </w:r>
      <w:r>
        <w:rPr>
          <w:rFonts w:ascii="Arial"/>
          <w:b/>
          <w:spacing w:val="-4"/>
          <w:sz w:val="20"/>
        </w:rPr>
        <w:t xml:space="preserve"> </w:t>
      </w:r>
      <w:r>
        <w:rPr>
          <w:rFonts w:ascii="Arial"/>
          <w:b/>
          <w:sz w:val="20"/>
        </w:rPr>
        <w:t>Professional</w:t>
      </w:r>
      <w:r>
        <w:rPr>
          <w:rFonts w:ascii="Arial"/>
          <w:b/>
          <w:spacing w:val="-4"/>
          <w:sz w:val="20"/>
        </w:rPr>
        <w:t xml:space="preserve"> </w:t>
      </w:r>
      <w:r>
        <w:rPr>
          <w:rFonts w:ascii="Arial"/>
          <w:b/>
          <w:sz w:val="20"/>
        </w:rPr>
        <w:t>characteristics</w:t>
      </w:r>
      <w:r>
        <w:rPr>
          <w:rFonts w:ascii="Arial"/>
          <w:b/>
          <w:spacing w:val="-4"/>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respondents</w:t>
      </w:r>
      <w:r>
        <w:rPr>
          <w:rFonts w:ascii="Arial"/>
          <w:b/>
          <w:spacing w:val="-4"/>
          <w:sz w:val="20"/>
        </w:rPr>
        <w:t xml:space="preserve"> </w:t>
      </w:r>
      <w:r>
        <w:rPr>
          <w:rFonts w:ascii="Arial"/>
          <w:b/>
          <w:sz w:val="20"/>
        </w:rPr>
        <w:t>as</w:t>
      </w:r>
      <w:r>
        <w:rPr>
          <w:rFonts w:ascii="Arial"/>
          <w:b/>
          <w:spacing w:val="-4"/>
          <w:sz w:val="20"/>
        </w:rPr>
        <w:t xml:space="preserve"> </w:t>
      </w:r>
      <w:r>
        <w:rPr>
          <w:rFonts w:ascii="Arial"/>
          <w:b/>
          <w:sz w:val="20"/>
        </w:rPr>
        <w:t>perceived</w:t>
      </w:r>
      <w:r>
        <w:rPr>
          <w:rFonts w:ascii="Arial"/>
          <w:b/>
          <w:spacing w:val="-4"/>
          <w:sz w:val="20"/>
        </w:rPr>
        <w:t xml:space="preserve"> </w:t>
      </w:r>
      <w:r>
        <w:rPr>
          <w:rFonts w:ascii="Arial"/>
          <w:b/>
          <w:sz w:val="20"/>
        </w:rPr>
        <w:t>by</w:t>
      </w:r>
      <w:r>
        <w:rPr>
          <w:rFonts w:ascii="Arial"/>
          <w:b/>
          <w:spacing w:val="-6"/>
          <w:sz w:val="20"/>
        </w:rPr>
        <w:t xml:space="preserve"> </w:t>
      </w:r>
      <w:r>
        <w:rPr>
          <w:rFonts w:ascii="Arial"/>
          <w:b/>
          <w:sz w:val="20"/>
        </w:rPr>
        <w:t>the</w:t>
      </w:r>
      <w:r>
        <w:rPr>
          <w:rFonts w:ascii="Arial"/>
          <w:b/>
          <w:spacing w:val="-2"/>
          <w:sz w:val="20"/>
        </w:rPr>
        <w:t xml:space="preserve"> </w:t>
      </w:r>
      <w:r>
        <w:rPr>
          <w:rFonts w:ascii="Arial"/>
          <w:b/>
          <w:sz w:val="20"/>
        </w:rPr>
        <w:t>teachers</w:t>
      </w:r>
      <w:r>
        <w:rPr>
          <w:rFonts w:ascii="Arial"/>
          <w:b/>
          <w:spacing w:val="-4"/>
          <w:sz w:val="20"/>
        </w:rPr>
        <w:t xml:space="preserve"> </w:t>
      </w:r>
      <w:r>
        <w:rPr>
          <w:rFonts w:ascii="Arial"/>
          <w:b/>
          <w:sz w:val="20"/>
        </w:rPr>
        <w:t>and school heads</w:t>
      </w:r>
    </w:p>
    <w:p w14:paraId="6D30E971">
      <w:pPr>
        <w:pStyle w:val="6"/>
        <w:spacing w:before="83"/>
        <w:rPr>
          <w:rFonts w:ascii="Arial"/>
          <w:b/>
        </w:rPr>
      </w:pPr>
    </w:p>
    <w:tbl>
      <w:tblPr>
        <w:tblStyle w:val="5"/>
        <w:tblW w:w="0" w:type="auto"/>
        <w:tblInd w:w="201" w:type="dxa"/>
        <w:tblLayout w:type="fixed"/>
        <w:tblCellMar>
          <w:top w:w="0" w:type="dxa"/>
          <w:left w:w="0" w:type="dxa"/>
          <w:bottom w:w="0" w:type="dxa"/>
          <w:right w:w="0" w:type="dxa"/>
        </w:tblCellMar>
      </w:tblPr>
      <w:tblGrid>
        <w:gridCol w:w="3827"/>
        <w:gridCol w:w="721"/>
        <w:gridCol w:w="1624"/>
        <w:gridCol w:w="712"/>
        <w:gridCol w:w="2072"/>
      </w:tblGrid>
      <w:tr w14:paraId="4F7165E3">
        <w:tblPrEx>
          <w:tblCellMar>
            <w:top w:w="0" w:type="dxa"/>
            <w:left w:w="0" w:type="dxa"/>
            <w:bottom w:w="0" w:type="dxa"/>
            <w:right w:w="0" w:type="dxa"/>
          </w:tblCellMar>
        </w:tblPrEx>
        <w:trPr>
          <w:trHeight w:val="237" w:hRule="atLeast"/>
        </w:trPr>
        <w:tc>
          <w:tcPr>
            <w:tcW w:w="3827" w:type="dxa"/>
            <w:tcBorders>
              <w:top w:val="single" w:color="000000" w:sz="4" w:space="0"/>
            </w:tcBorders>
          </w:tcPr>
          <w:p w14:paraId="08787A1B">
            <w:pPr>
              <w:pStyle w:val="11"/>
              <w:spacing w:line="218" w:lineRule="exact"/>
              <w:ind w:left="122"/>
              <w:rPr>
                <w:rFonts w:ascii="Arial"/>
                <w:b/>
                <w:sz w:val="20"/>
              </w:rPr>
            </w:pPr>
            <w:r>
              <w:rPr>
                <w:rFonts w:ascii="Arial"/>
                <w:b/>
                <w:spacing w:val="-2"/>
                <w:sz w:val="20"/>
              </w:rPr>
              <w:t>Statements</w:t>
            </w:r>
          </w:p>
        </w:tc>
        <w:tc>
          <w:tcPr>
            <w:tcW w:w="2345" w:type="dxa"/>
            <w:gridSpan w:val="2"/>
            <w:tcBorders>
              <w:top w:val="single" w:color="000000" w:sz="4" w:space="0"/>
            </w:tcBorders>
          </w:tcPr>
          <w:p w14:paraId="10F12093">
            <w:pPr>
              <w:pStyle w:val="11"/>
              <w:tabs>
                <w:tab w:val="left" w:pos="2500"/>
              </w:tabs>
              <w:spacing w:line="218" w:lineRule="exact"/>
              <w:ind w:left="42" w:right="-159"/>
              <w:rPr>
                <w:rFonts w:ascii="Arial"/>
                <w:b/>
                <w:sz w:val="20"/>
              </w:rPr>
            </w:pPr>
            <w:r>
              <w:rPr>
                <w:rFonts w:ascii="Arial"/>
                <w:b/>
                <w:spacing w:val="55"/>
                <w:sz w:val="20"/>
                <w:u w:val="single"/>
              </w:rPr>
              <w:t xml:space="preserve"> </w:t>
            </w:r>
            <w:r>
              <w:rPr>
                <w:rFonts w:ascii="Arial"/>
                <w:b/>
                <w:spacing w:val="-2"/>
                <w:sz w:val="20"/>
                <w:u w:val="single"/>
              </w:rPr>
              <w:t>Teacher-respondents</w:t>
            </w:r>
            <w:r>
              <w:rPr>
                <w:rFonts w:ascii="Arial"/>
                <w:b/>
                <w:sz w:val="20"/>
                <w:u w:val="single"/>
              </w:rPr>
              <w:tab/>
            </w:r>
          </w:p>
        </w:tc>
        <w:tc>
          <w:tcPr>
            <w:tcW w:w="2784" w:type="dxa"/>
            <w:gridSpan w:val="2"/>
            <w:tcBorders>
              <w:top w:val="single" w:color="000000" w:sz="4" w:space="0"/>
            </w:tcBorders>
          </w:tcPr>
          <w:p w14:paraId="0D7B54D0">
            <w:pPr>
              <w:pStyle w:val="11"/>
              <w:spacing w:line="218" w:lineRule="exact"/>
              <w:ind w:left="155" w:right="-15"/>
              <w:rPr>
                <w:rFonts w:ascii="Arial"/>
                <w:b/>
                <w:sz w:val="20"/>
              </w:rPr>
            </w:pPr>
            <w:r>
              <w:rPr>
                <w:rFonts w:ascii="Arial"/>
                <w:b/>
                <w:sz w:val="20"/>
                <w:u w:val="single"/>
              </w:rPr>
              <w:t>School</w:t>
            </w:r>
            <w:r>
              <w:rPr>
                <w:rFonts w:ascii="Arial"/>
                <w:b/>
                <w:spacing w:val="-14"/>
                <w:sz w:val="20"/>
                <w:u w:val="single"/>
              </w:rPr>
              <w:t xml:space="preserve"> </w:t>
            </w:r>
            <w:r>
              <w:rPr>
                <w:rFonts w:ascii="Arial"/>
                <w:b/>
                <w:sz w:val="20"/>
                <w:u w:val="single"/>
              </w:rPr>
              <w:t>head-</w:t>
            </w:r>
            <w:r>
              <w:rPr>
                <w:rFonts w:ascii="Arial"/>
                <w:b/>
                <w:spacing w:val="-2"/>
                <w:sz w:val="20"/>
                <w:u w:val="single"/>
              </w:rPr>
              <w:t>respondents</w:t>
            </w:r>
            <w:r>
              <w:rPr>
                <w:rFonts w:ascii="Arial"/>
                <w:b/>
                <w:spacing w:val="40"/>
                <w:sz w:val="20"/>
                <w:u w:val="single"/>
              </w:rPr>
              <w:t xml:space="preserve"> </w:t>
            </w:r>
          </w:p>
        </w:tc>
      </w:tr>
      <w:tr w14:paraId="3FA45A18">
        <w:tblPrEx>
          <w:tblCellMar>
            <w:top w:w="0" w:type="dxa"/>
            <w:left w:w="0" w:type="dxa"/>
            <w:bottom w:w="0" w:type="dxa"/>
            <w:right w:w="0" w:type="dxa"/>
          </w:tblCellMar>
        </w:tblPrEx>
        <w:trPr>
          <w:trHeight w:val="232" w:hRule="atLeast"/>
        </w:trPr>
        <w:tc>
          <w:tcPr>
            <w:tcW w:w="3827" w:type="dxa"/>
            <w:tcBorders>
              <w:bottom w:val="single" w:color="000000" w:sz="4" w:space="0"/>
            </w:tcBorders>
          </w:tcPr>
          <w:p w14:paraId="4C5E8364">
            <w:pPr>
              <w:pStyle w:val="11"/>
              <w:spacing w:line="240" w:lineRule="auto"/>
              <w:rPr>
                <w:rFonts w:ascii="Times New Roman"/>
                <w:sz w:val="16"/>
              </w:rPr>
            </w:pPr>
          </w:p>
        </w:tc>
        <w:tc>
          <w:tcPr>
            <w:tcW w:w="721" w:type="dxa"/>
            <w:tcBorders>
              <w:bottom w:val="single" w:color="000000" w:sz="4" w:space="0"/>
            </w:tcBorders>
          </w:tcPr>
          <w:p w14:paraId="60E36992">
            <w:pPr>
              <w:pStyle w:val="11"/>
              <w:spacing w:before="1" w:line="211" w:lineRule="exact"/>
              <w:ind w:right="66"/>
              <w:jc w:val="center"/>
              <w:rPr>
                <w:rFonts w:ascii="Arial"/>
                <w:b/>
                <w:sz w:val="20"/>
              </w:rPr>
            </w:pPr>
            <w:r>
              <w:rPr>
                <w:rFonts w:ascii="Arial"/>
                <w:b/>
                <w:spacing w:val="-5"/>
                <w:sz w:val="20"/>
              </w:rPr>
              <w:t>WM</w:t>
            </w:r>
          </w:p>
        </w:tc>
        <w:tc>
          <w:tcPr>
            <w:tcW w:w="1624" w:type="dxa"/>
            <w:tcBorders>
              <w:bottom w:val="single" w:color="000000" w:sz="4" w:space="0"/>
            </w:tcBorders>
          </w:tcPr>
          <w:p w14:paraId="0F55E281">
            <w:pPr>
              <w:pStyle w:val="11"/>
              <w:spacing w:before="1" w:line="211" w:lineRule="exact"/>
              <w:ind w:left="185"/>
              <w:rPr>
                <w:rFonts w:ascii="Arial"/>
                <w:b/>
                <w:sz w:val="20"/>
              </w:rPr>
            </w:pPr>
            <w:r>
              <w:rPr>
                <w:rFonts w:ascii="Arial"/>
                <w:b/>
                <w:spacing w:val="-2"/>
                <w:sz w:val="20"/>
              </w:rPr>
              <w:t>Interpretation</w:t>
            </w:r>
          </w:p>
        </w:tc>
        <w:tc>
          <w:tcPr>
            <w:tcW w:w="712" w:type="dxa"/>
            <w:tcBorders>
              <w:bottom w:val="single" w:color="000000" w:sz="4" w:space="0"/>
            </w:tcBorders>
          </w:tcPr>
          <w:p w14:paraId="6CDF27E2">
            <w:pPr>
              <w:pStyle w:val="11"/>
              <w:spacing w:before="1" w:line="211" w:lineRule="exact"/>
              <w:ind w:right="47"/>
              <w:jc w:val="center"/>
              <w:rPr>
                <w:rFonts w:ascii="Arial"/>
                <w:b/>
                <w:sz w:val="20"/>
              </w:rPr>
            </w:pPr>
            <w:r>
              <w:rPr>
                <w:rFonts w:ascii="Arial"/>
                <w:b/>
                <w:spacing w:val="-5"/>
                <w:sz w:val="20"/>
              </w:rPr>
              <w:t>WM</w:t>
            </w:r>
          </w:p>
        </w:tc>
        <w:tc>
          <w:tcPr>
            <w:tcW w:w="2072" w:type="dxa"/>
            <w:tcBorders>
              <w:bottom w:val="single" w:color="000000" w:sz="4" w:space="0"/>
            </w:tcBorders>
          </w:tcPr>
          <w:p w14:paraId="4809EBB5">
            <w:pPr>
              <w:pStyle w:val="11"/>
              <w:spacing w:before="1" w:line="211" w:lineRule="exact"/>
              <w:ind w:left="172"/>
              <w:rPr>
                <w:rFonts w:ascii="Arial"/>
                <w:b/>
                <w:sz w:val="20"/>
              </w:rPr>
            </w:pPr>
            <w:r>
              <w:rPr>
                <w:rFonts w:ascii="Arial"/>
                <w:b/>
                <w:spacing w:val="-2"/>
                <w:sz w:val="20"/>
              </w:rPr>
              <w:t>Interpretation</w:t>
            </w:r>
          </w:p>
        </w:tc>
      </w:tr>
      <w:tr w14:paraId="2F72322E">
        <w:tblPrEx>
          <w:tblCellMar>
            <w:top w:w="0" w:type="dxa"/>
            <w:left w:w="0" w:type="dxa"/>
            <w:bottom w:w="0" w:type="dxa"/>
            <w:right w:w="0" w:type="dxa"/>
          </w:tblCellMar>
        </w:tblPrEx>
        <w:trPr>
          <w:trHeight w:val="233" w:hRule="atLeast"/>
        </w:trPr>
        <w:tc>
          <w:tcPr>
            <w:tcW w:w="3827" w:type="dxa"/>
            <w:tcBorders>
              <w:top w:val="single" w:color="000000" w:sz="4" w:space="0"/>
            </w:tcBorders>
          </w:tcPr>
          <w:p w14:paraId="1F210E4E">
            <w:pPr>
              <w:pStyle w:val="11"/>
              <w:spacing w:line="213" w:lineRule="exact"/>
              <w:ind w:left="122"/>
              <w:rPr>
                <w:sz w:val="20"/>
              </w:rPr>
            </w:pPr>
            <w:r>
              <w:rPr>
                <w:sz w:val="20"/>
              </w:rPr>
              <w:t>Well-groomed</w:t>
            </w:r>
            <w:r>
              <w:rPr>
                <w:spacing w:val="-10"/>
                <w:sz w:val="20"/>
              </w:rPr>
              <w:t xml:space="preserve"> </w:t>
            </w:r>
            <w:r>
              <w:rPr>
                <w:sz w:val="20"/>
              </w:rPr>
              <w:t>and</w:t>
            </w:r>
            <w:r>
              <w:rPr>
                <w:spacing w:val="-9"/>
                <w:sz w:val="20"/>
              </w:rPr>
              <w:t xml:space="preserve"> </w:t>
            </w:r>
            <w:r>
              <w:rPr>
                <w:sz w:val="20"/>
              </w:rPr>
              <w:t>neat</w:t>
            </w:r>
            <w:r>
              <w:rPr>
                <w:spacing w:val="-7"/>
                <w:sz w:val="20"/>
              </w:rPr>
              <w:t xml:space="preserve"> </w:t>
            </w:r>
            <w:r>
              <w:rPr>
                <w:spacing w:val="-2"/>
                <w:sz w:val="20"/>
              </w:rPr>
              <w:t>appearance</w:t>
            </w:r>
          </w:p>
        </w:tc>
        <w:tc>
          <w:tcPr>
            <w:tcW w:w="721" w:type="dxa"/>
            <w:tcBorders>
              <w:top w:val="single" w:color="000000" w:sz="4" w:space="0"/>
            </w:tcBorders>
          </w:tcPr>
          <w:p w14:paraId="522E9A08">
            <w:pPr>
              <w:pStyle w:val="11"/>
              <w:spacing w:line="213" w:lineRule="exact"/>
              <w:ind w:left="34" w:right="66"/>
              <w:jc w:val="center"/>
              <w:rPr>
                <w:sz w:val="20"/>
              </w:rPr>
            </w:pPr>
            <w:r>
              <w:rPr>
                <w:spacing w:val="-4"/>
                <w:sz w:val="20"/>
              </w:rPr>
              <w:t>4.66</w:t>
            </w:r>
          </w:p>
        </w:tc>
        <w:tc>
          <w:tcPr>
            <w:tcW w:w="1624" w:type="dxa"/>
            <w:tcBorders>
              <w:top w:val="single" w:color="000000" w:sz="4" w:space="0"/>
            </w:tcBorders>
          </w:tcPr>
          <w:p w14:paraId="60D7FA9F">
            <w:pPr>
              <w:pStyle w:val="11"/>
              <w:spacing w:line="213" w:lineRule="exact"/>
              <w:ind w:left="185"/>
              <w:rPr>
                <w:sz w:val="20"/>
              </w:rPr>
            </w:pPr>
            <w:r>
              <w:rPr>
                <w:spacing w:val="-2"/>
                <w:sz w:val="20"/>
              </w:rPr>
              <w:t>Excellent</w:t>
            </w:r>
          </w:p>
        </w:tc>
        <w:tc>
          <w:tcPr>
            <w:tcW w:w="712" w:type="dxa"/>
            <w:tcBorders>
              <w:top w:val="single" w:color="000000" w:sz="4" w:space="0"/>
            </w:tcBorders>
          </w:tcPr>
          <w:p w14:paraId="58B69E2C">
            <w:pPr>
              <w:pStyle w:val="11"/>
              <w:spacing w:line="213" w:lineRule="exact"/>
              <w:ind w:left="34" w:right="47"/>
              <w:jc w:val="center"/>
              <w:rPr>
                <w:sz w:val="20"/>
              </w:rPr>
            </w:pPr>
            <w:r>
              <w:rPr>
                <w:spacing w:val="-4"/>
                <w:sz w:val="20"/>
              </w:rPr>
              <w:t>4.10</w:t>
            </w:r>
          </w:p>
        </w:tc>
        <w:tc>
          <w:tcPr>
            <w:tcW w:w="2072" w:type="dxa"/>
            <w:tcBorders>
              <w:top w:val="single" w:color="000000" w:sz="4" w:space="0"/>
            </w:tcBorders>
          </w:tcPr>
          <w:p w14:paraId="70DED3D9">
            <w:pPr>
              <w:pStyle w:val="11"/>
              <w:spacing w:line="213" w:lineRule="exact"/>
              <w:ind w:left="172"/>
              <w:rPr>
                <w:sz w:val="20"/>
              </w:rPr>
            </w:pPr>
            <w:r>
              <w:rPr>
                <w:spacing w:val="-4"/>
                <w:sz w:val="20"/>
              </w:rPr>
              <w:t>Good</w:t>
            </w:r>
          </w:p>
        </w:tc>
      </w:tr>
      <w:tr w14:paraId="537974B2">
        <w:tblPrEx>
          <w:tblCellMar>
            <w:top w:w="0" w:type="dxa"/>
            <w:left w:w="0" w:type="dxa"/>
            <w:bottom w:w="0" w:type="dxa"/>
            <w:right w:w="0" w:type="dxa"/>
          </w:tblCellMar>
        </w:tblPrEx>
        <w:trPr>
          <w:trHeight w:val="229" w:hRule="atLeast"/>
        </w:trPr>
        <w:tc>
          <w:tcPr>
            <w:tcW w:w="3827" w:type="dxa"/>
          </w:tcPr>
          <w:p w14:paraId="4AFBDC69">
            <w:pPr>
              <w:pStyle w:val="11"/>
              <w:spacing w:line="209" w:lineRule="exact"/>
              <w:ind w:left="122"/>
              <w:rPr>
                <w:sz w:val="20"/>
              </w:rPr>
            </w:pPr>
            <w:r>
              <w:rPr>
                <w:sz w:val="20"/>
              </w:rPr>
              <w:t>Cooperation</w:t>
            </w:r>
            <w:r>
              <w:rPr>
                <w:spacing w:val="-8"/>
                <w:sz w:val="20"/>
              </w:rPr>
              <w:t xml:space="preserve"> </w:t>
            </w:r>
            <w:r>
              <w:rPr>
                <w:sz w:val="20"/>
              </w:rPr>
              <w:t>in</w:t>
            </w:r>
            <w:r>
              <w:rPr>
                <w:spacing w:val="-6"/>
                <w:sz w:val="20"/>
              </w:rPr>
              <w:t xml:space="preserve"> </w:t>
            </w:r>
            <w:r>
              <w:rPr>
                <w:sz w:val="20"/>
              </w:rPr>
              <w:t>all</w:t>
            </w:r>
            <w:r>
              <w:rPr>
                <w:spacing w:val="-10"/>
                <w:sz w:val="20"/>
              </w:rPr>
              <w:t xml:space="preserve"> </w:t>
            </w:r>
            <w:r>
              <w:rPr>
                <w:sz w:val="20"/>
              </w:rPr>
              <w:t>school</w:t>
            </w:r>
            <w:r>
              <w:rPr>
                <w:spacing w:val="-9"/>
                <w:sz w:val="20"/>
              </w:rPr>
              <w:t xml:space="preserve"> </w:t>
            </w:r>
            <w:r>
              <w:rPr>
                <w:spacing w:val="-2"/>
                <w:sz w:val="20"/>
              </w:rPr>
              <w:t>activities</w:t>
            </w:r>
          </w:p>
        </w:tc>
        <w:tc>
          <w:tcPr>
            <w:tcW w:w="721" w:type="dxa"/>
          </w:tcPr>
          <w:p w14:paraId="3B438FD9">
            <w:pPr>
              <w:pStyle w:val="11"/>
              <w:spacing w:line="209" w:lineRule="exact"/>
              <w:ind w:left="34" w:right="66"/>
              <w:jc w:val="center"/>
              <w:rPr>
                <w:sz w:val="20"/>
              </w:rPr>
            </w:pPr>
            <w:r>
              <w:rPr>
                <w:spacing w:val="-4"/>
                <w:sz w:val="20"/>
              </w:rPr>
              <w:t>4.66</w:t>
            </w:r>
          </w:p>
        </w:tc>
        <w:tc>
          <w:tcPr>
            <w:tcW w:w="1624" w:type="dxa"/>
          </w:tcPr>
          <w:p w14:paraId="29F23A4C">
            <w:pPr>
              <w:pStyle w:val="11"/>
              <w:spacing w:line="209" w:lineRule="exact"/>
              <w:ind w:left="185"/>
              <w:rPr>
                <w:sz w:val="20"/>
              </w:rPr>
            </w:pPr>
            <w:r>
              <w:rPr>
                <w:spacing w:val="-2"/>
                <w:sz w:val="20"/>
              </w:rPr>
              <w:t>Excellent</w:t>
            </w:r>
          </w:p>
        </w:tc>
        <w:tc>
          <w:tcPr>
            <w:tcW w:w="712" w:type="dxa"/>
          </w:tcPr>
          <w:p w14:paraId="4CB32D81">
            <w:pPr>
              <w:pStyle w:val="11"/>
              <w:spacing w:line="209" w:lineRule="exact"/>
              <w:ind w:left="34" w:right="47"/>
              <w:jc w:val="center"/>
              <w:rPr>
                <w:sz w:val="20"/>
              </w:rPr>
            </w:pPr>
            <w:r>
              <w:rPr>
                <w:spacing w:val="-4"/>
                <w:sz w:val="20"/>
              </w:rPr>
              <w:t>3.93</w:t>
            </w:r>
          </w:p>
        </w:tc>
        <w:tc>
          <w:tcPr>
            <w:tcW w:w="2072" w:type="dxa"/>
          </w:tcPr>
          <w:p w14:paraId="10E59B09">
            <w:pPr>
              <w:pStyle w:val="11"/>
              <w:spacing w:line="209" w:lineRule="exact"/>
              <w:ind w:left="172"/>
              <w:rPr>
                <w:sz w:val="20"/>
              </w:rPr>
            </w:pPr>
            <w:r>
              <w:rPr>
                <w:spacing w:val="-4"/>
                <w:sz w:val="20"/>
              </w:rPr>
              <w:t>Good</w:t>
            </w:r>
          </w:p>
        </w:tc>
      </w:tr>
      <w:tr w14:paraId="6C09C1CF">
        <w:tblPrEx>
          <w:tblCellMar>
            <w:top w:w="0" w:type="dxa"/>
            <w:left w:w="0" w:type="dxa"/>
            <w:bottom w:w="0" w:type="dxa"/>
            <w:right w:w="0" w:type="dxa"/>
          </w:tblCellMar>
        </w:tblPrEx>
        <w:trPr>
          <w:trHeight w:val="229" w:hRule="atLeast"/>
        </w:trPr>
        <w:tc>
          <w:tcPr>
            <w:tcW w:w="3827" w:type="dxa"/>
          </w:tcPr>
          <w:p w14:paraId="757EB4FD">
            <w:pPr>
              <w:pStyle w:val="11"/>
              <w:spacing w:line="209" w:lineRule="exact"/>
              <w:ind w:left="122"/>
              <w:rPr>
                <w:sz w:val="20"/>
              </w:rPr>
            </w:pPr>
            <w:r>
              <w:rPr>
                <w:sz w:val="20"/>
              </w:rPr>
              <w:t>Submission</w:t>
            </w:r>
            <w:r>
              <w:rPr>
                <w:spacing w:val="-9"/>
                <w:sz w:val="20"/>
              </w:rPr>
              <w:t xml:space="preserve"> </w:t>
            </w:r>
            <w:r>
              <w:rPr>
                <w:sz w:val="20"/>
              </w:rPr>
              <w:t>of</w:t>
            </w:r>
            <w:r>
              <w:rPr>
                <w:spacing w:val="-6"/>
                <w:sz w:val="20"/>
              </w:rPr>
              <w:t xml:space="preserve"> </w:t>
            </w:r>
            <w:r>
              <w:rPr>
                <w:sz w:val="20"/>
              </w:rPr>
              <w:t>required</w:t>
            </w:r>
            <w:r>
              <w:rPr>
                <w:spacing w:val="-6"/>
                <w:sz w:val="20"/>
              </w:rPr>
              <w:t xml:space="preserve"> </w:t>
            </w:r>
            <w:r>
              <w:rPr>
                <w:sz w:val="20"/>
              </w:rPr>
              <w:t>reports</w:t>
            </w:r>
            <w:r>
              <w:rPr>
                <w:spacing w:val="-7"/>
                <w:sz w:val="20"/>
              </w:rPr>
              <w:t xml:space="preserve"> </w:t>
            </w:r>
            <w:r>
              <w:rPr>
                <w:sz w:val="20"/>
              </w:rPr>
              <w:t>on</w:t>
            </w:r>
            <w:r>
              <w:rPr>
                <w:spacing w:val="-8"/>
                <w:sz w:val="20"/>
              </w:rPr>
              <w:t xml:space="preserve"> </w:t>
            </w:r>
            <w:r>
              <w:rPr>
                <w:spacing w:val="-4"/>
                <w:sz w:val="20"/>
              </w:rPr>
              <w:t>time</w:t>
            </w:r>
          </w:p>
        </w:tc>
        <w:tc>
          <w:tcPr>
            <w:tcW w:w="721" w:type="dxa"/>
          </w:tcPr>
          <w:p w14:paraId="18F2566F">
            <w:pPr>
              <w:pStyle w:val="11"/>
              <w:spacing w:line="209" w:lineRule="exact"/>
              <w:ind w:left="34" w:right="66"/>
              <w:jc w:val="center"/>
              <w:rPr>
                <w:sz w:val="20"/>
              </w:rPr>
            </w:pPr>
            <w:r>
              <w:rPr>
                <w:spacing w:val="-4"/>
                <w:sz w:val="20"/>
              </w:rPr>
              <w:t>4.53</w:t>
            </w:r>
          </w:p>
        </w:tc>
        <w:tc>
          <w:tcPr>
            <w:tcW w:w="1624" w:type="dxa"/>
          </w:tcPr>
          <w:p w14:paraId="23EA9201">
            <w:pPr>
              <w:pStyle w:val="11"/>
              <w:spacing w:line="209" w:lineRule="exact"/>
              <w:ind w:left="185"/>
              <w:rPr>
                <w:sz w:val="20"/>
              </w:rPr>
            </w:pPr>
            <w:r>
              <w:rPr>
                <w:spacing w:val="-2"/>
                <w:sz w:val="20"/>
              </w:rPr>
              <w:t>Excellent</w:t>
            </w:r>
          </w:p>
        </w:tc>
        <w:tc>
          <w:tcPr>
            <w:tcW w:w="712" w:type="dxa"/>
          </w:tcPr>
          <w:p w14:paraId="78EFF43F">
            <w:pPr>
              <w:pStyle w:val="11"/>
              <w:spacing w:line="209" w:lineRule="exact"/>
              <w:ind w:left="34" w:right="47"/>
              <w:jc w:val="center"/>
              <w:rPr>
                <w:sz w:val="20"/>
              </w:rPr>
            </w:pPr>
            <w:r>
              <w:rPr>
                <w:spacing w:val="-4"/>
                <w:sz w:val="20"/>
              </w:rPr>
              <w:t>3.75</w:t>
            </w:r>
          </w:p>
        </w:tc>
        <w:tc>
          <w:tcPr>
            <w:tcW w:w="2072" w:type="dxa"/>
          </w:tcPr>
          <w:p w14:paraId="287A0475">
            <w:pPr>
              <w:pStyle w:val="11"/>
              <w:spacing w:line="209" w:lineRule="exact"/>
              <w:ind w:left="172"/>
              <w:rPr>
                <w:sz w:val="20"/>
              </w:rPr>
            </w:pPr>
            <w:r>
              <w:rPr>
                <w:spacing w:val="-4"/>
                <w:sz w:val="20"/>
              </w:rPr>
              <w:t>Good</w:t>
            </w:r>
          </w:p>
        </w:tc>
      </w:tr>
      <w:tr w14:paraId="7672CC84">
        <w:tblPrEx>
          <w:tblCellMar>
            <w:top w:w="0" w:type="dxa"/>
            <w:left w:w="0" w:type="dxa"/>
            <w:bottom w:w="0" w:type="dxa"/>
            <w:right w:w="0" w:type="dxa"/>
          </w:tblCellMar>
        </w:tblPrEx>
        <w:trPr>
          <w:trHeight w:val="230" w:hRule="atLeast"/>
        </w:trPr>
        <w:tc>
          <w:tcPr>
            <w:tcW w:w="3827" w:type="dxa"/>
          </w:tcPr>
          <w:p w14:paraId="4D5D2313">
            <w:pPr>
              <w:pStyle w:val="11"/>
              <w:ind w:left="122"/>
              <w:rPr>
                <w:sz w:val="20"/>
              </w:rPr>
            </w:pPr>
            <w:r>
              <w:rPr>
                <w:sz w:val="20"/>
              </w:rPr>
              <w:t>Emotional</w:t>
            </w:r>
            <w:r>
              <w:rPr>
                <w:spacing w:val="-13"/>
                <w:sz w:val="20"/>
              </w:rPr>
              <w:t xml:space="preserve"> </w:t>
            </w:r>
            <w:r>
              <w:rPr>
                <w:spacing w:val="-2"/>
                <w:sz w:val="20"/>
              </w:rPr>
              <w:t>maturity/stability</w:t>
            </w:r>
          </w:p>
        </w:tc>
        <w:tc>
          <w:tcPr>
            <w:tcW w:w="721" w:type="dxa"/>
          </w:tcPr>
          <w:p w14:paraId="091779EE">
            <w:pPr>
              <w:pStyle w:val="11"/>
              <w:ind w:left="34" w:right="66"/>
              <w:jc w:val="center"/>
              <w:rPr>
                <w:sz w:val="20"/>
              </w:rPr>
            </w:pPr>
            <w:r>
              <w:rPr>
                <w:spacing w:val="-4"/>
                <w:sz w:val="20"/>
              </w:rPr>
              <w:t>4.44</w:t>
            </w:r>
          </w:p>
        </w:tc>
        <w:tc>
          <w:tcPr>
            <w:tcW w:w="1624" w:type="dxa"/>
          </w:tcPr>
          <w:p w14:paraId="64AD53C2">
            <w:pPr>
              <w:pStyle w:val="11"/>
              <w:ind w:left="185"/>
              <w:rPr>
                <w:sz w:val="20"/>
              </w:rPr>
            </w:pPr>
            <w:r>
              <w:rPr>
                <w:spacing w:val="-2"/>
                <w:sz w:val="20"/>
              </w:rPr>
              <w:t>Excellent</w:t>
            </w:r>
          </w:p>
        </w:tc>
        <w:tc>
          <w:tcPr>
            <w:tcW w:w="712" w:type="dxa"/>
          </w:tcPr>
          <w:p w14:paraId="6873316F">
            <w:pPr>
              <w:pStyle w:val="11"/>
              <w:ind w:left="34" w:right="47"/>
              <w:jc w:val="center"/>
              <w:rPr>
                <w:sz w:val="20"/>
              </w:rPr>
            </w:pPr>
            <w:r>
              <w:rPr>
                <w:spacing w:val="-4"/>
                <w:sz w:val="20"/>
              </w:rPr>
              <w:t>3.57</w:t>
            </w:r>
          </w:p>
        </w:tc>
        <w:tc>
          <w:tcPr>
            <w:tcW w:w="2072" w:type="dxa"/>
          </w:tcPr>
          <w:p w14:paraId="263C681C">
            <w:pPr>
              <w:pStyle w:val="11"/>
              <w:ind w:left="172"/>
              <w:rPr>
                <w:sz w:val="20"/>
              </w:rPr>
            </w:pPr>
            <w:r>
              <w:rPr>
                <w:spacing w:val="-4"/>
                <w:sz w:val="20"/>
              </w:rPr>
              <w:t>Good</w:t>
            </w:r>
          </w:p>
        </w:tc>
      </w:tr>
      <w:tr w14:paraId="0C04ABB4">
        <w:tblPrEx>
          <w:tblCellMar>
            <w:top w:w="0" w:type="dxa"/>
            <w:left w:w="0" w:type="dxa"/>
            <w:bottom w:w="0" w:type="dxa"/>
            <w:right w:w="0" w:type="dxa"/>
          </w:tblCellMar>
        </w:tblPrEx>
        <w:trPr>
          <w:trHeight w:val="230" w:hRule="atLeast"/>
        </w:trPr>
        <w:tc>
          <w:tcPr>
            <w:tcW w:w="3827" w:type="dxa"/>
          </w:tcPr>
          <w:p w14:paraId="2D1CD5B2">
            <w:pPr>
              <w:pStyle w:val="11"/>
              <w:ind w:left="122"/>
              <w:rPr>
                <w:sz w:val="20"/>
              </w:rPr>
            </w:pPr>
            <w:r>
              <w:rPr>
                <w:sz w:val="20"/>
              </w:rPr>
              <w:t>Interest</w:t>
            </w:r>
            <w:r>
              <w:rPr>
                <w:spacing w:val="-6"/>
                <w:sz w:val="20"/>
              </w:rPr>
              <w:t xml:space="preserve"> </w:t>
            </w:r>
            <w:r>
              <w:rPr>
                <w:sz w:val="20"/>
              </w:rPr>
              <w:t>in</w:t>
            </w:r>
            <w:r>
              <w:rPr>
                <w:spacing w:val="-7"/>
                <w:sz w:val="20"/>
              </w:rPr>
              <w:t xml:space="preserve"> </w:t>
            </w:r>
            <w:r>
              <w:rPr>
                <w:sz w:val="20"/>
              </w:rPr>
              <w:t>doing</w:t>
            </w:r>
            <w:r>
              <w:rPr>
                <w:spacing w:val="-7"/>
                <w:sz w:val="20"/>
              </w:rPr>
              <w:t xml:space="preserve"> </w:t>
            </w:r>
            <w:r>
              <w:rPr>
                <w:sz w:val="20"/>
              </w:rPr>
              <w:t>tasks</w:t>
            </w:r>
            <w:r>
              <w:rPr>
                <w:spacing w:val="-6"/>
                <w:sz w:val="20"/>
              </w:rPr>
              <w:t xml:space="preserve"> </w:t>
            </w:r>
            <w:r>
              <w:rPr>
                <w:sz w:val="20"/>
              </w:rPr>
              <w:t>without</w:t>
            </w:r>
            <w:r>
              <w:rPr>
                <w:spacing w:val="-5"/>
                <w:sz w:val="20"/>
              </w:rPr>
              <w:t xml:space="preserve"> </w:t>
            </w:r>
            <w:r>
              <w:rPr>
                <w:sz w:val="20"/>
              </w:rPr>
              <w:t>being</w:t>
            </w:r>
            <w:r>
              <w:rPr>
                <w:spacing w:val="-8"/>
                <w:sz w:val="20"/>
              </w:rPr>
              <w:t xml:space="preserve"> </w:t>
            </w:r>
            <w:r>
              <w:rPr>
                <w:spacing w:val="-4"/>
                <w:sz w:val="20"/>
              </w:rPr>
              <w:t>told</w:t>
            </w:r>
          </w:p>
        </w:tc>
        <w:tc>
          <w:tcPr>
            <w:tcW w:w="721" w:type="dxa"/>
          </w:tcPr>
          <w:p w14:paraId="463EDD50">
            <w:pPr>
              <w:pStyle w:val="11"/>
              <w:ind w:left="34" w:right="66"/>
              <w:jc w:val="center"/>
              <w:rPr>
                <w:sz w:val="20"/>
              </w:rPr>
            </w:pPr>
            <w:r>
              <w:rPr>
                <w:spacing w:val="-4"/>
                <w:sz w:val="20"/>
              </w:rPr>
              <w:t>4.42</w:t>
            </w:r>
          </w:p>
        </w:tc>
        <w:tc>
          <w:tcPr>
            <w:tcW w:w="1624" w:type="dxa"/>
          </w:tcPr>
          <w:p w14:paraId="74BD231F">
            <w:pPr>
              <w:pStyle w:val="11"/>
              <w:ind w:left="185"/>
              <w:rPr>
                <w:sz w:val="20"/>
              </w:rPr>
            </w:pPr>
            <w:r>
              <w:rPr>
                <w:spacing w:val="-2"/>
                <w:sz w:val="20"/>
              </w:rPr>
              <w:t>Excellent</w:t>
            </w:r>
          </w:p>
        </w:tc>
        <w:tc>
          <w:tcPr>
            <w:tcW w:w="712" w:type="dxa"/>
          </w:tcPr>
          <w:p w14:paraId="16F94D08">
            <w:pPr>
              <w:pStyle w:val="11"/>
              <w:ind w:left="34" w:right="47"/>
              <w:jc w:val="center"/>
              <w:rPr>
                <w:sz w:val="20"/>
              </w:rPr>
            </w:pPr>
            <w:r>
              <w:rPr>
                <w:spacing w:val="-4"/>
                <w:sz w:val="20"/>
              </w:rPr>
              <w:t>3.39</w:t>
            </w:r>
          </w:p>
        </w:tc>
        <w:tc>
          <w:tcPr>
            <w:tcW w:w="2072" w:type="dxa"/>
          </w:tcPr>
          <w:p w14:paraId="750CED9E">
            <w:pPr>
              <w:pStyle w:val="11"/>
              <w:ind w:left="172"/>
              <w:rPr>
                <w:sz w:val="20"/>
              </w:rPr>
            </w:pPr>
            <w:r>
              <w:rPr>
                <w:spacing w:val="-2"/>
                <w:sz w:val="20"/>
              </w:rPr>
              <w:t>Average</w:t>
            </w:r>
          </w:p>
        </w:tc>
      </w:tr>
      <w:tr w14:paraId="059015D7">
        <w:tblPrEx>
          <w:tblCellMar>
            <w:top w:w="0" w:type="dxa"/>
            <w:left w:w="0" w:type="dxa"/>
            <w:bottom w:w="0" w:type="dxa"/>
            <w:right w:w="0" w:type="dxa"/>
          </w:tblCellMar>
        </w:tblPrEx>
        <w:trPr>
          <w:trHeight w:val="230" w:hRule="atLeast"/>
        </w:trPr>
        <w:tc>
          <w:tcPr>
            <w:tcW w:w="3827" w:type="dxa"/>
          </w:tcPr>
          <w:p w14:paraId="2A3BE20C">
            <w:pPr>
              <w:pStyle w:val="11"/>
              <w:spacing w:line="211" w:lineRule="exact"/>
              <w:ind w:left="122"/>
              <w:rPr>
                <w:sz w:val="20"/>
              </w:rPr>
            </w:pPr>
            <w:r>
              <w:rPr>
                <w:sz w:val="20"/>
              </w:rPr>
              <w:t>As</w:t>
            </w:r>
            <w:r>
              <w:rPr>
                <w:spacing w:val="-4"/>
                <w:sz w:val="20"/>
              </w:rPr>
              <w:t xml:space="preserve"> </w:t>
            </w:r>
            <w:r>
              <w:rPr>
                <w:sz w:val="20"/>
              </w:rPr>
              <w:t>a</w:t>
            </w:r>
            <w:r>
              <w:rPr>
                <w:spacing w:val="-5"/>
                <w:sz w:val="20"/>
              </w:rPr>
              <w:t xml:space="preserve"> </w:t>
            </w:r>
            <w:r>
              <w:rPr>
                <w:sz w:val="20"/>
              </w:rPr>
              <w:t>role</w:t>
            </w:r>
            <w:r>
              <w:rPr>
                <w:spacing w:val="-5"/>
                <w:sz w:val="20"/>
              </w:rPr>
              <w:t xml:space="preserve"> </w:t>
            </w:r>
            <w:r>
              <w:rPr>
                <w:sz w:val="20"/>
              </w:rPr>
              <w:t>model</w:t>
            </w:r>
            <w:r>
              <w:rPr>
                <w:spacing w:val="-5"/>
                <w:sz w:val="20"/>
              </w:rPr>
              <w:t xml:space="preserve"> </w:t>
            </w:r>
            <w:r>
              <w:rPr>
                <w:sz w:val="20"/>
              </w:rPr>
              <w:t>to</w:t>
            </w:r>
            <w:r>
              <w:rPr>
                <w:spacing w:val="-5"/>
                <w:sz w:val="20"/>
              </w:rPr>
              <w:t xml:space="preserve"> </w:t>
            </w:r>
            <w:r>
              <w:rPr>
                <w:sz w:val="20"/>
              </w:rPr>
              <w:t>peers</w:t>
            </w:r>
            <w:r>
              <w:rPr>
                <w:spacing w:val="-3"/>
                <w:sz w:val="20"/>
              </w:rPr>
              <w:t xml:space="preserve"> </w:t>
            </w:r>
            <w:r>
              <w:rPr>
                <w:sz w:val="20"/>
              </w:rPr>
              <w:t>and</w:t>
            </w:r>
            <w:r>
              <w:rPr>
                <w:spacing w:val="-5"/>
                <w:sz w:val="20"/>
              </w:rPr>
              <w:t xml:space="preserve"> </w:t>
            </w:r>
            <w:r>
              <w:rPr>
                <w:spacing w:val="-2"/>
                <w:sz w:val="20"/>
              </w:rPr>
              <w:t>pupils</w:t>
            </w:r>
          </w:p>
        </w:tc>
        <w:tc>
          <w:tcPr>
            <w:tcW w:w="721" w:type="dxa"/>
          </w:tcPr>
          <w:p w14:paraId="565BAF0A">
            <w:pPr>
              <w:pStyle w:val="11"/>
              <w:spacing w:line="211" w:lineRule="exact"/>
              <w:ind w:left="34" w:right="66"/>
              <w:jc w:val="center"/>
              <w:rPr>
                <w:sz w:val="20"/>
              </w:rPr>
            </w:pPr>
            <w:r>
              <w:rPr>
                <w:spacing w:val="-4"/>
                <w:sz w:val="20"/>
              </w:rPr>
              <w:t>4.41</w:t>
            </w:r>
          </w:p>
        </w:tc>
        <w:tc>
          <w:tcPr>
            <w:tcW w:w="1624" w:type="dxa"/>
          </w:tcPr>
          <w:p w14:paraId="1656F3D1">
            <w:pPr>
              <w:pStyle w:val="11"/>
              <w:spacing w:line="211" w:lineRule="exact"/>
              <w:ind w:left="185"/>
              <w:rPr>
                <w:sz w:val="20"/>
              </w:rPr>
            </w:pPr>
            <w:r>
              <w:rPr>
                <w:spacing w:val="-2"/>
                <w:sz w:val="20"/>
              </w:rPr>
              <w:t>Excellent</w:t>
            </w:r>
          </w:p>
        </w:tc>
        <w:tc>
          <w:tcPr>
            <w:tcW w:w="712" w:type="dxa"/>
          </w:tcPr>
          <w:p w14:paraId="20D462F5">
            <w:pPr>
              <w:pStyle w:val="11"/>
              <w:spacing w:line="211" w:lineRule="exact"/>
              <w:ind w:left="34" w:right="47"/>
              <w:jc w:val="center"/>
              <w:rPr>
                <w:sz w:val="20"/>
              </w:rPr>
            </w:pPr>
            <w:r>
              <w:rPr>
                <w:spacing w:val="-4"/>
                <w:sz w:val="20"/>
              </w:rPr>
              <w:t>3.21</w:t>
            </w:r>
          </w:p>
        </w:tc>
        <w:tc>
          <w:tcPr>
            <w:tcW w:w="2072" w:type="dxa"/>
          </w:tcPr>
          <w:p w14:paraId="0EE5162B">
            <w:pPr>
              <w:pStyle w:val="11"/>
              <w:spacing w:line="211" w:lineRule="exact"/>
              <w:ind w:left="172"/>
              <w:rPr>
                <w:sz w:val="20"/>
              </w:rPr>
            </w:pPr>
            <w:r>
              <w:rPr>
                <w:spacing w:val="-2"/>
                <w:sz w:val="20"/>
              </w:rPr>
              <w:t>Average</w:t>
            </w:r>
          </w:p>
        </w:tc>
      </w:tr>
      <w:tr w14:paraId="620EEA59">
        <w:tblPrEx>
          <w:tblCellMar>
            <w:top w:w="0" w:type="dxa"/>
            <w:left w:w="0" w:type="dxa"/>
            <w:bottom w:w="0" w:type="dxa"/>
            <w:right w:w="0" w:type="dxa"/>
          </w:tblCellMar>
        </w:tblPrEx>
        <w:trPr>
          <w:trHeight w:val="230" w:hRule="atLeast"/>
        </w:trPr>
        <w:tc>
          <w:tcPr>
            <w:tcW w:w="3827" w:type="dxa"/>
          </w:tcPr>
          <w:p w14:paraId="03A27EA6">
            <w:pPr>
              <w:pStyle w:val="11"/>
              <w:spacing w:line="211" w:lineRule="exact"/>
              <w:ind w:left="122"/>
              <w:rPr>
                <w:sz w:val="20"/>
              </w:rPr>
            </w:pPr>
            <w:r>
              <w:rPr>
                <w:sz w:val="20"/>
              </w:rPr>
              <w:t>Desire</w:t>
            </w:r>
            <w:r>
              <w:rPr>
                <w:spacing w:val="-8"/>
                <w:sz w:val="20"/>
              </w:rPr>
              <w:t xml:space="preserve"> </w:t>
            </w:r>
            <w:r>
              <w:rPr>
                <w:sz w:val="20"/>
              </w:rPr>
              <w:t>to</w:t>
            </w:r>
            <w:r>
              <w:rPr>
                <w:spacing w:val="-5"/>
                <w:sz w:val="20"/>
              </w:rPr>
              <w:t xml:space="preserve"> </w:t>
            </w:r>
            <w:r>
              <w:rPr>
                <w:sz w:val="20"/>
              </w:rPr>
              <w:t>use</w:t>
            </w:r>
            <w:r>
              <w:rPr>
                <w:spacing w:val="-6"/>
                <w:sz w:val="20"/>
              </w:rPr>
              <w:t xml:space="preserve"> </w:t>
            </w:r>
            <w:r>
              <w:rPr>
                <w:sz w:val="20"/>
              </w:rPr>
              <w:t>decent</w:t>
            </w:r>
            <w:r>
              <w:rPr>
                <w:spacing w:val="-4"/>
                <w:sz w:val="20"/>
              </w:rPr>
              <w:t xml:space="preserve"> </w:t>
            </w:r>
            <w:r>
              <w:rPr>
                <w:sz w:val="20"/>
              </w:rPr>
              <w:t>words</w:t>
            </w:r>
            <w:r>
              <w:rPr>
                <w:spacing w:val="-4"/>
                <w:sz w:val="20"/>
              </w:rPr>
              <w:t xml:space="preserve"> </w:t>
            </w:r>
            <w:r>
              <w:rPr>
                <w:sz w:val="20"/>
              </w:rPr>
              <w:t>suited</w:t>
            </w:r>
            <w:r>
              <w:rPr>
                <w:spacing w:val="-7"/>
                <w:sz w:val="20"/>
              </w:rPr>
              <w:t xml:space="preserve"> </w:t>
            </w:r>
            <w:r>
              <w:rPr>
                <w:spacing w:val="-5"/>
                <w:sz w:val="20"/>
              </w:rPr>
              <w:t>to</w:t>
            </w:r>
          </w:p>
        </w:tc>
        <w:tc>
          <w:tcPr>
            <w:tcW w:w="721" w:type="dxa"/>
          </w:tcPr>
          <w:p w14:paraId="0BE159DC">
            <w:pPr>
              <w:pStyle w:val="11"/>
              <w:spacing w:line="211" w:lineRule="exact"/>
              <w:ind w:left="34" w:right="66"/>
              <w:jc w:val="center"/>
              <w:rPr>
                <w:sz w:val="20"/>
              </w:rPr>
            </w:pPr>
            <w:r>
              <w:rPr>
                <w:spacing w:val="-4"/>
                <w:sz w:val="20"/>
              </w:rPr>
              <w:t>4.40</w:t>
            </w:r>
          </w:p>
        </w:tc>
        <w:tc>
          <w:tcPr>
            <w:tcW w:w="1624" w:type="dxa"/>
          </w:tcPr>
          <w:p w14:paraId="5F40FF32">
            <w:pPr>
              <w:pStyle w:val="11"/>
              <w:spacing w:line="211" w:lineRule="exact"/>
              <w:ind w:left="185"/>
              <w:rPr>
                <w:sz w:val="20"/>
              </w:rPr>
            </w:pPr>
            <w:r>
              <w:rPr>
                <w:spacing w:val="-2"/>
                <w:sz w:val="20"/>
              </w:rPr>
              <w:t>Excellent</w:t>
            </w:r>
          </w:p>
        </w:tc>
        <w:tc>
          <w:tcPr>
            <w:tcW w:w="712" w:type="dxa"/>
          </w:tcPr>
          <w:p w14:paraId="5B8B1CCB">
            <w:pPr>
              <w:pStyle w:val="11"/>
              <w:spacing w:line="211" w:lineRule="exact"/>
              <w:ind w:left="34" w:right="47"/>
              <w:jc w:val="center"/>
              <w:rPr>
                <w:sz w:val="20"/>
              </w:rPr>
            </w:pPr>
            <w:r>
              <w:rPr>
                <w:spacing w:val="-4"/>
                <w:sz w:val="20"/>
              </w:rPr>
              <w:t>3.03</w:t>
            </w:r>
          </w:p>
        </w:tc>
        <w:tc>
          <w:tcPr>
            <w:tcW w:w="2072" w:type="dxa"/>
          </w:tcPr>
          <w:p w14:paraId="02DC8CB7">
            <w:pPr>
              <w:pStyle w:val="11"/>
              <w:spacing w:line="211" w:lineRule="exact"/>
              <w:ind w:left="172"/>
              <w:rPr>
                <w:sz w:val="20"/>
              </w:rPr>
            </w:pPr>
            <w:r>
              <w:rPr>
                <w:spacing w:val="-2"/>
                <w:sz w:val="20"/>
              </w:rPr>
              <w:t>Average</w:t>
            </w:r>
          </w:p>
        </w:tc>
      </w:tr>
      <w:tr w14:paraId="76B24F3F">
        <w:tblPrEx>
          <w:tblCellMar>
            <w:top w:w="0" w:type="dxa"/>
            <w:left w:w="0" w:type="dxa"/>
            <w:bottom w:w="0" w:type="dxa"/>
            <w:right w:w="0" w:type="dxa"/>
          </w:tblCellMar>
        </w:tblPrEx>
        <w:trPr>
          <w:trHeight w:val="229" w:hRule="atLeast"/>
        </w:trPr>
        <w:tc>
          <w:tcPr>
            <w:tcW w:w="3827" w:type="dxa"/>
          </w:tcPr>
          <w:p w14:paraId="71413611">
            <w:pPr>
              <w:pStyle w:val="11"/>
              <w:spacing w:line="209" w:lineRule="exact"/>
              <w:ind w:left="122"/>
              <w:rPr>
                <w:sz w:val="20"/>
              </w:rPr>
            </w:pPr>
            <w:r>
              <w:rPr>
                <w:sz w:val="20"/>
              </w:rPr>
              <w:t>pupils’</w:t>
            </w:r>
            <w:r>
              <w:rPr>
                <w:spacing w:val="-9"/>
                <w:sz w:val="20"/>
              </w:rPr>
              <w:t xml:space="preserve"> </w:t>
            </w:r>
            <w:r>
              <w:rPr>
                <w:sz w:val="20"/>
              </w:rPr>
              <w:t>grade</w:t>
            </w:r>
            <w:r>
              <w:rPr>
                <w:spacing w:val="-9"/>
                <w:sz w:val="20"/>
              </w:rPr>
              <w:t xml:space="preserve"> </w:t>
            </w:r>
            <w:r>
              <w:rPr>
                <w:spacing w:val="-2"/>
                <w:sz w:val="20"/>
              </w:rPr>
              <w:t>level.</w:t>
            </w:r>
          </w:p>
        </w:tc>
        <w:tc>
          <w:tcPr>
            <w:tcW w:w="721" w:type="dxa"/>
          </w:tcPr>
          <w:p w14:paraId="6DC423EF">
            <w:pPr>
              <w:pStyle w:val="11"/>
              <w:spacing w:line="240" w:lineRule="auto"/>
              <w:rPr>
                <w:rFonts w:ascii="Times New Roman"/>
                <w:sz w:val="16"/>
              </w:rPr>
            </w:pPr>
          </w:p>
        </w:tc>
        <w:tc>
          <w:tcPr>
            <w:tcW w:w="1624" w:type="dxa"/>
          </w:tcPr>
          <w:p w14:paraId="18A3681C">
            <w:pPr>
              <w:pStyle w:val="11"/>
              <w:spacing w:line="240" w:lineRule="auto"/>
              <w:rPr>
                <w:rFonts w:ascii="Times New Roman"/>
                <w:sz w:val="16"/>
              </w:rPr>
            </w:pPr>
          </w:p>
        </w:tc>
        <w:tc>
          <w:tcPr>
            <w:tcW w:w="712" w:type="dxa"/>
          </w:tcPr>
          <w:p w14:paraId="4FDDBD62">
            <w:pPr>
              <w:pStyle w:val="11"/>
              <w:spacing w:line="240" w:lineRule="auto"/>
              <w:rPr>
                <w:rFonts w:ascii="Times New Roman"/>
                <w:sz w:val="16"/>
              </w:rPr>
            </w:pPr>
          </w:p>
        </w:tc>
        <w:tc>
          <w:tcPr>
            <w:tcW w:w="2072" w:type="dxa"/>
          </w:tcPr>
          <w:p w14:paraId="08B72FD2">
            <w:pPr>
              <w:pStyle w:val="11"/>
              <w:spacing w:line="240" w:lineRule="auto"/>
              <w:rPr>
                <w:rFonts w:ascii="Times New Roman"/>
                <w:sz w:val="16"/>
              </w:rPr>
            </w:pPr>
          </w:p>
        </w:tc>
      </w:tr>
      <w:tr w14:paraId="35253A1B">
        <w:tblPrEx>
          <w:tblCellMar>
            <w:top w:w="0" w:type="dxa"/>
            <w:left w:w="0" w:type="dxa"/>
            <w:bottom w:w="0" w:type="dxa"/>
            <w:right w:w="0" w:type="dxa"/>
          </w:tblCellMar>
        </w:tblPrEx>
        <w:trPr>
          <w:trHeight w:val="229" w:hRule="atLeast"/>
        </w:trPr>
        <w:tc>
          <w:tcPr>
            <w:tcW w:w="3827" w:type="dxa"/>
          </w:tcPr>
          <w:p w14:paraId="31971A6D">
            <w:pPr>
              <w:pStyle w:val="11"/>
              <w:spacing w:line="209" w:lineRule="exact"/>
              <w:ind w:left="122"/>
              <w:rPr>
                <w:sz w:val="20"/>
              </w:rPr>
            </w:pPr>
            <w:r>
              <w:rPr>
                <w:spacing w:val="-2"/>
                <w:sz w:val="20"/>
              </w:rPr>
              <w:t>Professional</w:t>
            </w:r>
            <w:r>
              <w:rPr>
                <w:spacing w:val="8"/>
                <w:sz w:val="20"/>
              </w:rPr>
              <w:t xml:space="preserve"> </w:t>
            </w:r>
            <w:r>
              <w:rPr>
                <w:spacing w:val="-2"/>
                <w:sz w:val="20"/>
              </w:rPr>
              <w:t>Growth</w:t>
            </w:r>
          </w:p>
        </w:tc>
        <w:tc>
          <w:tcPr>
            <w:tcW w:w="721" w:type="dxa"/>
          </w:tcPr>
          <w:p w14:paraId="0CDD88DD">
            <w:pPr>
              <w:pStyle w:val="11"/>
              <w:spacing w:line="209" w:lineRule="exact"/>
              <w:ind w:left="34" w:right="66"/>
              <w:jc w:val="center"/>
              <w:rPr>
                <w:sz w:val="20"/>
              </w:rPr>
            </w:pPr>
            <w:r>
              <w:rPr>
                <w:spacing w:val="-4"/>
                <w:sz w:val="20"/>
              </w:rPr>
              <w:t>4.31</w:t>
            </w:r>
          </w:p>
        </w:tc>
        <w:tc>
          <w:tcPr>
            <w:tcW w:w="1624" w:type="dxa"/>
          </w:tcPr>
          <w:p w14:paraId="29D841C8">
            <w:pPr>
              <w:pStyle w:val="11"/>
              <w:spacing w:line="209" w:lineRule="exact"/>
              <w:ind w:left="185"/>
              <w:rPr>
                <w:sz w:val="20"/>
              </w:rPr>
            </w:pPr>
            <w:r>
              <w:rPr>
                <w:spacing w:val="-2"/>
                <w:sz w:val="20"/>
              </w:rPr>
              <w:t>Excellent</w:t>
            </w:r>
          </w:p>
        </w:tc>
        <w:tc>
          <w:tcPr>
            <w:tcW w:w="712" w:type="dxa"/>
          </w:tcPr>
          <w:p w14:paraId="686051AC">
            <w:pPr>
              <w:pStyle w:val="11"/>
              <w:spacing w:line="209" w:lineRule="exact"/>
              <w:ind w:left="34" w:right="47"/>
              <w:jc w:val="center"/>
              <w:rPr>
                <w:sz w:val="20"/>
              </w:rPr>
            </w:pPr>
            <w:r>
              <w:rPr>
                <w:spacing w:val="-4"/>
                <w:sz w:val="20"/>
              </w:rPr>
              <w:t>3.03</w:t>
            </w:r>
          </w:p>
        </w:tc>
        <w:tc>
          <w:tcPr>
            <w:tcW w:w="2072" w:type="dxa"/>
          </w:tcPr>
          <w:p w14:paraId="522A2048">
            <w:pPr>
              <w:pStyle w:val="11"/>
              <w:spacing w:line="209" w:lineRule="exact"/>
              <w:ind w:left="172"/>
              <w:rPr>
                <w:sz w:val="20"/>
              </w:rPr>
            </w:pPr>
            <w:r>
              <w:rPr>
                <w:spacing w:val="-2"/>
                <w:sz w:val="20"/>
              </w:rPr>
              <w:t>Average</w:t>
            </w:r>
          </w:p>
        </w:tc>
      </w:tr>
      <w:tr w14:paraId="261081DB">
        <w:tblPrEx>
          <w:tblCellMar>
            <w:top w:w="0" w:type="dxa"/>
            <w:left w:w="0" w:type="dxa"/>
            <w:bottom w:w="0" w:type="dxa"/>
            <w:right w:w="0" w:type="dxa"/>
          </w:tblCellMar>
        </w:tblPrEx>
        <w:trPr>
          <w:trHeight w:val="230" w:hRule="atLeast"/>
        </w:trPr>
        <w:tc>
          <w:tcPr>
            <w:tcW w:w="3827" w:type="dxa"/>
          </w:tcPr>
          <w:p w14:paraId="7032F061">
            <w:pPr>
              <w:pStyle w:val="11"/>
              <w:ind w:left="122"/>
              <w:rPr>
                <w:sz w:val="20"/>
              </w:rPr>
            </w:pPr>
            <w:r>
              <w:rPr>
                <w:sz w:val="20"/>
              </w:rPr>
              <w:t>Tactful</w:t>
            </w:r>
            <w:r>
              <w:rPr>
                <w:spacing w:val="-10"/>
                <w:sz w:val="20"/>
              </w:rPr>
              <w:t xml:space="preserve"> </w:t>
            </w:r>
            <w:r>
              <w:rPr>
                <w:sz w:val="20"/>
              </w:rPr>
              <w:t>and</w:t>
            </w:r>
            <w:r>
              <w:rPr>
                <w:spacing w:val="-6"/>
                <w:sz w:val="20"/>
              </w:rPr>
              <w:t xml:space="preserve"> </w:t>
            </w:r>
            <w:r>
              <w:rPr>
                <w:sz w:val="20"/>
              </w:rPr>
              <w:t>objective</w:t>
            </w:r>
            <w:r>
              <w:rPr>
                <w:spacing w:val="-7"/>
                <w:sz w:val="20"/>
              </w:rPr>
              <w:t xml:space="preserve"> </w:t>
            </w:r>
            <w:r>
              <w:rPr>
                <w:sz w:val="20"/>
              </w:rPr>
              <w:t>in</w:t>
            </w:r>
            <w:r>
              <w:rPr>
                <w:spacing w:val="-6"/>
                <w:sz w:val="20"/>
              </w:rPr>
              <w:t xml:space="preserve"> </w:t>
            </w:r>
            <w:r>
              <w:rPr>
                <w:sz w:val="20"/>
              </w:rPr>
              <w:t>opposing</w:t>
            </w:r>
            <w:r>
              <w:rPr>
                <w:spacing w:val="-7"/>
                <w:sz w:val="20"/>
              </w:rPr>
              <w:t xml:space="preserve"> </w:t>
            </w:r>
            <w:r>
              <w:rPr>
                <w:spacing w:val="-4"/>
                <w:sz w:val="20"/>
              </w:rPr>
              <w:t>views</w:t>
            </w:r>
          </w:p>
        </w:tc>
        <w:tc>
          <w:tcPr>
            <w:tcW w:w="721" w:type="dxa"/>
          </w:tcPr>
          <w:p w14:paraId="6D3C9985">
            <w:pPr>
              <w:pStyle w:val="11"/>
              <w:ind w:left="34" w:right="66"/>
              <w:jc w:val="center"/>
              <w:rPr>
                <w:sz w:val="20"/>
              </w:rPr>
            </w:pPr>
            <w:r>
              <w:rPr>
                <w:spacing w:val="-4"/>
                <w:sz w:val="20"/>
              </w:rPr>
              <w:t>4.31</w:t>
            </w:r>
          </w:p>
        </w:tc>
        <w:tc>
          <w:tcPr>
            <w:tcW w:w="1624" w:type="dxa"/>
          </w:tcPr>
          <w:p w14:paraId="48DA6CE4">
            <w:pPr>
              <w:pStyle w:val="11"/>
              <w:ind w:left="185"/>
              <w:rPr>
                <w:sz w:val="20"/>
              </w:rPr>
            </w:pPr>
            <w:r>
              <w:rPr>
                <w:spacing w:val="-2"/>
                <w:sz w:val="20"/>
              </w:rPr>
              <w:t>Excellent</w:t>
            </w:r>
          </w:p>
        </w:tc>
        <w:tc>
          <w:tcPr>
            <w:tcW w:w="712" w:type="dxa"/>
          </w:tcPr>
          <w:p w14:paraId="7E903E1E">
            <w:pPr>
              <w:pStyle w:val="11"/>
              <w:ind w:left="34" w:right="47"/>
              <w:jc w:val="center"/>
              <w:rPr>
                <w:sz w:val="20"/>
              </w:rPr>
            </w:pPr>
            <w:r>
              <w:rPr>
                <w:spacing w:val="-4"/>
                <w:sz w:val="20"/>
              </w:rPr>
              <w:t>2.86</w:t>
            </w:r>
          </w:p>
        </w:tc>
        <w:tc>
          <w:tcPr>
            <w:tcW w:w="2072" w:type="dxa"/>
          </w:tcPr>
          <w:p w14:paraId="7EABF630">
            <w:pPr>
              <w:pStyle w:val="11"/>
              <w:ind w:left="172"/>
              <w:rPr>
                <w:sz w:val="20"/>
              </w:rPr>
            </w:pPr>
            <w:r>
              <w:rPr>
                <w:spacing w:val="-2"/>
                <w:sz w:val="20"/>
              </w:rPr>
              <w:t>Average</w:t>
            </w:r>
          </w:p>
        </w:tc>
      </w:tr>
      <w:tr w14:paraId="79D675BF">
        <w:tblPrEx>
          <w:tblCellMar>
            <w:top w:w="0" w:type="dxa"/>
            <w:left w:w="0" w:type="dxa"/>
            <w:bottom w:w="0" w:type="dxa"/>
            <w:right w:w="0" w:type="dxa"/>
          </w:tblCellMar>
        </w:tblPrEx>
        <w:trPr>
          <w:trHeight w:val="227" w:hRule="atLeast"/>
        </w:trPr>
        <w:tc>
          <w:tcPr>
            <w:tcW w:w="3827" w:type="dxa"/>
            <w:tcBorders>
              <w:bottom w:val="single" w:color="000000" w:sz="4" w:space="0"/>
            </w:tcBorders>
          </w:tcPr>
          <w:p w14:paraId="6252701E">
            <w:pPr>
              <w:pStyle w:val="11"/>
              <w:spacing w:line="207" w:lineRule="exact"/>
              <w:ind w:left="122"/>
              <w:rPr>
                <w:sz w:val="20"/>
              </w:rPr>
            </w:pPr>
            <w:r>
              <w:rPr>
                <w:sz w:val="20"/>
              </w:rPr>
              <w:t>Pleasant</w:t>
            </w:r>
            <w:r>
              <w:rPr>
                <w:spacing w:val="-11"/>
                <w:sz w:val="20"/>
              </w:rPr>
              <w:t xml:space="preserve"> </w:t>
            </w:r>
            <w:r>
              <w:rPr>
                <w:spacing w:val="-2"/>
                <w:sz w:val="20"/>
              </w:rPr>
              <w:t>disposition</w:t>
            </w:r>
          </w:p>
        </w:tc>
        <w:tc>
          <w:tcPr>
            <w:tcW w:w="721" w:type="dxa"/>
            <w:tcBorders>
              <w:bottom w:val="single" w:color="000000" w:sz="4" w:space="0"/>
            </w:tcBorders>
          </w:tcPr>
          <w:p w14:paraId="0FA42CA2">
            <w:pPr>
              <w:pStyle w:val="11"/>
              <w:spacing w:line="207" w:lineRule="exact"/>
              <w:ind w:left="34" w:right="66"/>
              <w:jc w:val="center"/>
              <w:rPr>
                <w:sz w:val="20"/>
              </w:rPr>
            </w:pPr>
            <w:r>
              <w:rPr>
                <w:spacing w:val="-4"/>
                <w:sz w:val="20"/>
              </w:rPr>
              <w:t>4.30</w:t>
            </w:r>
          </w:p>
        </w:tc>
        <w:tc>
          <w:tcPr>
            <w:tcW w:w="1624" w:type="dxa"/>
            <w:tcBorders>
              <w:bottom w:val="single" w:color="000000" w:sz="4" w:space="0"/>
            </w:tcBorders>
          </w:tcPr>
          <w:p w14:paraId="2850EE63">
            <w:pPr>
              <w:pStyle w:val="11"/>
              <w:spacing w:line="207" w:lineRule="exact"/>
              <w:ind w:left="185"/>
              <w:rPr>
                <w:sz w:val="20"/>
              </w:rPr>
            </w:pPr>
            <w:r>
              <w:rPr>
                <w:spacing w:val="-2"/>
                <w:sz w:val="20"/>
              </w:rPr>
              <w:t>Excellent</w:t>
            </w:r>
          </w:p>
        </w:tc>
        <w:tc>
          <w:tcPr>
            <w:tcW w:w="712" w:type="dxa"/>
            <w:tcBorders>
              <w:bottom w:val="single" w:color="000000" w:sz="4" w:space="0"/>
            </w:tcBorders>
          </w:tcPr>
          <w:p w14:paraId="43D613E5">
            <w:pPr>
              <w:pStyle w:val="11"/>
              <w:spacing w:line="207" w:lineRule="exact"/>
              <w:ind w:left="34" w:right="47"/>
              <w:jc w:val="center"/>
              <w:rPr>
                <w:sz w:val="20"/>
              </w:rPr>
            </w:pPr>
            <w:r>
              <w:rPr>
                <w:spacing w:val="-4"/>
                <w:sz w:val="20"/>
              </w:rPr>
              <w:t>3.00</w:t>
            </w:r>
          </w:p>
        </w:tc>
        <w:tc>
          <w:tcPr>
            <w:tcW w:w="2072" w:type="dxa"/>
            <w:tcBorders>
              <w:bottom w:val="single" w:color="000000" w:sz="4" w:space="0"/>
            </w:tcBorders>
          </w:tcPr>
          <w:p w14:paraId="06C6206C">
            <w:pPr>
              <w:pStyle w:val="11"/>
              <w:spacing w:line="207" w:lineRule="exact"/>
              <w:ind w:left="172"/>
              <w:rPr>
                <w:sz w:val="20"/>
              </w:rPr>
            </w:pPr>
            <w:r>
              <w:rPr>
                <w:spacing w:val="-2"/>
                <w:sz w:val="20"/>
              </w:rPr>
              <w:t>Average</w:t>
            </w:r>
          </w:p>
        </w:tc>
      </w:tr>
      <w:tr w14:paraId="2622A8AB">
        <w:tblPrEx>
          <w:tblCellMar>
            <w:top w:w="0" w:type="dxa"/>
            <w:left w:w="0" w:type="dxa"/>
            <w:bottom w:w="0" w:type="dxa"/>
            <w:right w:w="0" w:type="dxa"/>
          </w:tblCellMar>
        </w:tblPrEx>
        <w:trPr>
          <w:trHeight w:val="230" w:hRule="atLeast"/>
        </w:trPr>
        <w:tc>
          <w:tcPr>
            <w:tcW w:w="3827" w:type="dxa"/>
            <w:tcBorders>
              <w:top w:val="single" w:color="000000" w:sz="4" w:space="0"/>
              <w:bottom w:val="single" w:color="000000" w:sz="4" w:space="0"/>
            </w:tcBorders>
          </w:tcPr>
          <w:p w14:paraId="3370082A">
            <w:pPr>
              <w:pStyle w:val="11"/>
              <w:ind w:left="122"/>
              <w:rPr>
                <w:rFonts w:ascii="Arial"/>
                <w:b/>
                <w:sz w:val="20"/>
              </w:rPr>
            </w:pPr>
            <w:r>
              <w:rPr>
                <w:rFonts w:ascii="Arial"/>
                <w:b/>
                <w:sz w:val="20"/>
              </w:rPr>
              <w:t>Overall</w:t>
            </w:r>
            <w:r>
              <w:rPr>
                <w:rFonts w:ascii="Arial"/>
                <w:b/>
                <w:spacing w:val="-10"/>
                <w:sz w:val="20"/>
              </w:rPr>
              <w:t xml:space="preserve"> </w:t>
            </w:r>
            <w:r>
              <w:rPr>
                <w:rFonts w:ascii="Arial"/>
                <w:b/>
                <w:spacing w:val="-4"/>
                <w:sz w:val="20"/>
              </w:rPr>
              <w:t>Mean</w:t>
            </w:r>
          </w:p>
        </w:tc>
        <w:tc>
          <w:tcPr>
            <w:tcW w:w="721" w:type="dxa"/>
            <w:tcBorders>
              <w:top w:val="single" w:color="000000" w:sz="4" w:space="0"/>
              <w:bottom w:val="single" w:color="000000" w:sz="4" w:space="0"/>
            </w:tcBorders>
          </w:tcPr>
          <w:p w14:paraId="6BF5FCC3">
            <w:pPr>
              <w:pStyle w:val="11"/>
              <w:ind w:left="34" w:right="66"/>
              <w:jc w:val="center"/>
              <w:rPr>
                <w:rFonts w:ascii="Arial"/>
                <w:b/>
                <w:sz w:val="20"/>
              </w:rPr>
            </w:pPr>
            <w:r>
              <w:rPr>
                <w:rFonts w:ascii="Arial"/>
                <w:b/>
                <w:spacing w:val="-4"/>
                <w:sz w:val="20"/>
              </w:rPr>
              <w:t>4.44</w:t>
            </w:r>
          </w:p>
        </w:tc>
        <w:tc>
          <w:tcPr>
            <w:tcW w:w="1624" w:type="dxa"/>
            <w:tcBorders>
              <w:top w:val="single" w:color="000000" w:sz="4" w:space="0"/>
              <w:bottom w:val="single" w:color="000000" w:sz="4" w:space="0"/>
            </w:tcBorders>
          </w:tcPr>
          <w:p w14:paraId="56EEA5F2">
            <w:pPr>
              <w:pStyle w:val="11"/>
              <w:ind w:left="185"/>
              <w:rPr>
                <w:rFonts w:ascii="Arial"/>
                <w:b/>
                <w:sz w:val="20"/>
              </w:rPr>
            </w:pPr>
            <w:r>
              <w:rPr>
                <w:rFonts w:ascii="Arial"/>
                <w:b/>
                <w:spacing w:val="-2"/>
                <w:sz w:val="20"/>
              </w:rPr>
              <w:t>Excellent</w:t>
            </w:r>
          </w:p>
        </w:tc>
        <w:tc>
          <w:tcPr>
            <w:tcW w:w="712" w:type="dxa"/>
            <w:tcBorders>
              <w:top w:val="single" w:color="000000" w:sz="4" w:space="0"/>
              <w:bottom w:val="single" w:color="000000" w:sz="4" w:space="0"/>
            </w:tcBorders>
          </w:tcPr>
          <w:p w14:paraId="1C611E57">
            <w:pPr>
              <w:pStyle w:val="11"/>
              <w:ind w:left="34" w:right="47"/>
              <w:jc w:val="center"/>
              <w:rPr>
                <w:rFonts w:ascii="Arial"/>
                <w:b/>
                <w:sz w:val="20"/>
              </w:rPr>
            </w:pPr>
            <w:r>
              <w:rPr>
                <w:rFonts w:ascii="Arial"/>
                <w:b/>
                <w:spacing w:val="-4"/>
                <w:sz w:val="20"/>
              </w:rPr>
              <w:t>3.39</w:t>
            </w:r>
          </w:p>
        </w:tc>
        <w:tc>
          <w:tcPr>
            <w:tcW w:w="2072" w:type="dxa"/>
            <w:tcBorders>
              <w:top w:val="single" w:color="000000" w:sz="4" w:space="0"/>
              <w:bottom w:val="single" w:color="000000" w:sz="4" w:space="0"/>
            </w:tcBorders>
          </w:tcPr>
          <w:p w14:paraId="54D5B8E2">
            <w:pPr>
              <w:pStyle w:val="11"/>
              <w:ind w:left="172"/>
              <w:rPr>
                <w:rFonts w:ascii="Arial"/>
                <w:b/>
                <w:sz w:val="20"/>
              </w:rPr>
            </w:pPr>
            <w:r>
              <w:rPr>
                <w:rFonts w:ascii="Arial"/>
                <w:b/>
                <w:spacing w:val="-2"/>
                <w:sz w:val="20"/>
              </w:rPr>
              <w:t>Average</w:t>
            </w:r>
          </w:p>
        </w:tc>
      </w:tr>
    </w:tbl>
    <w:p w14:paraId="1AAD778C">
      <w:pPr>
        <w:pStyle w:val="6"/>
        <w:spacing w:before="10"/>
        <w:rPr>
          <w:rFonts w:ascii="Arial"/>
          <w:b/>
          <w:sz w:val="11"/>
        </w:rPr>
      </w:pPr>
    </w:p>
    <w:p w14:paraId="0BCFFE05">
      <w:pPr>
        <w:pStyle w:val="6"/>
        <w:rPr>
          <w:rFonts w:ascii="Arial"/>
          <w:b/>
          <w:sz w:val="11"/>
        </w:rPr>
        <w:sectPr>
          <w:pgSz w:w="11910" w:h="16840"/>
          <w:pgMar w:top="1640" w:right="1275" w:bottom="1280" w:left="1275" w:header="1440" w:footer="1092" w:gutter="0"/>
          <w:cols w:space="720" w:num="1"/>
        </w:sectPr>
      </w:pPr>
    </w:p>
    <w:p w14:paraId="4550B638">
      <w:pPr>
        <w:pStyle w:val="3"/>
        <w:numPr>
          <w:ilvl w:val="1"/>
          <w:numId w:val="2"/>
        </w:numPr>
        <w:tabs>
          <w:tab w:val="left" w:pos="525"/>
        </w:tabs>
        <w:spacing w:before="93"/>
        <w:ind w:right="41"/>
        <w:jc w:val="both"/>
      </w:pPr>
      <w:r>
        <w:t>Level of Personal Characteristics of the Respondents as Perceived by the Teachers and School Head</w:t>
      </w:r>
    </w:p>
    <w:p w14:paraId="446B6938">
      <w:pPr>
        <w:pStyle w:val="6"/>
        <w:spacing w:before="230"/>
        <w:ind w:left="165" w:right="38"/>
        <w:jc w:val="both"/>
      </w:pPr>
      <w:r>
        <w:t>Table 3 on personal characteristics in teaching multigrade classes reveals notable differences in the perceptions of teachers and school heads, with teachers generally rating themselves more favorably. Teachers rated their characteristics highly, with an overall sub-mean of 4.43 (Excellent), while school heads provided a more moderate evaluation of 3.47 (Good). Teachers consistently rated themselves favorably in areas such as professional growth and fostering a positive work environment, whereas school</w:t>
      </w:r>
      <w:r>
        <w:rPr>
          <w:spacing w:val="40"/>
        </w:rPr>
        <w:t xml:space="preserve"> </w:t>
      </w:r>
      <w:r>
        <w:t>heads gave lower assessments. This difference may be influenced by their distinct roles— teachers, being directly involved in daily classroom activities, may perceive their contributions more positively, while school</w:t>
      </w:r>
      <w:r>
        <w:rPr>
          <w:spacing w:val="40"/>
        </w:rPr>
        <w:t xml:space="preserve"> </w:t>
      </w:r>
      <w:r>
        <w:t>heads,</w:t>
      </w:r>
      <w:r>
        <w:rPr>
          <w:spacing w:val="-4"/>
        </w:rPr>
        <w:t xml:space="preserve"> </w:t>
      </w:r>
      <w:r>
        <w:t>overseeing</w:t>
      </w:r>
      <w:r>
        <w:rPr>
          <w:spacing w:val="-5"/>
        </w:rPr>
        <w:t xml:space="preserve"> </w:t>
      </w:r>
      <w:r>
        <w:t>broader</w:t>
      </w:r>
      <w:r>
        <w:rPr>
          <w:spacing w:val="-4"/>
        </w:rPr>
        <w:t xml:space="preserve"> </w:t>
      </w:r>
      <w:r>
        <w:t>school</w:t>
      </w:r>
      <w:r>
        <w:rPr>
          <w:spacing w:val="-8"/>
        </w:rPr>
        <w:t xml:space="preserve"> </w:t>
      </w:r>
      <w:r>
        <w:t>functions,</w:t>
      </w:r>
      <w:r>
        <w:rPr>
          <w:spacing w:val="-2"/>
        </w:rPr>
        <w:t xml:space="preserve"> </w:t>
      </w:r>
      <w:r>
        <w:t>may offer a more measured evaluation (Ciocon,</w:t>
      </w:r>
      <w:r>
        <w:rPr>
          <w:spacing w:val="40"/>
        </w:rPr>
        <w:t xml:space="preserve"> </w:t>
      </w:r>
      <w:r>
        <w:rPr>
          <w:spacing w:val="-2"/>
        </w:rPr>
        <w:t>2023).</w:t>
      </w:r>
    </w:p>
    <w:p w14:paraId="67B0723E">
      <w:pPr>
        <w:pStyle w:val="6"/>
        <w:spacing w:before="229"/>
        <w:ind w:left="165" w:right="41"/>
        <w:jc w:val="both"/>
      </w:pPr>
      <w:r>
        <w:t>Research supports these findings. Membreve (2023) highlights the adaptability and responsibility required in multigrade teaching, which may contribute to teachers' high self- assessment. Onde (2023) emphasizes the resilience and creativity of multigrade teachers, reinforcing their sense of professional satisfaction. Kstatelibraries (2024) and Casane (2025) points out the importance of personal attributes like empathy and patience for effective teaching. Meanwhile, Gamede and Uleanya (2021) indicate that while teachers view their roles positively, external stakeholders may see multigrade</w:t>
      </w:r>
      <w:r>
        <w:rPr>
          <w:spacing w:val="37"/>
        </w:rPr>
        <w:t xml:space="preserve">  </w:t>
      </w:r>
      <w:r>
        <w:t>teaching</w:t>
      </w:r>
      <w:r>
        <w:rPr>
          <w:spacing w:val="38"/>
        </w:rPr>
        <w:t xml:space="preserve">  </w:t>
      </w:r>
      <w:r>
        <w:t>as</w:t>
      </w:r>
      <w:r>
        <w:rPr>
          <w:spacing w:val="37"/>
        </w:rPr>
        <w:t xml:space="preserve">  </w:t>
      </w:r>
      <w:r>
        <w:t>less</w:t>
      </w:r>
      <w:r>
        <w:rPr>
          <w:spacing w:val="38"/>
        </w:rPr>
        <w:t xml:space="preserve">  </w:t>
      </w:r>
      <w:r>
        <w:t>effective</w:t>
      </w:r>
      <w:r>
        <w:rPr>
          <w:spacing w:val="38"/>
        </w:rPr>
        <w:t xml:space="preserve">  </w:t>
      </w:r>
      <w:r>
        <w:rPr>
          <w:spacing w:val="-4"/>
        </w:rPr>
        <w:t>than</w:t>
      </w:r>
    </w:p>
    <w:p w14:paraId="771B99C0">
      <w:pPr>
        <w:pStyle w:val="6"/>
        <w:spacing w:before="93"/>
        <w:ind w:left="165" w:right="162"/>
        <w:jc w:val="both"/>
      </w:pPr>
      <w:r>
        <w:br w:type="column"/>
      </w:r>
      <w:r>
        <w:t>monograde education, underscoring the need for structured capacity-building programs. The findings suggest that regular communication and feedback mechanisms between teachers and school heads can help align perspectives and foster mutual understanding. Joint professional development programs can enhance collaboration and shared learning experiences (Dagohoy, 2018; Elumbra, 2018). Additionally, establishing clear evaluation criteria collaboratively developed by both groups can provide a fairer and more objective assessment of teacher characteristics. Strengthening these initiatives will support a more cohesive and productive educational environment, benefiting teachers, school leaders, and students alike</w:t>
      </w:r>
      <w:r>
        <w:rPr>
          <w:spacing w:val="40"/>
        </w:rPr>
        <w:t xml:space="preserve"> </w:t>
      </w:r>
      <w:r>
        <w:t>(Pala et al., 2025).</w:t>
      </w:r>
    </w:p>
    <w:p w14:paraId="78E643CC">
      <w:pPr>
        <w:pStyle w:val="3"/>
        <w:numPr>
          <w:ilvl w:val="1"/>
          <w:numId w:val="2"/>
        </w:numPr>
        <w:tabs>
          <w:tab w:val="left" w:pos="525"/>
          <w:tab w:val="left" w:pos="3155"/>
        </w:tabs>
        <w:spacing w:before="185"/>
        <w:ind w:right="158" w:hanging="361"/>
        <w:jc w:val="both"/>
      </w:pPr>
      <w:r>
        <w:t xml:space="preserve">Summary of Perceptions of </w:t>
      </w:r>
      <w:r>
        <w:rPr>
          <w:spacing w:val="-2"/>
        </w:rPr>
        <w:t>Instructional</w:t>
      </w:r>
      <w:r>
        <w:tab/>
      </w:r>
      <w:r>
        <w:rPr>
          <w:spacing w:val="-2"/>
        </w:rPr>
        <w:t xml:space="preserve">Competence, </w:t>
      </w:r>
      <w:r>
        <w:t>Professional Characteristics, and Personal Attributes Among Teachers and School Heads</w:t>
      </w:r>
    </w:p>
    <w:p w14:paraId="34C3DC6D">
      <w:pPr>
        <w:pStyle w:val="6"/>
        <w:spacing w:before="228"/>
        <w:ind w:left="165" w:right="163"/>
        <w:jc w:val="both"/>
      </w:pPr>
      <w:r>
        <w:t>Based on Table 4, teachers rated their instructional competence, professional characteristics,</w:t>
      </w:r>
      <w:r>
        <w:rPr>
          <w:spacing w:val="-6"/>
        </w:rPr>
        <w:t xml:space="preserve"> </w:t>
      </w:r>
      <w:r>
        <w:t>and</w:t>
      </w:r>
      <w:r>
        <w:rPr>
          <w:spacing w:val="-7"/>
        </w:rPr>
        <w:t xml:space="preserve"> </w:t>
      </w:r>
      <w:r>
        <w:t>personal</w:t>
      </w:r>
      <w:r>
        <w:rPr>
          <w:spacing w:val="-8"/>
        </w:rPr>
        <w:t xml:space="preserve"> </w:t>
      </w:r>
      <w:r>
        <w:t>attributes</w:t>
      </w:r>
      <w:r>
        <w:rPr>
          <w:spacing w:val="-6"/>
        </w:rPr>
        <w:t xml:space="preserve"> </w:t>
      </w:r>
      <w:r>
        <w:t>positively, with interpretations ranging from "Good" to "Excellent." The overall mean of 4.22 reflects their confidence in their abilities. In contrast, school heads provided lower evaluations across all categories, with an overall mean of 3.53, indicating areas where further development may be beneficial. Instructional competence was</w:t>
      </w:r>
      <w:r>
        <w:rPr>
          <w:spacing w:val="40"/>
        </w:rPr>
        <w:t xml:space="preserve"> </w:t>
      </w:r>
      <w:r>
        <w:t>rated as "Good" by both groups, with teachers scoring it 4.21 and school heads at 3.56, suggesting potential improvements in curriculum flexibility</w:t>
      </w:r>
      <w:r>
        <w:rPr>
          <w:spacing w:val="9"/>
        </w:rPr>
        <w:t xml:space="preserve"> </w:t>
      </w:r>
      <w:r>
        <w:t>and</w:t>
      </w:r>
      <w:r>
        <w:rPr>
          <w:spacing w:val="14"/>
        </w:rPr>
        <w:t xml:space="preserve"> </w:t>
      </w:r>
      <w:r>
        <w:t>integrative</w:t>
      </w:r>
      <w:r>
        <w:rPr>
          <w:spacing w:val="10"/>
        </w:rPr>
        <w:t xml:space="preserve"> </w:t>
      </w:r>
      <w:r>
        <w:t>strategies</w:t>
      </w:r>
      <w:r>
        <w:rPr>
          <w:spacing w:val="16"/>
        </w:rPr>
        <w:t xml:space="preserve"> </w:t>
      </w:r>
      <w:r>
        <w:t>(Coubergs</w:t>
      </w:r>
      <w:r>
        <w:rPr>
          <w:spacing w:val="13"/>
        </w:rPr>
        <w:t xml:space="preserve"> </w:t>
      </w:r>
      <w:r>
        <w:rPr>
          <w:spacing w:val="-5"/>
        </w:rPr>
        <w:t>et</w:t>
      </w:r>
    </w:p>
    <w:p w14:paraId="58EC0A0D">
      <w:pPr>
        <w:pStyle w:val="6"/>
        <w:jc w:val="both"/>
        <w:sectPr>
          <w:type w:val="continuous"/>
          <w:pgSz w:w="11910" w:h="16840"/>
          <w:pgMar w:top="1020" w:right="1275" w:bottom="280" w:left="1275" w:header="1440" w:footer="1092" w:gutter="0"/>
          <w:cols w:equalWidth="0" w:num="2">
            <w:col w:w="4580" w:space="79"/>
            <w:col w:w="4701"/>
          </w:cols>
        </w:sectPr>
      </w:pPr>
    </w:p>
    <w:p w14:paraId="724A875C">
      <w:pPr>
        <w:pStyle w:val="6"/>
        <w:spacing w:before="43"/>
      </w:pPr>
    </w:p>
    <w:p w14:paraId="3037D12E">
      <w:pPr>
        <w:pStyle w:val="6"/>
        <w:sectPr>
          <w:pgSz w:w="11910" w:h="16840"/>
          <w:pgMar w:top="1640" w:right="1275" w:bottom="1280" w:left="1275" w:header="1440" w:footer="1092" w:gutter="0"/>
          <w:cols w:space="720" w:num="1"/>
        </w:sectPr>
      </w:pPr>
    </w:p>
    <w:p w14:paraId="686095D2">
      <w:pPr>
        <w:pStyle w:val="6"/>
        <w:spacing w:before="93"/>
        <w:ind w:left="165" w:right="39"/>
        <w:jc w:val="both"/>
      </w:pPr>
      <w:r>
        <w:t>al., 2017). Similarly, professional characteristics were rated "Excellent" by teachers with a mean</w:t>
      </w:r>
      <w:r>
        <w:rPr>
          <w:spacing w:val="40"/>
        </w:rPr>
        <w:t xml:space="preserve"> </w:t>
      </w:r>
      <w:r>
        <w:t>of 4.44, while school heads rated it "Good" at 3.39, highlighting opportunities for enhanced professional growth and support systems (Ciocon, 2023). Personal characteristics also showed a difference, with teachers giving an "Excellent" rating of 4.43, compared to school heads’ "Good" rating of 3.47, suggesting the need for stronger mentoring and professional engagement initiatives.</w:t>
      </w:r>
    </w:p>
    <w:p w14:paraId="5C607766">
      <w:pPr>
        <w:pStyle w:val="6"/>
        <w:spacing w:before="1"/>
      </w:pPr>
    </w:p>
    <w:p w14:paraId="7BD16349">
      <w:pPr>
        <w:pStyle w:val="6"/>
        <w:ind w:left="165" w:right="38"/>
        <w:jc w:val="both"/>
      </w:pPr>
      <w:r>
        <w:t>These findings emphasize the importance of leadership support, ongoing professional development, and collaboration between teachers and administrators (Dagohoy, 2018; Elumbra, 2018). Structured mentorship</w:t>
      </w:r>
      <w:r>
        <w:rPr>
          <w:spacing w:val="80"/>
        </w:rPr>
        <w:t xml:space="preserve"> </w:t>
      </w:r>
      <w:r>
        <w:t>programs and training initiatives can help educators</w:t>
      </w:r>
      <w:r>
        <w:rPr>
          <w:spacing w:val="40"/>
        </w:rPr>
        <w:t xml:space="preserve"> </w:t>
      </w:r>
      <w:r>
        <w:t>refine</w:t>
      </w:r>
      <w:r>
        <w:rPr>
          <w:spacing w:val="40"/>
        </w:rPr>
        <w:t xml:space="preserve"> </w:t>
      </w:r>
      <w:r>
        <w:t>their</w:t>
      </w:r>
      <w:r>
        <w:rPr>
          <w:spacing w:val="40"/>
        </w:rPr>
        <w:t xml:space="preserve"> </w:t>
      </w:r>
      <w:r>
        <w:t>instructional</w:t>
      </w:r>
      <w:r>
        <w:rPr>
          <w:spacing w:val="40"/>
        </w:rPr>
        <w:t xml:space="preserve"> </w:t>
      </w:r>
      <w:r>
        <w:t>methods</w:t>
      </w:r>
      <w:r>
        <w:rPr>
          <w:spacing w:val="40"/>
        </w:rPr>
        <w:t xml:space="preserve"> </w:t>
      </w:r>
      <w:r>
        <w:t>and enhance professional growth (Shareefa, 2023; Casinillo &amp; Guarte, 2018). Schools can establish professional development programs, mentorship systems, and training opportunities</w:t>
      </w:r>
      <w:r>
        <w:rPr>
          <w:spacing w:val="80"/>
        </w:rPr>
        <w:t xml:space="preserve"> </w:t>
      </w:r>
      <w:r>
        <w:t>to support teachers in adapting to evolving educational needs (Kumari &amp; Pandey, 2025). Strengthening collaboration between teachers and school heads will improve alignment in instructional approaches, professional expectations, and engagement within the school community (Cabasan &amp; Baguio, 2025).</w:t>
      </w:r>
    </w:p>
    <w:p w14:paraId="2ADAE28E">
      <w:pPr>
        <w:pStyle w:val="6"/>
        <w:spacing w:before="93"/>
        <w:ind w:left="165" w:right="163"/>
        <w:jc w:val="both"/>
      </w:pPr>
      <w:r>
        <w:br w:type="column"/>
      </w:r>
      <w:r>
        <w:t>Building</w:t>
      </w:r>
      <w:r>
        <w:rPr>
          <w:spacing w:val="-5"/>
        </w:rPr>
        <w:t xml:space="preserve"> </w:t>
      </w:r>
      <w:r>
        <w:t>on</w:t>
      </w:r>
      <w:r>
        <w:rPr>
          <w:spacing w:val="-3"/>
        </w:rPr>
        <w:t xml:space="preserve"> </w:t>
      </w:r>
      <w:r>
        <w:t>previous</w:t>
      </w:r>
      <w:r>
        <w:rPr>
          <w:spacing w:val="-4"/>
        </w:rPr>
        <w:t xml:space="preserve"> </w:t>
      </w:r>
      <w:r>
        <w:t>research,</w:t>
      </w:r>
      <w:r>
        <w:rPr>
          <w:spacing w:val="-5"/>
        </w:rPr>
        <w:t xml:space="preserve"> </w:t>
      </w:r>
      <w:r>
        <w:t>Taripe</w:t>
      </w:r>
      <w:r>
        <w:rPr>
          <w:spacing w:val="-5"/>
        </w:rPr>
        <w:t xml:space="preserve"> </w:t>
      </w:r>
      <w:r>
        <w:t>and</w:t>
      </w:r>
      <w:r>
        <w:rPr>
          <w:spacing w:val="-3"/>
        </w:rPr>
        <w:t xml:space="preserve"> </w:t>
      </w:r>
      <w:r>
        <w:t>Limpot (2022) emphasize that integrating ICT into teaching and learning significantly enhances academic performance. Their findings align with studies by Kumari and Pandey (2025), which highlight the importance of teacher training and curriculum flexibility. Lastrado</w:t>
      </w:r>
      <w:r>
        <w:rPr>
          <w:spacing w:val="-1"/>
        </w:rPr>
        <w:t xml:space="preserve"> </w:t>
      </w:r>
      <w:r>
        <w:t>and</w:t>
      </w:r>
      <w:r>
        <w:rPr>
          <w:spacing w:val="-1"/>
        </w:rPr>
        <w:t xml:space="preserve"> </w:t>
      </w:r>
      <w:r>
        <w:t>Baguio (2025) further support this by underscoring creativity</w:t>
      </w:r>
      <w:r>
        <w:rPr>
          <w:spacing w:val="40"/>
        </w:rPr>
        <w:t xml:space="preserve"> </w:t>
      </w:r>
      <w:r>
        <w:t>and problem-solving as key components of instructional competence. Similarly, Cabasan</w:t>
      </w:r>
      <w:r>
        <w:rPr>
          <w:spacing w:val="40"/>
        </w:rPr>
        <w:t xml:space="preserve"> </w:t>
      </w:r>
      <w:r>
        <w:t>and Baguio (2025) stress collaboration and teacher involvement, reinforcing professional characteristics essential for effective teaching.</w:t>
      </w:r>
    </w:p>
    <w:p w14:paraId="2A321EF4">
      <w:pPr>
        <w:pStyle w:val="6"/>
        <w:spacing w:before="162"/>
        <w:ind w:left="165" w:right="163"/>
        <w:jc w:val="both"/>
      </w:pPr>
      <w:r>
        <w:t>Mustofa and Mulyanah (2025) focus on</w:t>
      </w:r>
      <w:r>
        <w:rPr>
          <w:spacing w:val="40"/>
        </w:rPr>
        <w:t xml:space="preserve"> </w:t>
      </w:r>
      <w:r>
        <w:t>emotional intelligence in managing stress and promoting successful classroom practices, while Pansag and Baguio (2025) highlight organizational commitment and innovation, emphasizing the need for structured mentorship and leadership development. In conclusion, continuous professional development, mentorship, and open communication between teachers and school heads are vital in fostering an effective educational environment (Little, 2000). Strengthening teacher support systems, combined with ICT integration, will further improve instructional competence, professional engagement, and overall teaching effectiveness (Dantas &amp; Cunha, 2020; He et al., 2024; Magsucang et al., 2020).</w:t>
      </w:r>
    </w:p>
    <w:p w14:paraId="5FDA4769">
      <w:pPr>
        <w:pStyle w:val="6"/>
        <w:jc w:val="both"/>
        <w:sectPr>
          <w:type w:val="continuous"/>
          <w:pgSz w:w="11910" w:h="16840"/>
          <w:pgMar w:top="1020" w:right="1275" w:bottom="280" w:left="1275" w:header="1440" w:footer="1092" w:gutter="0"/>
          <w:cols w:equalWidth="0" w:num="2">
            <w:col w:w="4575" w:space="83"/>
            <w:col w:w="4702"/>
          </w:cols>
        </w:sectPr>
      </w:pPr>
    </w:p>
    <w:p w14:paraId="53F28001">
      <w:pPr>
        <w:pStyle w:val="6"/>
        <w:spacing w:before="70"/>
      </w:pPr>
    </w:p>
    <w:p w14:paraId="19257FAE">
      <w:pPr>
        <w:ind w:left="4390" w:hanging="4146"/>
        <w:rPr>
          <w:rFonts w:ascii="Arial"/>
          <w:b/>
          <w:sz w:val="20"/>
        </w:rPr>
      </w:pPr>
      <w:r>
        <w:rPr>
          <w:rFonts w:ascii="Arial"/>
          <w:b/>
          <w:sz w:val="20"/>
        </w:rPr>
        <w:t>Table</w:t>
      </w:r>
      <w:r>
        <w:rPr>
          <w:rFonts w:ascii="Arial"/>
          <w:b/>
          <w:spacing w:val="-4"/>
          <w:sz w:val="20"/>
        </w:rPr>
        <w:t xml:space="preserve"> </w:t>
      </w:r>
      <w:r>
        <w:rPr>
          <w:rFonts w:ascii="Arial"/>
          <w:b/>
          <w:sz w:val="20"/>
        </w:rPr>
        <w:t>3.</w:t>
      </w:r>
      <w:r>
        <w:rPr>
          <w:rFonts w:ascii="Arial"/>
          <w:b/>
          <w:spacing w:val="-4"/>
          <w:sz w:val="20"/>
        </w:rPr>
        <w:t xml:space="preserve"> </w:t>
      </w:r>
      <w:r>
        <w:rPr>
          <w:rFonts w:ascii="Arial"/>
          <w:b/>
          <w:sz w:val="20"/>
        </w:rPr>
        <w:t>Personal</w:t>
      </w:r>
      <w:r>
        <w:rPr>
          <w:rFonts w:ascii="Arial"/>
          <w:b/>
          <w:spacing w:val="-4"/>
          <w:sz w:val="20"/>
        </w:rPr>
        <w:t xml:space="preserve"> </w:t>
      </w:r>
      <w:r>
        <w:rPr>
          <w:rFonts w:ascii="Arial"/>
          <w:b/>
          <w:sz w:val="20"/>
        </w:rPr>
        <w:t>characteristics</w:t>
      </w:r>
      <w:r>
        <w:rPr>
          <w:rFonts w:ascii="Arial"/>
          <w:b/>
          <w:spacing w:val="-5"/>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4"/>
          <w:sz w:val="20"/>
        </w:rPr>
        <w:t xml:space="preserve"> </w:t>
      </w:r>
      <w:r>
        <w:rPr>
          <w:rFonts w:ascii="Arial"/>
          <w:b/>
          <w:sz w:val="20"/>
        </w:rPr>
        <w:t>respondents</w:t>
      </w:r>
      <w:r>
        <w:rPr>
          <w:rFonts w:ascii="Arial"/>
          <w:b/>
          <w:spacing w:val="-4"/>
          <w:sz w:val="20"/>
        </w:rPr>
        <w:t xml:space="preserve"> </w:t>
      </w:r>
      <w:r>
        <w:rPr>
          <w:rFonts w:ascii="Arial"/>
          <w:b/>
          <w:sz w:val="20"/>
        </w:rPr>
        <w:t>as</w:t>
      </w:r>
      <w:r>
        <w:rPr>
          <w:rFonts w:ascii="Arial"/>
          <w:b/>
          <w:spacing w:val="-4"/>
          <w:sz w:val="20"/>
        </w:rPr>
        <w:t xml:space="preserve"> </w:t>
      </w:r>
      <w:r>
        <w:rPr>
          <w:rFonts w:ascii="Arial"/>
          <w:b/>
          <w:sz w:val="20"/>
        </w:rPr>
        <w:t>perceived</w:t>
      </w:r>
      <w:r>
        <w:rPr>
          <w:rFonts w:ascii="Arial"/>
          <w:b/>
          <w:spacing w:val="-4"/>
          <w:sz w:val="20"/>
        </w:rPr>
        <w:t xml:space="preserve"> </w:t>
      </w:r>
      <w:r>
        <w:rPr>
          <w:rFonts w:ascii="Arial"/>
          <w:b/>
          <w:sz w:val="20"/>
        </w:rPr>
        <w:t>by</w:t>
      </w:r>
      <w:r>
        <w:rPr>
          <w:rFonts w:ascii="Arial"/>
          <w:b/>
          <w:spacing w:val="-6"/>
          <w:sz w:val="20"/>
        </w:rPr>
        <w:t xml:space="preserve"> </w:t>
      </w:r>
      <w:r>
        <w:rPr>
          <w:rFonts w:ascii="Arial"/>
          <w:b/>
          <w:sz w:val="20"/>
        </w:rPr>
        <w:t>the</w:t>
      </w:r>
      <w:r>
        <w:rPr>
          <w:rFonts w:ascii="Arial"/>
          <w:b/>
          <w:spacing w:val="-4"/>
          <w:sz w:val="20"/>
        </w:rPr>
        <w:t xml:space="preserve"> </w:t>
      </w:r>
      <w:r>
        <w:rPr>
          <w:rFonts w:ascii="Arial"/>
          <w:b/>
          <w:sz w:val="20"/>
        </w:rPr>
        <w:t>teachers</w:t>
      </w:r>
      <w:r>
        <w:rPr>
          <w:rFonts w:ascii="Arial"/>
          <w:b/>
          <w:spacing w:val="-2"/>
          <w:sz w:val="20"/>
        </w:rPr>
        <w:t xml:space="preserve"> </w:t>
      </w:r>
      <w:r>
        <w:rPr>
          <w:rFonts w:ascii="Arial"/>
          <w:b/>
          <w:sz w:val="20"/>
        </w:rPr>
        <w:t>and</w:t>
      </w:r>
      <w:r>
        <w:rPr>
          <w:rFonts w:ascii="Arial"/>
          <w:b/>
          <w:spacing w:val="-3"/>
          <w:sz w:val="20"/>
        </w:rPr>
        <w:t xml:space="preserve"> </w:t>
      </w:r>
      <w:r>
        <w:rPr>
          <w:rFonts w:ascii="Arial"/>
          <w:b/>
          <w:sz w:val="20"/>
        </w:rPr>
        <w:t xml:space="preserve">school </w:t>
      </w:r>
      <w:r>
        <w:rPr>
          <w:rFonts w:ascii="Arial"/>
          <w:b/>
          <w:spacing w:val="-4"/>
          <w:sz w:val="20"/>
        </w:rPr>
        <w:t>heads</w:t>
      </w:r>
    </w:p>
    <w:p w14:paraId="4E9FFD78">
      <w:pPr>
        <w:pStyle w:val="6"/>
        <w:spacing w:before="2"/>
        <w:rPr>
          <w:rFonts w:ascii="Arial"/>
          <w:b/>
          <w:sz w:val="15"/>
        </w:rPr>
      </w:pPr>
    </w:p>
    <w:tbl>
      <w:tblPr>
        <w:tblStyle w:val="5"/>
        <w:tblW w:w="0" w:type="auto"/>
        <w:tblInd w:w="144" w:type="dxa"/>
        <w:tblLayout w:type="fixed"/>
        <w:tblCellMar>
          <w:top w:w="0" w:type="dxa"/>
          <w:left w:w="0" w:type="dxa"/>
          <w:bottom w:w="0" w:type="dxa"/>
          <w:right w:w="0" w:type="dxa"/>
        </w:tblCellMar>
      </w:tblPr>
      <w:tblGrid>
        <w:gridCol w:w="4573"/>
        <w:gridCol w:w="622"/>
        <w:gridCol w:w="1566"/>
        <w:gridCol w:w="672"/>
        <w:gridCol w:w="1644"/>
      </w:tblGrid>
      <w:tr w14:paraId="0BC8E0AD">
        <w:tblPrEx>
          <w:tblCellMar>
            <w:top w:w="0" w:type="dxa"/>
            <w:left w:w="0" w:type="dxa"/>
            <w:bottom w:w="0" w:type="dxa"/>
            <w:right w:w="0" w:type="dxa"/>
          </w:tblCellMar>
        </w:tblPrEx>
        <w:trPr>
          <w:trHeight w:val="457" w:hRule="atLeast"/>
        </w:trPr>
        <w:tc>
          <w:tcPr>
            <w:tcW w:w="4573" w:type="dxa"/>
            <w:tcBorders>
              <w:top w:val="single" w:color="000000" w:sz="4" w:space="0"/>
            </w:tcBorders>
          </w:tcPr>
          <w:p w14:paraId="6ACBB477">
            <w:pPr>
              <w:pStyle w:val="11"/>
              <w:spacing w:line="229" w:lineRule="exact"/>
              <w:ind w:left="122"/>
              <w:rPr>
                <w:rFonts w:ascii="Arial"/>
                <w:b/>
                <w:sz w:val="20"/>
              </w:rPr>
            </w:pPr>
            <w:r>
              <w:rPr>
                <w:rFonts w:ascii="Arial"/>
                <w:b/>
                <w:spacing w:val="-2"/>
                <w:sz w:val="20"/>
              </w:rPr>
              <w:t>Statements</w:t>
            </w:r>
          </w:p>
        </w:tc>
        <w:tc>
          <w:tcPr>
            <w:tcW w:w="2188" w:type="dxa"/>
            <w:gridSpan w:val="2"/>
            <w:tcBorders>
              <w:top w:val="single" w:color="000000" w:sz="4" w:space="0"/>
              <w:bottom w:val="single" w:color="000000" w:sz="4" w:space="0"/>
            </w:tcBorders>
          </w:tcPr>
          <w:p w14:paraId="23D72B33">
            <w:pPr>
              <w:pStyle w:val="11"/>
              <w:spacing w:line="228" w:lineRule="exact"/>
              <w:ind w:left="107" w:right="881"/>
              <w:rPr>
                <w:rFonts w:ascii="Arial"/>
                <w:b/>
                <w:sz w:val="20"/>
              </w:rPr>
            </w:pPr>
            <w:r>
              <w:rPr>
                <w:rFonts w:ascii="Arial"/>
                <w:b/>
                <w:spacing w:val="-2"/>
                <w:sz w:val="20"/>
              </w:rPr>
              <w:t>Teacher- respondents</w:t>
            </w:r>
          </w:p>
        </w:tc>
        <w:tc>
          <w:tcPr>
            <w:tcW w:w="2316" w:type="dxa"/>
            <w:gridSpan w:val="2"/>
            <w:tcBorders>
              <w:top w:val="single" w:color="000000" w:sz="4" w:space="0"/>
              <w:bottom w:val="single" w:color="000000" w:sz="4" w:space="0"/>
            </w:tcBorders>
          </w:tcPr>
          <w:p w14:paraId="10A101A5">
            <w:pPr>
              <w:pStyle w:val="11"/>
              <w:spacing w:line="228" w:lineRule="exact"/>
              <w:ind w:left="151" w:right="907"/>
              <w:rPr>
                <w:rFonts w:ascii="Arial"/>
                <w:b/>
                <w:sz w:val="20"/>
              </w:rPr>
            </w:pPr>
            <w:r>
              <w:rPr>
                <w:rFonts w:ascii="Arial"/>
                <w:b/>
                <w:sz w:val="20"/>
              </w:rPr>
              <w:t>School</w:t>
            </w:r>
            <w:r>
              <w:rPr>
                <w:rFonts w:ascii="Arial"/>
                <w:b/>
                <w:spacing w:val="-14"/>
                <w:sz w:val="20"/>
              </w:rPr>
              <w:t xml:space="preserve"> </w:t>
            </w:r>
            <w:r>
              <w:rPr>
                <w:rFonts w:ascii="Arial"/>
                <w:b/>
                <w:sz w:val="20"/>
              </w:rPr>
              <w:t xml:space="preserve">head- </w:t>
            </w:r>
            <w:r>
              <w:rPr>
                <w:rFonts w:ascii="Arial"/>
                <w:b/>
                <w:spacing w:val="-2"/>
                <w:sz w:val="20"/>
              </w:rPr>
              <w:t>respondents</w:t>
            </w:r>
          </w:p>
        </w:tc>
      </w:tr>
      <w:tr w14:paraId="2F8FAA92">
        <w:tblPrEx>
          <w:tblCellMar>
            <w:top w:w="0" w:type="dxa"/>
            <w:left w:w="0" w:type="dxa"/>
            <w:bottom w:w="0" w:type="dxa"/>
            <w:right w:w="0" w:type="dxa"/>
          </w:tblCellMar>
        </w:tblPrEx>
        <w:trPr>
          <w:trHeight w:val="230" w:hRule="atLeast"/>
        </w:trPr>
        <w:tc>
          <w:tcPr>
            <w:tcW w:w="4573" w:type="dxa"/>
            <w:tcBorders>
              <w:bottom w:val="single" w:color="000000" w:sz="4" w:space="0"/>
            </w:tcBorders>
          </w:tcPr>
          <w:p w14:paraId="345FF622">
            <w:pPr>
              <w:pStyle w:val="11"/>
              <w:spacing w:line="240" w:lineRule="auto"/>
              <w:rPr>
                <w:rFonts w:ascii="Times New Roman"/>
                <w:sz w:val="16"/>
              </w:rPr>
            </w:pPr>
          </w:p>
        </w:tc>
        <w:tc>
          <w:tcPr>
            <w:tcW w:w="622" w:type="dxa"/>
            <w:tcBorders>
              <w:top w:val="single" w:color="000000" w:sz="4" w:space="0"/>
              <w:bottom w:val="single" w:color="000000" w:sz="4" w:space="0"/>
            </w:tcBorders>
          </w:tcPr>
          <w:p w14:paraId="60725369">
            <w:pPr>
              <w:pStyle w:val="11"/>
              <w:ind w:right="52"/>
              <w:jc w:val="center"/>
              <w:rPr>
                <w:rFonts w:ascii="Arial"/>
                <w:b/>
                <w:sz w:val="20"/>
              </w:rPr>
            </w:pPr>
            <w:r>
              <w:rPr>
                <w:rFonts w:ascii="Arial"/>
                <w:b/>
                <w:spacing w:val="-5"/>
                <w:sz w:val="20"/>
              </w:rPr>
              <w:t>WM</w:t>
            </w:r>
          </w:p>
        </w:tc>
        <w:tc>
          <w:tcPr>
            <w:tcW w:w="1566" w:type="dxa"/>
            <w:tcBorders>
              <w:top w:val="single" w:color="000000" w:sz="4" w:space="0"/>
              <w:bottom w:val="single" w:color="000000" w:sz="4" w:space="0"/>
            </w:tcBorders>
          </w:tcPr>
          <w:p w14:paraId="1CF6D3EA">
            <w:pPr>
              <w:pStyle w:val="11"/>
              <w:ind w:left="126"/>
              <w:rPr>
                <w:rFonts w:ascii="Arial"/>
                <w:b/>
                <w:sz w:val="20"/>
              </w:rPr>
            </w:pPr>
            <w:r>
              <w:rPr>
                <w:rFonts w:ascii="Arial"/>
                <w:b/>
                <w:spacing w:val="-2"/>
                <w:sz w:val="20"/>
              </w:rPr>
              <w:t>Interpretation</w:t>
            </w:r>
          </w:p>
        </w:tc>
        <w:tc>
          <w:tcPr>
            <w:tcW w:w="672" w:type="dxa"/>
            <w:tcBorders>
              <w:top w:val="single" w:color="000000" w:sz="4" w:space="0"/>
              <w:bottom w:val="single" w:color="000000" w:sz="4" w:space="0"/>
            </w:tcBorders>
          </w:tcPr>
          <w:p w14:paraId="442C79A5">
            <w:pPr>
              <w:pStyle w:val="11"/>
              <w:ind w:left="18" w:right="31"/>
              <w:jc w:val="center"/>
              <w:rPr>
                <w:rFonts w:ascii="Arial"/>
                <w:b/>
                <w:sz w:val="20"/>
              </w:rPr>
            </w:pPr>
            <w:r>
              <w:rPr>
                <w:rFonts w:ascii="Arial"/>
                <w:b/>
                <w:spacing w:val="-5"/>
                <w:sz w:val="20"/>
              </w:rPr>
              <w:t>WM</w:t>
            </w:r>
          </w:p>
        </w:tc>
        <w:tc>
          <w:tcPr>
            <w:tcW w:w="1644" w:type="dxa"/>
            <w:tcBorders>
              <w:top w:val="single" w:color="000000" w:sz="4" w:space="0"/>
              <w:bottom w:val="single" w:color="000000" w:sz="4" w:space="0"/>
            </w:tcBorders>
          </w:tcPr>
          <w:p w14:paraId="79438D46">
            <w:pPr>
              <w:pStyle w:val="11"/>
              <w:ind w:left="130"/>
              <w:rPr>
                <w:rFonts w:ascii="Arial"/>
                <w:b/>
                <w:sz w:val="20"/>
              </w:rPr>
            </w:pPr>
            <w:r>
              <w:rPr>
                <w:rFonts w:ascii="Arial"/>
                <w:b/>
                <w:spacing w:val="-2"/>
                <w:sz w:val="20"/>
              </w:rPr>
              <w:t>Interpretation</w:t>
            </w:r>
          </w:p>
        </w:tc>
      </w:tr>
      <w:tr w14:paraId="38292B16">
        <w:tblPrEx>
          <w:tblCellMar>
            <w:top w:w="0" w:type="dxa"/>
            <w:left w:w="0" w:type="dxa"/>
            <w:bottom w:w="0" w:type="dxa"/>
            <w:right w:w="0" w:type="dxa"/>
          </w:tblCellMar>
        </w:tblPrEx>
        <w:trPr>
          <w:trHeight w:val="233" w:hRule="atLeast"/>
        </w:trPr>
        <w:tc>
          <w:tcPr>
            <w:tcW w:w="4573" w:type="dxa"/>
            <w:tcBorders>
              <w:top w:val="single" w:color="000000" w:sz="4" w:space="0"/>
            </w:tcBorders>
          </w:tcPr>
          <w:p w14:paraId="358F6B7F">
            <w:pPr>
              <w:pStyle w:val="11"/>
              <w:spacing w:line="214" w:lineRule="exact"/>
              <w:ind w:left="122"/>
              <w:rPr>
                <w:sz w:val="20"/>
              </w:rPr>
            </w:pPr>
            <w:r>
              <w:rPr>
                <w:sz w:val="20"/>
              </w:rPr>
              <w:t>Attend</w:t>
            </w:r>
            <w:r>
              <w:rPr>
                <w:spacing w:val="-9"/>
                <w:sz w:val="20"/>
              </w:rPr>
              <w:t xml:space="preserve"> </w:t>
            </w:r>
            <w:r>
              <w:rPr>
                <w:sz w:val="20"/>
              </w:rPr>
              <w:t>teachers’</w:t>
            </w:r>
            <w:r>
              <w:rPr>
                <w:spacing w:val="-8"/>
                <w:sz w:val="20"/>
              </w:rPr>
              <w:t xml:space="preserve"> </w:t>
            </w:r>
            <w:r>
              <w:rPr>
                <w:sz w:val="20"/>
              </w:rPr>
              <w:t>meetings</w:t>
            </w:r>
            <w:r>
              <w:rPr>
                <w:spacing w:val="-7"/>
                <w:sz w:val="20"/>
              </w:rPr>
              <w:t xml:space="preserve"> </w:t>
            </w:r>
            <w:r>
              <w:rPr>
                <w:sz w:val="20"/>
              </w:rPr>
              <w:t>to</w:t>
            </w:r>
            <w:r>
              <w:rPr>
                <w:spacing w:val="-8"/>
                <w:sz w:val="20"/>
              </w:rPr>
              <w:t xml:space="preserve"> </w:t>
            </w:r>
            <w:r>
              <w:rPr>
                <w:sz w:val="20"/>
              </w:rPr>
              <w:t>discuss</w:t>
            </w:r>
            <w:r>
              <w:rPr>
                <w:spacing w:val="-6"/>
                <w:sz w:val="20"/>
              </w:rPr>
              <w:t xml:space="preserve"> </w:t>
            </w:r>
            <w:r>
              <w:rPr>
                <w:sz w:val="20"/>
              </w:rPr>
              <w:t>the</w:t>
            </w:r>
            <w:r>
              <w:rPr>
                <w:spacing w:val="-3"/>
                <w:sz w:val="20"/>
              </w:rPr>
              <w:t xml:space="preserve"> </w:t>
            </w:r>
            <w:r>
              <w:rPr>
                <w:spacing w:val="-2"/>
                <w:sz w:val="20"/>
              </w:rPr>
              <w:t>vision</w:t>
            </w:r>
          </w:p>
        </w:tc>
        <w:tc>
          <w:tcPr>
            <w:tcW w:w="622" w:type="dxa"/>
            <w:tcBorders>
              <w:top w:val="single" w:color="000000" w:sz="4" w:space="0"/>
            </w:tcBorders>
          </w:tcPr>
          <w:p w14:paraId="5A1BB36A">
            <w:pPr>
              <w:pStyle w:val="11"/>
              <w:spacing w:line="214" w:lineRule="exact"/>
              <w:ind w:left="34" w:right="52"/>
              <w:jc w:val="center"/>
              <w:rPr>
                <w:sz w:val="20"/>
              </w:rPr>
            </w:pPr>
            <w:r>
              <w:rPr>
                <w:spacing w:val="-4"/>
                <w:sz w:val="20"/>
              </w:rPr>
              <w:t>4.58</w:t>
            </w:r>
          </w:p>
        </w:tc>
        <w:tc>
          <w:tcPr>
            <w:tcW w:w="1566" w:type="dxa"/>
            <w:tcBorders>
              <w:top w:val="single" w:color="000000" w:sz="4" w:space="0"/>
            </w:tcBorders>
          </w:tcPr>
          <w:p w14:paraId="73BEBFE6">
            <w:pPr>
              <w:pStyle w:val="11"/>
              <w:spacing w:line="214" w:lineRule="exact"/>
              <w:ind w:left="126"/>
              <w:rPr>
                <w:sz w:val="20"/>
              </w:rPr>
            </w:pPr>
            <w:r>
              <w:rPr>
                <w:spacing w:val="-2"/>
                <w:sz w:val="20"/>
              </w:rPr>
              <w:t>Excellent</w:t>
            </w:r>
          </w:p>
        </w:tc>
        <w:tc>
          <w:tcPr>
            <w:tcW w:w="672" w:type="dxa"/>
            <w:tcBorders>
              <w:top w:val="single" w:color="000000" w:sz="4" w:space="0"/>
            </w:tcBorders>
          </w:tcPr>
          <w:p w14:paraId="77D4C4F3">
            <w:pPr>
              <w:pStyle w:val="11"/>
              <w:spacing w:line="214" w:lineRule="exact"/>
              <w:ind w:left="31" w:right="13"/>
              <w:jc w:val="center"/>
              <w:rPr>
                <w:sz w:val="20"/>
              </w:rPr>
            </w:pPr>
            <w:r>
              <w:rPr>
                <w:spacing w:val="-4"/>
                <w:sz w:val="20"/>
              </w:rPr>
              <w:t>4.00</w:t>
            </w:r>
          </w:p>
        </w:tc>
        <w:tc>
          <w:tcPr>
            <w:tcW w:w="1644" w:type="dxa"/>
            <w:tcBorders>
              <w:top w:val="single" w:color="000000" w:sz="4" w:space="0"/>
            </w:tcBorders>
          </w:tcPr>
          <w:p w14:paraId="38949BC8">
            <w:pPr>
              <w:pStyle w:val="11"/>
              <w:spacing w:line="214" w:lineRule="exact"/>
              <w:ind w:left="130"/>
              <w:rPr>
                <w:sz w:val="20"/>
              </w:rPr>
            </w:pPr>
            <w:r>
              <w:rPr>
                <w:spacing w:val="-4"/>
                <w:sz w:val="20"/>
              </w:rPr>
              <w:t>Good</w:t>
            </w:r>
          </w:p>
        </w:tc>
      </w:tr>
      <w:tr w14:paraId="3869916B">
        <w:tblPrEx>
          <w:tblCellMar>
            <w:top w:w="0" w:type="dxa"/>
            <w:left w:w="0" w:type="dxa"/>
            <w:bottom w:w="0" w:type="dxa"/>
            <w:right w:w="0" w:type="dxa"/>
          </w:tblCellMar>
        </w:tblPrEx>
        <w:trPr>
          <w:trHeight w:val="230" w:hRule="atLeast"/>
        </w:trPr>
        <w:tc>
          <w:tcPr>
            <w:tcW w:w="4573" w:type="dxa"/>
          </w:tcPr>
          <w:p w14:paraId="1E66C642">
            <w:pPr>
              <w:pStyle w:val="11"/>
              <w:ind w:left="122"/>
              <w:rPr>
                <w:sz w:val="20"/>
              </w:rPr>
            </w:pPr>
            <w:r>
              <w:rPr>
                <w:sz w:val="20"/>
              </w:rPr>
              <w:t>and</w:t>
            </w:r>
            <w:r>
              <w:rPr>
                <w:spacing w:val="-6"/>
                <w:sz w:val="20"/>
              </w:rPr>
              <w:t xml:space="preserve"> </w:t>
            </w:r>
            <w:r>
              <w:rPr>
                <w:sz w:val="20"/>
              </w:rPr>
              <w:t>mission</w:t>
            </w:r>
            <w:r>
              <w:rPr>
                <w:spacing w:val="-7"/>
                <w:sz w:val="20"/>
              </w:rPr>
              <w:t xml:space="preserve"> </w:t>
            </w:r>
            <w:r>
              <w:rPr>
                <w:sz w:val="20"/>
              </w:rPr>
              <w:t>of</w:t>
            </w:r>
            <w:r>
              <w:rPr>
                <w:spacing w:val="-3"/>
                <w:sz w:val="20"/>
              </w:rPr>
              <w:t xml:space="preserve"> </w:t>
            </w:r>
            <w:r>
              <w:rPr>
                <w:sz w:val="20"/>
              </w:rPr>
              <w:t>the</w:t>
            </w:r>
            <w:r>
              <w:rPr>
                <w:spacing w:val="-4"/>
                <w:sz w:val="20"/>
              </w:rPr>
              <w:t xml:space="preserve"> </w:t>
            </w:r>
            <w:r>
              <w:rPr>
                <w:spacing w:val="-2"/>
                <w:sz w:val="20"/>
              </w:rPr>
              <w:t>school.</w:t>
            </w:r>
          </w:p>
        </w:tc>
        <w:tc>
          <w:tcPr>
            <w:tcW w:w="622" w:type="dxa"/>
          </w:tcPr>
          <w:p w14:paraId="67D08E97">
            <w:pPr>
              <w:pStyle w:val="11"/>
              <w:spacing w:line="240" w:lineRule="auto"/>
              <w:rPr>
                <w:rFonts w:ascii="Times New Roman"/>
                <w:sz w:val="16"/>
              </w:rPr>
            </w:pPr>
          </w:p>
        </w:tc>
        <w:tc>
          <w:tcPr>
            <w:tcW w:w="1566" w:type="dxa"/>
          </w:tcPr>
          <w:p w14:paraId="46FB3509">
            <w:pPr>
              <w:pStyle w:val="11"/>
              <w:spacing w:line="240" w:lineRule="auto"/>
              <w:rPr>
                <w:rFonts w:ascii="Times New Roman"/>
                <w:sz w:val="16"/>
              </w:rPr>
            </w:pPr>
          </w:p>
        </w:tc>
        <w:tc>
          <w:tcPr>
            <w:tcW w:w="672" w:type="dxa"/>
          </w:tcPr>
          <w:p w14:paraId="2E2E6F9D">
            <w:pPr>
              <w:pStyle w:val="11"/>
              <w:spacing w:line="240" w:lineRule="auto"/>
              <w:rPr>
                <w:rFonts w:ascii="Times New Roman"/>
                <w:sz w:val="16"/>
              </w:rPr>
            </w:pPr>
          </w:p>
        </w:tc>
        <w:tc>
          <w:tcPr>
            <w:tcW w:w="1644" w:type="dxa"/>
          </w:tcPr>
          <w:p w14:paraId="467CAF9A">
            <w:pPr>
              <w:pStyle w:val="11"/>
              <w:spacing w:line="240" w:lineRule="auto"/>
              <w:rPr>
                <w:rFonts w:ascii="Times New Roman"/>
                <w:sz w:val="16"/>
              </w:rPr>
            </w:pPr>
          </w:p>
        </w:tc>
      </w:tr>
      <w:tr w14:paraId="372F8E2A">
        <w:tblPrEx>
          <w:tblCellMar>
            <w:top w:w="0" w:type="dxa"/>
            <w:left w:w="0" w:type="dxa"/>
            <w:bottom w:w="0" w:type="dxa"/>
            <w:right w:w="0" w:type="dxa"/>
          </w:tblCellMar>
        </w:tblPrEx>
        <w:trPr>
          <w:trHeight w:val="230" w:hRule="atLeast"/>
        </w:trPr>
        <w:tc>
          <w:tcPr>
            <w:tcW w:w="4573" w:type="dxa"/>
          </w:tcPr>
          <w:p w14:paraId="44FC93FB">
            <w:pPr>
              <w:pStyle w:val="11"/>
              <w:ind w:left="122"/>
              <w:rPr>
                <w:sz w:val="20"/>
              </w:rPr>
            </w:pPr>
            <w:r>
              <w:rPr>
                <w:sz w:val="20"/>
              </w:rPr>
              <w:t>Become</w:t>
            </w:r>
            <w:r>
              <w:rPr>
                <w:spacing w:val="-5"/>
                <w:sz w:val="20"/>
              </w:rPr>
              <w:t xml:space="preserve"> </w:t>
            </w:r>
            <w:r>
              <w:rPr>
                <w:sz w:val="20"/>
              </w:rPr>
              <w:t>a</w:t>
            </w:r>
            <w:r>
              <w:rPr>
                <w:spacing w:val="-6"/>
                <w:sz w:val="20"/>
              </w:rPr>
              <w:t xml:space="preserve"> </w:t>
            </w:r>
            <w:r>
              <w:rPr>
                <w:sz w:val="20"/>
              </w:rPr>
              <w:t>mentor</w:t>
            </w:r>
            <w:r>
              <w:rPr>
                <w:spacing w:val="-4"/>
                <w:sz w:val="20"/>
              </w:rPr>
              <w:t xml:space="preserve"> </w:t>
            </w:r>
            <w:r>
              <w:rPr>
                <w:sz w:val="20"/>
              </w:rPr>
              <w:t>or</w:t>
            </w:r>
            <w:r>
              <w:rPr>
                <w:spacing w:val="-4"/>
                <w:sz w:val="20"/>
              </w:rPr>
              <w:t xml:space="preserve"> </w:t>
            </w:r>
            <w:r>
              <w:rPr>
                <w:sz w:val="20"/>
              </w:rPr>
              <w:t>be</w:t>
            </w:r>
            <w:r>
              <w:rPr>
                <w:spacing w:val="-2"/>
                <w:sz w:val="20"/>
              </w:rPr>
              <w:t xml:space="preserve"> </w:t>
            </w:r>
            <w:r>
              <w:rPr>
                <w:sz w:val="20"/>
              </w:rPr>
              <w:t>willing</w:t>
            </w:r>
            <w:r>
              <w:rPr>
                <w:spacing w:val="-4"/>
                <w:sz w:val="20"/>
              </w:rPr>
              <w:t xml:space="preserve"> </w:t>
            </w:r>
            <w:r>
              <w:rPr>
                <w:sz w:val="20"/>
              </w:rPr>
              <w:t>to</w:t>
            </w:r>
            <w:r>
              <w:rPr>
                <w:spacing w:val="-6"/>
                <w:sz w:val="20"/>
              </w:rPr>
              <w:t xml:space="preserve"> </w:t>
            </w:r>
            <w:r>
              <w:rPr>
                <w:sz w:val="20"/>
              </w:rPr>
              <w:t>mentor</w:t>
            </w:r>
            <w:r>
              <w:rPr>
                <w:spacing w:val="-4"/>
                <w:sz w:val="20"/>
              </w:rPr>
              <w:t xml:space="preserve"> </w:t>
            </w:r>
            <w:r>
              <w:rPr>
                <w:sz w:val="20"/>
              </w:rPr>
              <w:t>a</w:t>
            </w:r>
            <w:r>
              <w:rPr>
                <w:spacing w:val="-5"/>
                <w:sz w:val="20"/>
              </w:rPr>
              <w:t xml:space="preserve"> new</w:t>
            </w:r>
          </w:p>
        </w:tc>
        <w:tc>
          <w:tcPr>
            <w:tcW w:w="622" w:type="dxa"/>
          </w:tcPr>
          <w:p w14:paraId="28C5E36B">
            <w:pPr>
              <w:pStyle w:val="11"/>
              <w:ind w:left="34" w:right="52"/>
              <w:jc w:val="center"/>
              <w:rPr>
                <w:sz w:val="20"/>
              </w:rPr>
            </w:pPr>
            <w:r>
              <w:rPr>
                <w:spacing w:val="-4"/>
                <w:sz w:val="20"/>
              </w:rPr>
              <w:t>4.57</w:t>
            </w:r>
          </w:p>
        </w:tc>
        <w:tc>
          <w:tcPr>
            <w:tcW w:w="1566" w:type="dxa"/>
          </w:tcPr>
          <w:p w14:paraId="4AB2548A">
            <w:pPr>
              <w:pStyle w:val="11"/>
              <w:ind w:left="126"/>
              <w:rPr>
                <w:sz w:val="20"/>
              </w:rPr>
            </w:pPr>
            <w:r>
              <w:rPr>
                <w:spacing w:val="-2"/>
                <w:sz w:val="20"/>
              </w:rPr>
              <w:t>Excellent</w:t>
            </w:r>
          </w:p>
        </w:tc>
        <w:tc>
          <w:tcPr>
            <w:tcW w:w="672" w:type="dxa"/>
          </w:tcPr>
          <w:p w14:paraId="366215B7">
            <w:pPr>
              <w:pStyle w:val="11"/>
              <w:ind w:left="31" w:right="13"/>
              <w:jc w:val="center"/>
              <w:rPr>
                <w:sz w:val="20"/>
              </w:rPr>
            </w:pPr>
            <w:r>
              <w:rPr>
                <w:spacing w:val="-4"/>
                <w:sz w:val="20"/>
              </w:rPr>
              <w:t>3.75</w:t>
            </w:r>
          </w:p>
        </w:tc>
        <w:tc>
          <w:tcPr>
            <w:tcW w:w="1644" w:type="dxa"/>
          </w:tcPr>
          <w:p w14:paraId="6BE7D050">
            <w:pPr>
              <w:pStyle w:val="11"/>
              <w:ind w:left="130"/>
              <w:rPr>
                <w:sz w:val="20"/>
              </w:rPr>
            </w:pPr>
            <w:r>
              <w:rPr>
                <w:spacing w:val="-4"/>
                <w:sz w:val="20"/>
              </w:rPr>
              <w:t>Good</w:t>
            </w:r>
          </w:p>
        </w:tc>
      </w:tr>
      <w:tr w14:paraId="53F258A5">
        <w:tblPrEx>
          <w:tblCellMar>
            <w:top w:w="0" w:type="dxa"/>
            <w:left w:w="0" w:type="dxa"/>
            <w:bottom w:w="0" w:type="dxa"/>
            <w:right w:w="0" w:type="dxa"/>
          </w:tblCellMar>
        </w:tblPrEx>
        <w:trPr>
          <w:trHeight w:val="230" w:hRule="atLeast"/>
        </w:trPr>
        <w:tc>
          <w:tcPr>
            <w:tcW w:w="4573" w:type="dxa"/>
          </w:tcPr>
          <w:p w14:paraId="366DB9E6">
            <w:pPr>
              <w:pStyle w:val="11"/>
              <w:ind w:left="122"/>
              <w:rPr>
                <w:sz w:val="20"/>
              </w:rPr>
            </w:pPr>
            <w:r>
              <w:rPr>
                <w:sz w:val="20"/>
              </w:rPr>
              <w:t>and</w:t>
            </w:r>
            <w:r>
              <w:rPr>
                <w:spacing w:val="-9"/>
                <w:sz w:val="20"/>
              </w:rPr>
              <w:t xml:space="preserve"> </w:t>
            </w:r>
            <w:r>
              <w:rPr>
                <w:sz w:val="20"/>
              </w:rPr>
              <w:t>experienced</w:t>
            </w:r>
            <w:r>
              <w:rPr>
                <w:spacing w:val="-10"/>
                <w:sz w:val="20"/>
              </w:rPr>
              <w:t xml:space="preserve"> </w:t>
            </w:r>
            <w:r>
              <w:rPr>
                <w:spacing w:val="-2"/>
                <w:sz w:val="20"/>
              </w:rPr>
              <w:t>teacher.</w:t>
            </w:r>
          </w:p>
        </w:tc>
        <w:tc>
          <w:tcPr>
            <w:tcW w:w="622" w:type="dxa"/>
          </w:tcPr>
          <w:p w14:paraId="2A8181D3">
            <w:pPr>
              <w:pStyle w:val="11"/>
              <w:spacing w:line="240" w:lineRule="auto"/>
              <w:rPr>
                <w:rFonts w:ascii="Times New Roman"/>
                <w:sz w:val="16"/>
              </w:rPr>
            </w:pPr>
          </w:p>
        </w:tc>
        <w:tc>
          <w:tcPr>
            <w:tcW w:w="1566" w:type="dxa"/>
          </w:tcPr>
          <w:p w14:paraId="455E4A41">
            <w:pPr>
              <w:pStyle w:val="11"/>
              <w:spacing w:line="240" w:lineRule="auto"/>
              <w:rPr>
                <w:rFonts w:ascii="Times New Roman"/>
                <w:sz w:val="16"/>
              </w:rPr>
            </w:pPr>
          </w:p>
        </w:tc>
        <w:tc>
          <w:tcPr>
            <w:tcW w:w="672" w:type="dxa"/>
          </w:tcPr>
          <w:p w14:paraId="4D5367D8">
            <w:pPr>
              <w:pStyle w:val="11"/>
              <w:spacing w:line="240" w:lineRule="auto"/>
              <w:rPr>
                <w:rFonts w:ascii="Times New Roman"/>
                <w:sz w:val="16"/>
              </w:rPr>
            </w:pPr>
          </w:p>
        </w:tc>
        <w:tc>
          <w:tcPr>
            <w:tcW w:w="1644" w:type="dxa"/>
          </w:tcPr>
          <w:p w14:paraId="13C3A735">
            <w:pPr>
              <w:pStyle w:val="11"/>
              <w:spacing w:line="240" w:lineRule="auto"/>
              <w:rPr>
                <w:rFonts w:ascii="Times New Roman"/>
                <w:sz w:val="16"/>
              </w:rPr>
            </w:pPr>
          </w:p>
        </w:tc>
      </w:tr>
      <w:tr w14:paraId="661113E3">
        <w:tblPrEx>
          <w:tblCellMar>
            <w:top w:w="0" w:type="dxa"/>
            <w:left w:w="0" w:type="dxa"/>
            <w:bottom w:w="0" w:type="dxa"/>
            <w:right w:w="0" w:type="dxa"/>
          </w:tblCellMar>
        </w:tblPrEx>
        <w:trPr>
          <w:trHeight w:val="230" w:hRule="atLeast"/>
        </w:trPr>
        <w:tc>
          <w:tcPr>
            <w:tcW w:w="4573" w:type="dxa"/>
          </w:tcPr>
          <w:p w14:paraId="133F9B38">
            <w:pPr>
              <w:pStyle w:val="11"/>
              <w:ind w:left="122"/>
              <w:rPr>
                <w:sz w:val="20"/>
              </w:rPr>
            </w:pPr>
            <w:r>
              <w:rPr>
                <w:sz w:val="20"/>
              </w:rPr>
              <w:t>Take</w:t>
            </w:r>
            <w:r>
              <w:rPr>
                <w:spacing w:val="-8"/>
                <w:sz w:val="20"/>
              </w:rPr>
              <w:t xml:space="preserve"> </w:t>
            </w:r>
            <w:r>
              <w:rPr>
                <w:sz w:val="20"/>
              </w:rPr>
              <w:t>part</w:t>
            </w:r>
            <w:r>
              <w:rPr>
                <w:spacing w:val="-7"/>
                <w:sz w:val="20"/>
              </w:rPr>
              <w:t xml:space="preserve"> </w:t>
            </w:r>
            <w:r>
              <w:rPr>
                <w:sz w:val="20"/>
              </w:rPr>
              <w:t>in</w:t>
            </w:r>
            <w:r>
              <w:rPr>
                <w:spacing w:val="-6"/>
                <w:sz w:val="20"/>
              </w:rPr>
              <w:t xml:space="preserve"> </w:t>
            </w:r>
            <w:r>
              <w:rPr>
                <w:sz w:val="20"/>
              </w:rPr>
              <w:t>professional</w:t>
            </w:r>
            <w:r>
              <w:rPr>
                <w:spacing w:val="-8"/>
                <w:sz w:val="20"/>
              </w:rPr>
              <w:t xml:space="preserve"> </w:t>
            </w:r>
            <w:r>
              <w:rPr>
                <w:sz w:val="20"/>
              </w:rPr>
              <w:t>learning</w:t>
            </w:r>
            <w:r>
              <w:rPr>
                <w:spacing w:val="-8"/>
                <w:sz w:val="20"/>
              </w:rPr>
              <w:t xml:space="preserve"> </w:t>
            </w:r>
            <w:r>
              <w:rPr>
                <w:sz w:val="20"/>
              </w:rPr>
              <w:t>activities</w:t>
            </w:r>
            <w:r>
              <w:rPr>
                <w:spacing w:val="-7"/>
                <w:sz w:val="20"/>
              </w:rPr>
              <w:t xml:space="preserve"> </w:t>
            </w:r>
            <w:r>
              <w:rPr>
                <w:spacing w:val="-5"/>
                <w:sz w:val="20"/>
              </w:rPr>
              <w:t>and</w:t>
            </w:r>
          </w:p>
        </w:tc>
        <w:tc>
          <w:tcPr>
            <w:tcW w:w="622" w:type="dxa"/>
          </w:tcPr>
          <w:p w14:paraId="0A326EB1">
            <w:pPr>
              <w:pStyle w:val="11"/>
              <w:ind w:left="34" w:right="52"/>
              <w:jc w:val="center"/>
              <w:rPr>
                <w:sz w:val="20"/>
              </w:rPr>
            </w:pPr>
            <w:r>
              <w:rPr>
                <w:spacing w:val="-4"/>
                <w:sz w:val="20"/>
              </w:rPr>
              <w:t>4.48</w:t>
            </w:r>
          </w:p>
        </w:tc>
        <w:tc>
          <w:tcPr>
            <w:tcW w:w="1566" w:type="dxa"/>
          </w:tcPr>
          <w:p w14:paraId="4BCD2A62">
            <w:pPr>
              <w:pStyle w:val="11"/>
              <w:ind w:left="126"/>
              <w:rPr>
                <w:sz w:val="20"/>
              </w:rPr>
            </w:pPr>
            <w:r>
              <w:rPr>
                <w:spacing w:val="-2"/>
                <w:sz w:val="20"/>
              </w:rPr>
              <w:t>Excellent</w:t>
            </w:r>
          </w:p>
        </w:tc>
        <w:tc>
          <w:tcPr>
            <w:tcW w:w="672" w:type="dxa"/>
          </w:tcPr>
          <w:p w14:paraId="18DFC047">
            <w:pPr>
              <w:pStyle w:val="11"/>
              <w:ind w:left="31" w:right="13"/>
              <w:jc w:val="center"/>
              <w:rPr>
                <w:sz w:val="20"/>
              </w:rPr>
            </w:pPr>
            <w:r>
              <w:rPr>
                <w:spacing w:val="-4"/>
                <w:sz w:val="20"/>
              </w:rPr>
              <w:t>3.75</w:t>
            </w:r>
          </w:p>
        </w:tc>
        <w:tc>
          <w:tcPr>
            <w:tcW w:w="1644" w:type="dxa"/>
          </w:tcPr>
          <w:p w14:paraId="5AE032FE">
            <w:pPr>
              <w:pStyle w:val="11"/>
              <w:ind w:left="130"/>
              <w:rPr>
                <w:sz w:val="20"/>
              </w:rPr>
            </w:pPr>
            <w:r>
              <w:rPr>
                <w:spacing w:val="-4"/>
                <w:sz w:val="20"/>
              </w:rPr>
              <w:t>Good</w:t>
            </w:r>
          </w:p>
        </w:tc>
      </w:tr>
      <w:tr w14:paraId="21A84E9E">
        <w:tblPrEx>
          <w:tblCellMar>
            <w:top w:w="0" w:type="dxa"/>
            <w:left w:w="0" w:type="dxa"/>
            <w:bottom w:w="0" w:type="dxa"/>
            <w:right w:w="0" w:type="dxa"/>
          </w:tblCellMar>
        </w:tblPrEx>
        <w:trPr>
          <w:trHeight w:val="229" w:hRule="atLeast"/>
        </w:trPr>
        <w:tc>
          <w:tcPr>
            <w:tcW w:w="4573" w:type="dxa"/>
          </w:tcPr>
          <w:p w14:paraId="3834CE99">
            <w:pPr>
              <w:pStyle w:val="11"/>
              <w:spacing w:line="209" w:lineRule="exact"/>
              <w:ind w:left="122"/>
              <w:rPr>
                <w:sz w:val="20"/>
              </w:rPr>
            </w:pPr>
            <w:r>
              <w:rPr>
                <w:spacing w:val="-2"/>
                <w:sz w:val="20"/>
              </w:rPr>
              <w:t>supervision.</w:t>
            </w:r>
          </w:p>
        </w:tc>
        <w:tc>
          <w:tcPr>
            <w:tcW w:w="622" w:type="dxa"/>
          </w:tcPr>
          <w:p w14:paraId="5CE682F8">
            <w:pPr>
              <w:pStyle w:val="11"/>
              <w:spacing w:line="240" w:lineRule="auto"/>
              <w:rPr>
                <w:rFonts w:ascii="Times New Roman"/>
                <w:sz w:val="16"/>
              </w:rPr>
            </w:pPr>
          </w:p>
        </w:tc>
        <w:tc>
          <w:tcPr>
            <w:tcW w:w="1566" w:type="dxa"/>
          </w:tcPr>
          <w:p w14:paraId="123B5790">
            <w:pPr>
              <w:pStyle w:val="11"/>
              <w:spacing w:line="240" w:lineRule="auto"/>
              <w:rPr>
                <w:rFonts w:ascii="Times New Roman"/>
                <w:sz w:val="16"/>
              </w:rPr>
            </w:pPr>
          </w:p>
        </w:tc>
        <w:tc>
          <w:tcPr>
            <w:tcW w:w="672" w:type="dxa"/>
          </w:tcPr>
          <w:p w14:paraId="099ADF45">
            <w:pPr>
              <w:pStyle w:val="11"/>
              <w:spacing w:line="240" w:lineRule="auto"/>
              <w:rPr>
                <w:rFonts w:ascii="Times New Roman"/>
                <w:sz w:val="16"/>
              </w:rPr>
            </w:pPr>
          </w:p>
        </w:tc>
        <w:tc>
          <w:tcPr>
            <w:tcW w:w="1644" w:type="dxa"/>
          </w:tcPr>
          <w:p w14:paraId="15741723">
            <w:pPr>
              <w:pStyle w:val="11"/>
              <w:spacing w:line="240" w:lineRule="auto"/>
              <w:rPr>
                <w:rFonts w:ascii="Times New Roman"/>
                <w:sz w:val="16"/>
              </w:rPr>
            </w:pPr>
          </w:p>
        </w:tc>
      </w:tr>
      <w:tr w14:paraId="7CF9A4F6">
        <w:tblPrEx>
          <w:tblCellMar>
            <w:top w:w="0" w:type="dxa"/>
            <w:left w:w="0" w:type="dxa"/>
            <w:bottom w:w="0" w:type="dxa"/>
            <w:right w:w="0" w:type="dxa"/>
          </w:tblCellMar>
        </w:tblPrEx>
        <w:trPr>
          <w:trHeight w:val="229" w:hRule="atLeast"/>
        </w:trPr>
        <w:tc>
          <w:tcPr>
            <w:tcW w:w="4573" w:type="dxa"/>
          </w:tcPr>
          <w:p w14:paraId="50DCC004">
            <w:pPr>
              <w:pStyle w:val="11"/>
              <w:spacing w:line="209" w:lineRule="exact"/>
              <w:ind w:left="122"/>
              <w:rPr>
                <w:sz w:val="20"/>
              </w:rPr>
            </w:pPr>
            <w:r>
              <w:rPr>
                <w:sz w:val="20"/>
              </w:rPr>
              <w:t>Dedicated</w:t>
            </w:r>
            <w:r>
              <w:rPr>
                <w:spacing w:val="-7"/>
                <w:sz w:val="20"/>
              </w:rPr>
              <w:t xml:space="preserve"> </w:t>
            </w:r>
            <w:r>
              <w:rPr>
                <w:sz w:val="20"/>
              </w:rPr>
              <w:t>to</w:t>
            </w:r>
            <w:r>
              <w:rPr>
                <w:spacing w:val="-8"/>
                <w:sz w:val="20"/>
              </w:rPr>
              <w:t xml:space="preserve"> </w:t>
            </w:r>
            <w:r>
              <w:rPr>
                <w:sz w:val="20"/>
              </w:rPr>
              <w:t>teaching</w:t>
            </w:r>
            <w:r>
              <w:rPr>
                <w:spacing w:val="-6"/>
                <w:sz w:val="20"/>
              </w:rPr>
              <w:t xml:space="preserve"> </w:t>
            </w:r>
            <w:r>
              <w:rPr>
                <w:sz w:val="20"/>
              </w:rPr>
              <w:t>as</w:t>
            </w:r>
            <w:r>
              <w:rPr>
                <w:spacing w:val="-7"/>
                <w:sz w:val="20"/>
              </w:rPr>
              <w:t xml:space="preserve"> </w:t>
            </w:r>
            <w:r>
              <w:rPr>
                <w:sz w:val="20"/>
              </w:rPr>
              <w:t>a</w:t>
            </w:r>
            <w:r>
              <w:rPr>
                <w:spacing w:val="-6"/>
                <w:sz w:val="20"/>
              </w:rPr>
              <w:t xml:space="preserve"> </w:t>
            </w:r>
            <w:r>
              <w:rPr>
                <w:sz w:val="20"/>
              </w:rPr>
              <w:t>lifelong</w:t>
            </w:r>
            <w:r>
              <w:rPr>
                <w:spacing w:val="-8"/>
                <w:sz w:val="20"/>
              </w:rPr>
              <w:t xml:space="preserve"> </w:t>
            </w:r>
            <w:r>
              <w:rPr>
                <w:spacing w:val="-2"/>
                <w:sz w:val="20"/>
              </w:rPr>
              <w:t>career</w:t>
            </w:r>
          </w:p>
        </w:tc>
        <w:tc>
          <w:tcPr>
            <w:tcW w:w="622" w:type="dxa"/>
          </w:tcPr>
          <w:p w14:paraId="3FBF3145">
            <w:pPr>
              <w:pStyle w:val="11"/>
              <w:spacing w:line="209" w:lineRule="exact"/>
              <w:ind w:left="34" w:right="52"/>
              <w:jc w:val="center"/>
              <w:rPr>
                <w:sz w:val="20"/>
              </w:rPr>
            </w:pPr>
            <w:r>
              <w:rPr>
                <w:spacing w:val="-4"/>
                <w:sz w:val="20"/>
              </w:rPr>
              <w:t>4.45</w:t>
            </w:r>
          </w:p>
        </w:tc>
        <w:tc>
          <w:tcPr>
            <w:tcW w:w="1566" w:type="dxa"/>
          </w:tcPr>
          <w:p w14:paraId="24D1F969">
            <w:pPr>
              <w:pStyle w:val="11"/>
              <w:spacing w:line="209" w:lineRule="exact"/>
              <w:ind w:left="126"/>
              <w:rPr>
                <w:sz w:val="20"/>
              </w:rPr>
            </w:pPr>
            <w:r>
              <w:rPr>
                <w:spacing w:val="-2"/>
                <w:sz w:val="20"/>
              </w:rPr>
              <w:t>Excellent</w:t>
            </w:r>
          </w:p>
        </w:tc>
        <w:tc>
          <w:tcPr>
            <w:tcW w:w="672" w:type="dxa"/>
          </w:tcPr>
          <w:p w14:paraId="265A06B7">
            <w:pPr>
              <w:pStyle w:val="11"/>
              <w:spacing w:line="209" w:lineRule="exact"/>
              <w:ind w:left="31" w:right="13"/>
              <w:jc w:val="center"/>
              <w:rPr>
                <w:sz w:val="20"/>
              </w:rPr>
            </w:pPr>
            <w:r>
              <w:rPr>
                <w:spacing w:val="-4"/>
                <w:sz w:val="20"/>
              </w:rPr>
              <w:t>4.00</w:t>
            </w:r>
          </w:p>
        </w:tc>
        <w:tc>
          <w:tcPr>
            <w:tcW w:w="1644" w:type="dxa"/>
          </w:tcPr>
          <w:p w14:paraId="66C05E97">
            <w:pPr>
              <w:pStyle w:val="11"/>
              <w:spacing w:line="209" w:lineRule="exact"/>
              <w:ind w:left="130"/>
              <w:rPr>
                <w:sz w:val="20"/>
              </w:rPr>
            </w:pPr>
            <w:r>
              <w:rPr>
                <w:spacing w:val="-4"/>
                <w:sz w:val="20"/>
              </w:rPr>
              <w:t>Good</w:t>
            </w:r>
          </w:p>
        </w:tc>
      </w:tr>
      <w:tr w14:paraId="757DF9CC">
        <w:tblPrEx>
          <w:tblCellMar>
            <w:top w:w="0" w:type="dxa"/>
            <w:left w:w="0" w:type="dxa"/>
            <w:bottom w:w="0" w:type="dxa"/>
            <w:right w:w="0" w:type="dxa"/>
          </w:tblCellMar>
        </w:tblPrEx>
        <w:trPr>
          <w:trHeight w:val="230" w:hRule="atLeast"/>
        </w:trPr>
        <w:tc>
          <w:tcPr>
            <w:tcW w:w="4573" w:type="dxa"/>
          </w:tcPr>
          <w:p w14:paraId="103A76F8">
            <w:pPr>
              <w:pStyle w:val="11"/>
              <w:ind w:left="122"/>
              <w:rPr>
                <w:sz w:val="20"/>
              </w:rPr>
            </w:pPr>
            <w:r>
              <w:rPr>
                <w:sz w:val="20"/>
              </w:rPr>
              <w:t>Exchange</w:t>
            </w:r>
            <w:r>
              <w:rPr>
                <w:spacing w:val="-10"/>
                <w:sz w:val="20"/>
              </w:rPr>
              <w:t xml:space="preserve"> </w:t>
            </w:r>
            <w:r>
              <w:rPr>
                <w:sz w:val="20"/>
              </w:rPr>
              <w:t>teaching</w:t>
            </w:r>
            <w:r>
              <w:rPr>
                <w:spacing w:val="-11"/>
                <w:sz w:val="20"/>
              </w:rPr>
              <w:t xml:space="preserve"> </w:t>
            </w:r>
            <w:r>
              <w:rPr>
                <w:sz w:val="20"/>
              </w:rPr>
              <w:t>materials</w:t>
            </w:r>
            <w:r>
              <w:rPr>
                <w:spacing w:val="-7"/>
                <w:sz w:val="20"/>
              </w:rPr>
              <w:t xml:space="preserve"> </w:t>
            </w:r>
            <w:r>
              <w:rPr>
                <w:sz w:val="20"/>
              </w:rPr>
              <w:t>with</w:t>
            </w:r>
            <w:r>
              <w:rPr>
                <w:spacing w:val="-8"/>
                <w:sz w:val="20"/>
              </w:rPr>
              <w:t xml:space="preserve"> </w:t>
            </w:r>
            <w:r>
              <w:rPr>
                <w:spacing w:val="-2"/>
                <w:sz w:val="20"/>
              </w:rPr>
              <w:t>colleagues.</w:t>
            </w:r>
          </w:p>
        </w:tc>
        <w:tc>
          <w:tcPr>
            <w:tcW w:w="622" w:type="dxa"/>
          </w:tcPr>
          <w:p w14:paraId="2DF2B67A">
            <w:pPr>
              <w:pStyle w:val="11"/>
              <w:ind w:left="34" w:right="52"/>
              <w:jc w:val="center"/>
              <w:rPr>
                <w:sz w:val="20"/>
              </w:rPr>
            </w:pPr>
            <w:r>
              <w:rPr>
                <w:spacing w:val="-4"/>
                <w:sz w:val="20"/>
              </w:rPr>
              <w:t>4.43</w:t>
            </w:r>
          </w:p>
        </w:tc>
        <w:tc>
          <w:tcPr>
            <w:tcW w:w="1566" w:type="dxa"/>
          </w:tcPr>
          <w:p w14:paraId="534F2A81">
            <w:pPr>
              <w:pStyle w:val="11"/>
              <w:ind w:left="126"/>
              <w:rPr>
                <w:sz w:val="20"/>
              </w:rPr>
            </w:pPr>
            <w:r>
              <w:rPr>
                <w:spacing w:val="-2"/>
                <w:sz w:val="20"/>
              </w:rPr>
              <w:t>Excellent</w:t>
            </w:r>
          </w:p>
        </w:tc>
        <w:tc>
          <w:tcPr>
            <w:tcW w:w="672" w:type="dxa"/>
          </w:tcPr>
          <w:p w14:paraId="1F1E7BF2">
            <w:pPr>
              <w:pStyle w:val="11"/>
              <w:ind w:left="31" w:right="13"/>
              <w:jc w:val="center"/>
              <w:rPr>
                <w:sz w:val="20"/>
              </w:rPr>
            </w:pPr>
            <w:r>
              <w:rPr>
                <w:spacing w:val="-4"/>
                <w:sz w:val="20"/>
              </w:rPr>
              <w:t>3.57</w:t>
            </w:r>
          </w:p>
        </w:tc>
        <w:tc>
          <w:tcPr>
            <w:tcW w:w="1644" w:type="dxa"/>
          </w:tcPr>
          <w:p w14:paraId="6F85A7A9">
            <w:pPr>
              <w:pStyle w:val="11"/>
              <w:ind w:left="130"/>
              <w:rPr>
                <w:sz w:val="20"/>
              </w:rPr>
            </w:pPr>
            <w:r>
              <w:rPr>
                <w:spacing w:val="-4"/>
                <w:sz w:val="20"/>
              </w:rPr>
              <w:t>Good</w:t>
            </w:r>
          </w:p>
        </w:tc>
      </w:tr>
      <w:tr w14:paraId="30E3FFD2">
        <w:tblPrEx>
          <w:tblCellMar>
            <w:top w:w="0" w:type="dxa"/>
            <w:left w:w="0" w:type="dxa"/>
            <w:bottom w:w="0" w:type="dxa"/>
            <w:right w:w="0" w:type="dxa"/>
          </w:tblCellMar>
        </w:tblPrEx>
        <w:trPr>
          <w:trHeight w:val="230" w:hRule="atLeast"/>
        </w:trPr>
        <w:tc>
          <w:tcPr>
            <w:tcW w:w="4573" w:type="dxa"/>
          </w:tcPr>
          <w:p w14:paraId="7CE50D9A">
            <w:pPr>
              <w:pStyle w:val="11"/>
              <w:ind w:left="122"/>
              <w:rPr>
                <w:sz w:val="20"/>
              </w:rPr>
            </w:pPr>
            <w:r>
              <w:rPr>
                <w:sz w:val="20"/>
              </w:rPr>
              <w:t>Serves</w:t>
            </w:r>
            <w:r>
              <w:rPr>
                <w:spacing w:val="-5"/>
                <w:sz w:val="20"/>
              </w:rPr>
              <w:t xml:space="preserve"> </w:t>
            </w:r>
            <w:r>
              <w:rPr>
                <w:sz w:val="20"/>
              </w:rPr>
              <w:t>as</w:t>
            </w:r>
            <w:r>
              <w:rPr>
                <w:spacing w:val="-5"/>
                <w:sz w:val="20"/>
              </w:rPr>
              <w:t xml:space="preserve"> </w:t>
            </w:r>
            <w:r>
              <w:rPr>
                <w:sz w:val="20"/>
              </w:rPr>
              <w:t>a</w:t>
            </w:r>
            <w:r>
              <w:rPr>
                <w:spacing w:val="-3"/>
                <w:sz w:val="20"/>
              </w:rPr>
              <w:t xml:space="preserve"> </w:t>
            </w:r>
            <w:r>
              <w:rPr>
                <w:sz w:val="20"/>
              </w:rPr>
              <w:t>public</w:t>
            </w:r>
            <w:r>
              <w:rPr>
                <w:spacing w:val="-5"/>
                <w:sz w:val="20"/>
              </w:rPr>
              <w:t xml:space="preserve"> </w:t>
            </w:r>
            <w:r>
              <w:rPr>
                <w:sz w:val="20"/>
              </w:rPr>
              <w:t>reference</w:t>
            </w:r>
            <w:r>
              <w:rPr>
                <w:spacing w:val="-5"/>
                <w:sz w:val="20"/>
              </w:rPr>
              <w:t xml:space="preserve"> </w:t>
            </w:r>
            <w:r>
              <w:rPr>
                <w:sz w:val="20"/>
              </w:rPr>
              <w:t>in</w:t>
            </w:r>
            <w:r>
              <w:rPr>
                <w:spacing w:val="-1"/>
                <w:sz w:val="20"/>
              </w:rPr>
              <w:t xml:space="preserve"> </w:t>
            </w:r>
            <w:r>
              <w:rPr>
                <w:spacing w:val="-2"/>
                <w:sz w:val="20"/>
              </w:rPr>
              <w:t>education.</w:t>
            </w:r>
          </w:p>
        </w:tc>
        <w:tc>
          <w:tcPr>
            <w:tcW w:w="622" w:type="dxa"/>
          </w:tcPr>
          <w:p w14:paraId="7A47CEF1">
            <w:pPr>
              <w:pStyle w:val="11"/>
              <w:ind w:left="34" w:right="52"/>
              <w:jc w:val="center"/>
              <w:rPr>
                <w:sz w:val="20"/>
              </w:rPr>
            </w:pPr>
            <w:r>
              <w:rPr>
                <w:spacing w:val="-4"/>
                <w:sz w:val="20"/>
              </w:rPr>
              <w:t>4.42</w:t>
            </w:r>
          </w:p>
        </w:tc>
        <w:tc>
          <w:tcPr>
            <w:tcW w:w="1566" w:type="dxa"/>
          </w:tcPr>
          <w:p w14:paraId="2FDAF973">
            <w:pPr>
              <w:pStyle w:val="11"/>
              <w:ind w:left="126"/>
              <w:rPr>
                <w:sz w:val="20"/>
              </w:rPr>
            </w:pPr>
            <w:r>
              <w:rPr>
                <w:spacing w:val="-2"/>
                <w:sz w:val="20"/>
              </w:rPr>
              <w:t>Excellent</w:t>
            </w:r>
          </w:p>
        </w:tc>
        <w:tc>
          <w:tcPr>
            <w:tcW w:w="672" w:type="dxa"/>
          </w:tcPr>
          <w:p w14:paraId="7EA07B07">
            <w:pPr>
              <w:pStyle w:val="11"/>
              <w:ind w:left="31" w:right="13"/>
              <w:jc w:val="center"/>
              <w:rPr>
                <w:sz w:val="20"/>
              </w:rPr>
            </w:pPr>
            <w:r>
              <w:rPr>
                <w:spacing w:val="-4"/>
                <w:sz w:val="20"/>
              </w:rPr>
              <w:t>3.21</w:t>
            </w:r>
          </w:p>
        </w:tc>
        <w:tc>
          <w:tcPr>
            <w:tcW w:w="1644" w:type="dxa"/>
          </w:tcPr>
          <w:p w14:paraId="6D9CBBF8">
            <w:pPr>
              <w:pStyle w:val="11"/>
              <w:ind w:left="130"/>
              <w:rPr>
                <w:sz w:val="20"/>
              </w:rPr>
            </w:pPr>
            <w:r>
              <w:rPr>
                <w:spacing w:val="-2"/>
                <w:sz w:val="20"/>
              </w:rPr>
              <w:t>Average</w:t>
            </w:r>
          </w:p>
        </w:tc>
      </w:tr>
      <w:tr w14:paraId="4BFA4F22">
        <w:tblPrEx>
          <w:tblCellMar>
            <w:top w:w="0" w:type="dxa"/>
            <w:left w:w="0" w:type="dxa"/>
            <w:bottom w:w="0" w:type="dxa"/>
            <w:right w:w="0" w:type="dxa"/>
          </w:tblCellMar>
        </w:tblPrEx>
        <w:trPr>
          <w:trHeight w:val="230" w:hRule="atLeast"/>
        </w:trPr>
        <w:tc>
          <w:tcPr>
            <w:tcW w:w="4573" w:type="dxa"/>
          </w:tcPr>
          <w:p w14:paraId="35D9F654">
            <w:pPr>
              <w:pStyle w:val="11"/>
              <w:ind w:left="122"/>
              <w:rPr>
                <w:sz w:val="20"/>
              </w:rPr>
            </w:pPr>
            <w:r>
              <w:rPr>
                <w:sz w:val="20"/>
              </w:rPr>
              <w:t>Actively</w:t>
            </w:r>
            <w:r>
              <w:rPr>
                <w:spacing w:val="-10"/>
                <w:sz w:val="20"/>
              </w:rPr>
              <w:t xml:space="preserve"> </w:t>
            </w:r>
            <w:r>
              <w:rPr>
                <w:sz w:val="20"/>
              </w:rPr>
              <w:t>looking</w:t>
            </w:r>
            <w:r>
              <w:rPr>
                <w:spacing w:val="-9"/>
                <w:sz w:val="20"/>
              </w:rPr>
              <w:t xml:space="preserve"> </w:t>
            </w:r>
            <w:r>
              <w:rPr>
                <w:sz w:val="20"/>
              </w:rPr>
              <w:t>for</w:t>
            </w:r>
            <w:r>
              <w:rPr>
                <w:spacing w:val="-9"/>
                <w:sz w:val="20"/>
              </w:rPr>
              <w:t xml:space="preserve"> </w:t>
            </w:r>
            <w:r>
              <w:rPr>
                <w:sz w:val="20"/>
              </w:rPr>
              <w:t>professional</w:t>
            </w:r>
            <w:r>
              <w:rPr>
                <w:spacing w:val="-9"/>
                <w:sz w:val="20"/>
              </w:rPr>
              <w:t xml:space="preserve"> </w:t>
            </w:r>
            <w:r>
              <w:rPr>
                <w:spacing w:val="-2"/>
                <w:sz w:val="20"/>
              </w:rPr>
              <w:t>development</w:t>
            </w:r>
          </w:p>
        </w:tc>
        <w:tc>
          <w:tcPr>
            <w:tcW w:w="622" w:type="dxa"/>
          </w:tcPr>
          <w:p w14:paraId="05CBC298">
            <w:pPr>
              <w:pStyle w:val="11"/>
              <w:ind w:left="34" w:right="52"/>
              <w:jc w:val="center"/>
              <w:rPr>
                <w:sz w:val="20"/>
              </w:rPr>
            </w:pPr>
            <w:r>
              <w:rPr>
                <w:spacing w:val="-4"/>
                <w:sz w:val="20"/>
              </w:rPr>
              <w:t>4.42</w:t>
            </w:r>
          </w:p>
        </w:tc>
        <w:tc>
          <w:tcPr>
            <w:tcW w:w="1566" w:type="dxa"/>
          </w:tcPr>
          <w:p w14:paraId="74F4FF08">
            <w:pPr>
              <w:pStyle w:val="11"/>
              <w:ind w:left="126"/>
              <w:rPr>
                <w:sz w:val="20"/>
              </w:rPr>
            </w:pPr>
            <w:r>
              <w:rPr>
                <w:spacing w:val="-2"/>
                <w:sz w:val="20"/>
              </w:rPr>
              <w:t>Excellent</w:t>
            </w:r>
          </w:p>
        </w:tc>
        <w:tc>
          <w:tcPr>
            <w:tcW w:w="672" w:type="dxa"/>
          </w:tcPr>
          <w:p w14:paraId="75E8D07C">
            <w:pPr>
              <w:pStyle w:val="11"/>
              <w:ind w:left="31" w:right="13"/>
              <w:jc w:val="center"/>
              <w:rPr>
                <w:sz w:val="20"/>
              </w:rPr>
            </w:pPr>
            <w:r>
              <w:rPr>
                <w:spacing w:val="-4"/>
                <w:sz w:val="20"/>
              </w:rPr>
              <w:t>3.03</w:t>
            </w:r>
          </w:p>
        </w:tc>
        <w:tc>
          <w:tcPr>
            <w:tcW w:w="1644" w:type="dxa"/>
          </w:tcPr>
          <w:p w14:paraId="7F932B8A">
            <w:pPr>
              <w:pStyle w:val="11"/>
              <w:ind w:left="130"/>
              <w:rPr>
                <w:sz w:val="20"/>
              </w:rPr>
            </w:pPr>
            <w:r>
              <w:rPr>
                <w:spacing w:val="-2"/>
                <w:sz w:val="20"/>
              </w:rPr>
              <w:t>Average</w:t>
            </w:r>
          </w:p>
        </w:tc>
      </w:tr>
      <w:tr w14:paraId="0048A36E">
        <w:tblPrEx>
          <w:tblCellMar>
            <w:top w:w="0" w:type="dxa"/>
            <w:left w:w="0" w:type="dxa"/>
            <w:bottom w:w="0" w:type="dxa"/>
            <w:right w:w="0" w:type="dxa"/>
          </w:tblCellMar>
        </w:tblPrEx>
        <w:trPr>
          <w:trHeight w:val="230" w:hRule="atLeast"/>
        </w:trPr>
        <w:tc>
          <w:tcPr>
            <w:tcW w:w="4573" w:type="dxa"/>
          </w:tcPr>
          <w:p w14:paraId="5CBAAAE2">
            <w:pPr>
              <w:pStyle w:val="11"/>
              <w:ind w:left="122"/>
              <w:rPr>
                <w:sz w:val="20"/>
              </w:rPr>
            </w:pPr>
            <w:r>
              <w:rPr>
                <w:spacing w:val="-2"/>
                <w:sz w:val="20"/>
              </w:rPr>
              <w:t>opportunities.</w:t>
            </w:r>
          </w:p>
        </w:tc>
        <w:tc>
          <w:tcPr>
            <w:tcW w:w="622" w:type="dxa"/>
          </w:tcPr>
          <w:p w14:paraId="003A90A6">
            <w:pPr>
              <w:pStyle w:val="11"/>
              <w:spacing w:line="240" w:lineRule="auto"/>
              <w:rPr>
                <w:rFonts w:ascii="Times New Roman"/>
                <w:sz w:val="16"/>
              </w:rPr>
            </w:pPr>
          </w:p>
        </w:tc>
        <w:tc>
          <w:tcPr>
            <w:tcW w:w="1566" w:type="dxa"/>
          </w:tcPr>
          <w:p w14:paraId="61CBDD09">
            <w:pPr>
              <w:pStyle w:val="11"/>
              <w:spacing w:line="240" w:lineRule="auto"/>
              <w:rPr>
                <w:rFonts w:ascii="Times New Roman"/>
                <w:sz w:val="16"/>
              </w:rPr>
            </w:pPr>
          </w:p>
        </w:tc>
        <w:tc>
          <w:tcPr>
            <w:tcW w:w="672" w:type="dxa"/>
          </w:tcPr>
          <w:p w14:paraId="64EB8CF8">
            <w:pPr>
              <w:pStyle w:val="11"/>
              <w:spacing w:line="240" w:lineRule="auto"/>
              <w:rPr>
                <w:rFonts w:ascii="Times New Roman"/>
                <w:sz w:val="16"/>
              </w:rPr>
            </w:pPr>
          </w:p>
        </w:tc>
        <w:tc>
          <w:tcPr>
            <w:tcW w:w="1644" w:type="dxa"/>
          </w:tcPr>
          <w:p w14:paraId="3B8BE122">
            <w:pPr>
              <w:pStyle w:val="11"/>
              <w:spacing w:line="240" w:lineRule="auto"/>
              <w:rPr>
                <w:rFonts w:ascii="Times New Roman"/>
                <w:sz w:val="16"/>
              </w:rPr>
            </w:pPr>
          </w:p>
        </w:tc>
      </w:tr>
      <w:tr w14:paraId="4F3B42B6">
        <w:tblPrEx>
          <w:tblCellMar>
            <w:top w:w="0" w:type="dxa"/>
            <w:left w:w="0" w:type="dxa"/>
            <w:bottom w:w="0" w:type="dxa"/>
            <w:right w:w="0" w:type="dxa"/>
          </w:tblCellMar>
        </w:tblPrEx>
        <w:trPr>
          <w:trHeight w:val="229" w:hRule="atLeast"/>
        </w:trPr>
        <w:tc>
          <w:tcPr>
            <w:tcW w:w="4573" w:type="dxa"/>
          </w:tcPr>
          <w:p w14:paraId="7DB270C6">
            <w:pPr>
              <w:pStyle w:val="11"/>
              <w:spacing w:line="209" w:lineRule="exact"/>
              <w:ind w:left="122"/>
              <w:rPr>
                <w:sz w:val="20"/>
              </w:rPr>
            </w:pPr>
            <w:r>
              <w:rPr>
                <w:sz w:val="20"/>
              </w:rPr>
              <w:t>It</w:t>
            </w:r>
            <w:r>
              <w:rPr>
                <w:spacing w:val="-7"/>
                <w:sz w:val="20"/>
              </w:rPr>
              <w:t xml:space="preserve"> </w:t>
            </w:r>
            <w:r>
              <w:rPr>
                <w:sz w:val="20"/>
              </w:rPr>
              <w:t>helps</w:t>
            </w:r>
            <w:r>
              <w:rPr>
                <w:spacing w:val="-6"/>
                <w:sz w:val="20"/>
              </w:rPr>
              <w:t xml:space="preserve"> </w:t>
            </w:r>
            <w:r>
              <w:rPr>
                <w:sz w:val="20"/>
              </w:rPr>
              <w:t>to</w:t>
            </w:r>
            <w:r>
              <w:rPr>
                <w:spacing w:val="-5"/>
                <w:sz w:val="20"/>
              </w:rPr>
              <w:t xml:space="preserve"> </w:t>
            </w:r>
            <w:r>
              <w:rPr>
                <w:sz w:val="20"/>
              </w:rPr>
              <w:t>foster</w:t>
            </w:r>
            <w:r>
              <w:rPr>
                <w:spacing w:val="-7"/>
                <w:sz w:val="20"/>
              </w:rPr>
              <w:t xml:space="preserve"> </w:t>
            </w:r>
            <w:r>
              <w:rPr>
                <w:sz w:val="20"/>
              </w:rPr>
              <w:t>a</w:t>
            </w:r>
            <w:r>
              <w:rPr>
                <w:spacing w:val="-6"/>
                <w:sz w:val="20"/>
              </w:rPr>
              <w:t xml:space="preserve"> </w:t>
            </w:r>
            <w:r>
              <w:rPr>
                <w:sz w:val="20"/>
              </w:rPr>
              <w:t>positive</w:t>
            </w:r>
            <w:r>
              <w:rPr>
                <w:spacing w:val="-5"/>
                <w:sz w:val="20"/>
              </w:rPr>
              <w:t xml:space="preserve"> </w:t>
            </w:r>
            <w:r>
              <w:rPr>
                <w:sz w:val="20"/>
              </w:rPr>
              <w:t>work</w:t>
            </w:r>
            <w:r>
              <w:rPr>
                <w:spacing w:val="-3"/>
                <w:sz w:val="20"/>
              </w:rPr>
              <w:t xml:space="preserve"> </w:t>
            </w:r>
            <w:r>
              <w:rPr>
                <w:sz w:val="20"/>
              </w:rPr>
              <w:t>environment</w:t>
            </w:r>
            <w:r>
              <w:rPr>
                <w:spacing w:val="-7"/>
                <w:sz w:val="20"/>
              </w:rPr>
              <w:t xml:space="preserve"> </w:t>
            </w:r>
            <w:r>
              <w:rPr>
                <w:spacing w:val="-5"/>
                <w:sz w:val="20"/>
              </w:rPr>
              <w:t>in</w:t>
            </w:r>
          </w:p>
        </w:tc>
        <w:tc>
          <w:tcPr>
            <w:tcW w:w="622" w:type="dxa"/>
          </w:tcPr>
          <w:p w14:paraId="419D5684">
            <w:pPr>
              <w:pStyle w:val="11"/>
              <w:spacing w:line="209" w:lineRule="exact"/>
              <w:ind w:left="34" w:right="52"/>
              <w:jc w:val="center"/>
              <w:rPr>
                <w:sz w:val="20"/>
              </w:rPr>
            </w:pPr>
            <w:r>
              <w:rPr>
                <w:spacing w:val="-4"/>
                <w:sz w:val="20"/>
              </w:rPr>
              <w:t>4.41</w:t>
            </w:r>
          </w:p>
        </w:tc>
        <w:tc>
          <w:tcPr>
            <w:tcW w:w="1566" w:type="dxa"/>
          </w:tcPr>
          <w:p w14:paraId="4C0CCE1C">
            <w:pPr>
              <w:pStyle w:val="11"/>
              <w:spacing w:line="209" w:lineRule="exact"/>
              <w:ind w:left="126"/>
              <w:rPr>
                <w:sz w:val="20"/>
              </w:rPr>
            </w:pPr>
            <w:r>
              <w:rPr>
                <w:spacing w:val="-2"/>
                <w:sz w:val="20"/>
              </w:rPr>
              <w:t>Excellent</w:t>
            </w:r>
          </w:p>
        </w:tc>
        <w:tc>
          <w:tcPr>
            <w:tcW w:w="672" w:type="dxa"/>
          </w:tcPr>
          <w:p w14:paraId="224BDEF1">
            <w:pPr>
              <w:pStyle w:val="11"/>
              <w:spacing w:line="209" w:lineRule="exact"/>
              <w:ind w:left="31" w:right="13"/>
              <w:jc w:val="center"/>
              <w:rPr>
                <w:sz w:val="20"/>
              </w:rPr>
            </w:pPr>
            <w:r>
              <w:rPr>
                <w:spacing w:val="-4"/>
                <w:sz w:val="20"/>
              </w:rPr>
              <w:t>3.03</w:t>
            </w:r>
          </w:p>
        </w:tc>
        <w:tc>
          <w:tcPr>
            <w:tcW w:w="1644" w:type="dxa"/>
          </w:tcPr>
          <w:p w14:paraId="53B48410">
            <w:pPr>
              <w:pStyle w:val="11"/>
              <w:spacing w:line="209" w:lineRule="exact"/>
              <w:ind w:left="130"/>
              <w:rPr>
                <w:sz w:val="20"/>
              </w:rPr>
            </w:pPr>
            <w:r>
              <w:rPr>
                <w:spacing w:val="-2"/>
                <w:sz w:val="20"/>
              </w:rPr>
              <w:t>Average</w:t>
            </w:r>
          </w:p>
        </w:tc>
      </w:tr>
      <w:tr w14:paraId="0FA0A29A">
        <w:tblPrEx>
          <w:tblCellMar>
            <w:top w:w="0" w:type="dxa"/>
            <w:left w:w="0" w:type="dxa"/>
            <w:bottom w:w="0" w:type="dxa"/>
            <w:right w:w="0" w:type="dxa"/>
          </w:tblCellMar>
        </w:tblPrEx>
        <w:trPr>
          <w:trHeight w:val="229" w:hRule="atLeast"/>
        </w:trPr>
        <w:tc>
          <w:tcPr>
            <w:tcW w:w="4573" w:type="dxa"/>
          </w:tcPr>
          <w:p w14:paraId="2F7B2559">
            <w:pPr>
              <w:pStyle w:val="11"/>
              <w:spacing w:line="209" w:lineRule="exact"/>
              <w:ind w:left="122"/>
              <w:rPr>
                <w:sz w:val="20"/>
              </w:rPr>
            </w:pPr>
            <w:r>
              <w:rPr>
                <w:sz w:val="20"/>
              </w:rPr>
              <w:t>the</w:t>
            </w:r>
            <w:r>
              <w:rPr>
                <w:spacing w:val="-7"/>
                <w:sz w:val="20"/>
              </w:rPr>
              <w:t xml:space="preserve"> </w:t>
            </w:r>
            <w:r>
              <w:rPr>
                <w:spacing w:val="-2"/>
                <w:sz w:val="20"/>
              </w:rPr>
              <w:t>school.</w:t>
            </w:r>
          </w:p>
        </w:tc>
        <w:tc>
          <w:tcPr>
            <w:tcW w:w="622" w:type="dxa"/>
          </w:tcPr>
          <w:p w14:paraId="22548A05">
            <w:pPr>
              <w:pStyle w:val="11"/>
              <w:spacing w:line="240" w:lineRule="auto"/>
              <w:rPr>
                <w:rFonts w:ascii="Times New Roman"/>
                <w:sz w:val="16"/>
              </w:rPr>
            </w:pPr>
          </w:p>
        </w:tc>
        <w:tc>
          <w:tcPr>
            <w:tcW w:w="1566" w:type="dxa"/>
          </w:tcPr>
          <w:p w14:paraId="203FAE9F">
            <w:pPr>
              <w:pStyle w:val="11"/>
              <w:spacing w:line="240" w:lineRule="auto"/>
              <w:rPr>
                <w:rFonts w:ascii="Times New Roman"/>
                <w:sz w:val="16"/>
              </w:rPr>
            </w:pPr>
          </w:p>
        </w:tc>
        <w:tc>
          <w:tcPr>
            <w:tcW w:w="672" w:type="dxa"/>
          </w:tcPr>
          <w:p w14:paraId="461AC435">
            <w:pPr>
              <w:pStyle w:val="11"/>
              <w:spacing w:line="240" w:lineRule="auto"/>
              <w:rPr>
                <w:rFonts w:ascii="Times New Roman"/>
                <w:sz w:val="16"/>
              </w:rPr>
            </w:pPr>
          </w:p>
        </w:tc>
        <w:tc>
          <w:tcPr>
            <w:tcW w:w="1644" w:type="dxa"/>
          </w:tcPr>
          <w:p w14:paraId="0BE5F2CF">
            <w:pPr>
              <w:pStyle w:val="11"/>
              <w:spacing w:line="240" w:lineRule="auto"/>
              <w:rPr>
                <w:rFonts w:ascii="Times New Roman"/>
                <w:sz w:val="16"/>
              </w:rPr>
            </w:pPr>
          </w:p>
        </w:tc>
      </w:tr>
      <w:tr w14:paraId="1B7BBAFD">
        <w:tblPrEx>
          <w:tblCellMar>
            <w:top w:w="0" w:type="dxa"/>
            <w:left w:w="0" w:type="dxa"/>
            <w:bottom w:w="0" w:type="dxa"/>
            <w:right w:w="0" w:type="dxa"/>
          </w:tblCellMar>
        </w:tblPrEx>
        <w:trPr>
          <w:trHeight w:val="230" w:hRule="atLeast"/>
        </w:trPr>
        <w:tc>
          <w:tcPr>
            <w:tcW w:w="4573" w:type="dxa"/>
          </w:tcPr>
          <w:p w14:paraId="208AB8A7">
            <w:pPr>
              <w:pStyle w:val="11"/>
              <w:spacing w:line="211" w:lineRule="exact"/>
              <w:ind w:left="122"/>
              <w:rPr>
                <w:sz w:val="20"/>
              </w:rPr>
            </w:pPr>
            <w:r>
              <w:rPr>
                <w:sz w:val="20"/>
              </w:rPr>
              <w:t>Actively</w:t>
            </w:r>
            <w:r>
              <w:rPr>
                <w:spacing w:val="-9"/>
                <w:sz w:val="20"/>
              </w:rPr>
              <w:t xml:space="preserve"> </w:t>
            </w:r>
            <w:r>
              <w:rPr>
                <w:sz w:val="20"/>
              </w:rPr>
              <w:t>looking</w:t>
            </w:r>
            <w:r>
              <w:rPr>
                <w:spacing w:val="-9"/>
                <w:sz w:val="20"/>
              </w:rPr>
              <w:t xml:space="preserve"> </w:t>
            </w:r>
            <w:r>
              <w:rPr>
                <w:sz w:val="20"/>
              </w:rPr>
              <w:t>for</w:t>
            </w:r>
            <w:r>
              <w:rPr>
                <w:spacing w:val="-9"/>
                <w:sz w:val="20"/>
              </w:rPr>
              <w:t xml:space="preserve"> </w:t>
            </w:r>
            <w:r>
              <w:rPr>
                <w:sz w:val="20"/>
              </w:rPr>
              <w:t>professional</w:t>
            </w:r>
            <w:r>
              <w:rPr>
                <w:spacing w:val="-9"/>
                <w:sz w:val="20"/>
              </w:rPr>
              <w:t xml:space="preserve"> </w:t>
            </w:r>
            <w:r>
              <w:rPr>
                <w:spacing w:val="-2"/>
                <w:sz w:val="20"/>
              </w:rPr>
              <w:t>development</w:t>
            </w:r>
          </w:p>
        </w:tc>
        <w:tc>
          <w:tcPr>
            <w:tcW w:w="622" w:type="dxa"/>
          </w:tcPr>
          <w:p w14:paraId="04DA95D2">
            <w:pPr>
              <w:pStyle w:val="11"/>
              <w:spacing w:line="211" w:lineRule="exact"/>
              <w:ind w:left="34" w:right="52"/>
              <w:jc w:val="center"/>
              <w:rPr>
                <w:sz w:val="20"/>
              </w:rPr>
            </w:pPr>
            <w:r>
              <w:rPr>
                <w:spacing w:val="-4"/>
                <w:sz w:val="20"/>
              </w:rPr>
              <w:t>4.36</w:t>
            </w:r>
          </w:p>
        </w:tc>
        <w:tc>
          <w:tcPr>
            <w:tcW w:w="1566" w:type="dxa"/>
          </w:tcPr>
          <w:p w14:paraId="50B240C7">
            <w:pPr>
              <w:pStyle w:val="11"/>
              <w:spacing w:line="211" w:lineRule="exact"/>
              <w:ind w:left="126"/>
              <w:rPr>
                <w:sz w:val="20"/>
              </w:rPr>
            </w:pPr>
            <w:r>
              <w:rPr>
                <w:spacing w:val="-2"/>
                <w:sz w:val="20"/>
              </w:rPr>
              <w:t>Excellent</w:t>
            </w:r>
          </w:p>
        </w:tc>
        <w:tc>
          <w:tcPr>
            <w:tcW w:w="672" w:type="dxa"/>
          </w:tcPr>
          <w:p w14:paraId="616BE191">
            <w:pPr>
              <w:pStyle w:val="11"/>
              <w:spacing w:line="211" w:lineRule="exact"/>
              <w:ind w:left="31" w:right="13"/>
              <w:jc w:val="center"/>
              <w:rPr>
                <w:sz w:val="20"/>
              </w:rPr>
            </w:pPr>
            <w:r>
              <w:rPr>
                <w:spacing w:val="-4"/>
                <w:sz w:val="20"/>
              </w:rPr>
              <w:t>3.03</w:t>
            </w:r>
          </w:p>
        </w:tc>
        <w:tc>
          <w:tcPr>
            <w:tcW w:w="1644" w:type="dxa"/>
          </w:tcPr>
          <w:p w14:paraId="02B95843">
            <w:pPr>
              <w:pStyle w:val="11"/>
              <w:spacing w:line="211" w:lineRule="exact"/>
              <w:ind w:left="130"/>
              <w:rPr>
                <w:sz w:val="20"/>
              </w:rPr>
            </w:pPr>
            <w:r>
              <w:rPr>
                <w:spacing w:val="-2"/>
                <w:sz w:val="20"/>
              </w:rPr>
              <w:t>Average</w:t>
            </w:r>
          </w:p>
        </w:tc>
      </w:tr>
      <w:tr w14:paraId="02FCFACD">
        <w:tblPrEx>
          <w:tblCellMar>
            <w:top w:w="0" w:type="dxa"/>
            <w:left w:w="0" w:type="dxa"/>
            <w:bottom w:w="0" w:type="dxa"/>
            <w:right w:w="0" w:type="dxa"/>
          </w:tblCellMar>
        </w:tblPrEx>
        <w:trPr>
          <w:trHeight w:val="230" w:hRule="atLeast"/>
        </w:trPr>
        <w:tc>
          <w:tcPr>
            <w:tcW w:w="4573" w:type="dxa"/>
          </w:tcPr>
          <w:p w14:paraId="74C13BAC">
            <w:pPr>
              <w:pStyle w:val="11"/>
              <w:spacing w:line="211" w:lineRule="exact"/>
              <w:ind w:left="122"/>
              <w:rPr>
                <w:sz w:val="20"/>
              </w:rPr>
            </w:pPr>
            <w:r>
              <w:rPr>
                <w:spacing w:val="-2"/>
                <w:sz w:val="20"/>
              </w:rPr>
              <w:t>opportunities.</w:t>
            </w:r>
          </w:p>
        </w:tc>
        <w:tc>
          <w:tcPr>
            <w:tcW w:w="622" w:type="dxa"/>
          </w:tcPr>
          <w:p w14:paraId="341B3C6E">
            <w:pPr>
              <w:pStyle w:val="11"/>
              <w:spacing w:line="240" w:lineRule="auto"/>
              <w:rPr>
                <w:rFonts w:ascii="Times New Roman"/>
                <w:sz w:val="16"/>
              </w:rPr>
            </w:pPr>
          </w:p>
        </w:tc>
        <w:tc>
          <w:tcPr>
            <w:tcW w:w="1566" w:type="dxa"/>
          </w:tcPr>
          <w:p w14:paraId="13EA270C">
            <w:pPr>
              <w:pStyle w:val="11"/>
              <w:spacing w:line="240" w:lineRule="auto"/>
              <w:rPr>
                <w:rFonts w:ascii="Times New Roman"/>
                <w:sz w:val="16"/>
              </w:rPr>
            </w:pPr>
          </w:p>
        </w:tc>
        <w:tc>
          <w:tcPr>
            <w:tcW w:w="672" w:type="dxa"/>
          </w:tcPr>
          <w:p w14:paraId="18E8BE18">
            <w:pPr>
              <w:pStyle w:val="11"/>
              <w:spacing w:line="240" w:lineRule="auto"/>
              <w:rPr>
                <w:rFonts w:ascii="Times New Roman"/>
                <w:sz w:val="16"/>
              </w:rPr>
            </w:pPr>
          </w:p>
        </w:tc>
        <w:tc>
          <w:tcPr>
            <w:tcW w:w="1644" w:type="dxa"/>
          </w:tcPr>
          <w:p w14:paraId="33D1642E">
            <w:pPr>
              <w:pStyle w:val="11"/>
              <w:spacing w:line="240" w:lineRule="auto"/>
              <w:rPr>
                <w:rFonts w:ascii="Times New Roman"/>
                <w:sz w:val="16"/>
              </w:rPr>
            </w:pPr>
          </w:p>
        </w:tc>
      </w:tr>
      <w:tr w14:paraId="20B2852D">
        <w:tblPrEx>
          <w:tblCellMar>
            <w:top w:w="0" w:type="dxa"/>
            <w:left w:w="0" w:type="dxa"/>
            <w:bottom w:w="0" w:type="dxa"/>
            <w:right w:w="0" w:type="dxa"/>
          </w:tblCellMar>
        </w:tblPrEx>
        <w:trPr>
          <w:trHeight w:val="230" w:hRule="atLeast"/>
        </w:trPr>
        <w:tc>
          <w:tcPr>
            <w:tcW w:w="4573" w:type="dxa"/>
          </w:tcPr>
          <w:p w14:paraId="3E2E45E4">
            <w:pPr>
              <w:pStyle w:val="11"/>
              <w:ind w:left="122"/>
              <w:rPr>
                <w:sz w:val="20"/>
              </w:rPr>
            </w:pPr>
            <w:r>
              <w:rPr>
                <w:sz w:val="20"/>
              </w:rPr>
              <w:t>Exhibit</w:t>
            </w:r>
            <w:r>
              <w:rPr>
                <w:spacing w:val="-8"/>
                <w:sz w:val="20"/>
              </w:rPr>
              <w:t xml:space="preserve"> </w:t>
            </w:r>
            <w:r>
              <w:rPr>
                <w:sz w:val="20"/>
              </w:rPr>
              <w:t>professional</w:t>
            </w:r>
            <w:r>
              <w:rPr>
                <w:spacing w:val="-9"/>
                <w:sz w:val="20"/>
              </w:rPr>
              <w:t xml:space="preserve"> </w:t>
            </w:r>
            <w:r>
              <w:rPr>
                <w:sz w:val="20"/>
              </w:rPr>
              <w:t>responsibility</w:t>
            </w:r>
            <w:r>
              <w:rPr>
                <w:spacing w:val="-12"/>
                <w:sz w:val="20"/>
              </w:rPr>
              <w:t xml:space="preserve"> </w:t>
            </w:r>
            <w:r>
              <w:rPr>
                <w:sz w:val="20"/>
              </w:rPr>
              <w:t>for</w:t>
            </w:r>
            <w:r>
              <w:rPr>
                <w:spacing w:val="-9"/>
                <w:sz w:val="20"/>
              </w:rPr>
              <w:t xml:space="preserve"> </w:t>
            </w:r>
            <w:r>
              <w:rPr>
                <w:sz w:val="20"/>
              </w:rPr>
              <w:t>the</w:t>
            </w:r>
            <w:r>
              <w:rPr>
                <w:spacing w:val="-7"/>
                <w:sz w:val="20"/>
              </w:rPr>
              <w:t xml:space="preserve"> </w:t>
            </w:r>
            <w:r>
              <w:rPr>
                <w:spacing w:val="-2"/>
                <w:sz w:val="20"/>
              </w:rPr>
              <w:t>quality</w:t>
            </w:r>
          </w:p>
        </w:tc>
        <w:tc>
          <w:tcPr>
            <w:tcW w:w="622" w:type="dxa"/>
          </w:tcPr>
          <w:p w14:paraId="103C173F">
            <w:pPr>
              <w:pStyle w:val="11"/>
              <w:ind w:left="34" w:right="52"/>
              <w:jc w:val="center"/>
              <w:rPr>
                <w:sz w:val="20"/>
              </w:rPr>
            </w:pPr>
            <w:r>
              <w:rPr>
                <w:spacing w:val="-4"/>
                <w:sz w:val="20"/>
              </w:rPr>
              <w:t>4.18</w:t>
            </w:r>
          </w:p>
        </w:tc>
        <w:tc>
          <w:tcPr>
            <w:tcW w:w="1566" w:type="dxa"/>
          </w:tcPr>
          <w:p w14:paraId="6C548714">
            <w:pPr>
              <w:pStyle w:val="11"/>
              <w:ind w:left="126"/>
              <w:rPr>
                <w:sz w:val="20"/>
              </w:rPr>
            </w:pPr>
            <w:r>
              <w:rPr>
                <w:spacing w:val="-4"/>
                <w:sz w:val="20"/>
              </w:rPr>
              <w:t>Good</w:t>
            </w:r>
          </w:p>
        </w:tc>
        <w:tc>
          <w:tcPr>
            <w:tcW w:w="672" w:type="dxa"/>
          </w:tcPr>
          <w:p w14:paraId="01CEF724">
            <w:pPr>
              <w:pStyle w:val="11"/>
              <w:ind w:left="31" w:right="13"/>
              <w:jc w:val="center"/>
              <w:rPr>
                <w:sz w:val="20"/>
              </w:rPr>
            </w:pPr>
            <w:r>
              <w:rPr>
                <w:spacing w:val="-4"/>
                <w:sz w:val="20"/>
              </w:rPr>
              <w:t>3.03</w:t>
            </w:r>
          </w:p>
        </w:tc>
        <w:tc>
          <w:tcPr>
            <w:tcW w:w="1644" w:type="dxa"/>
          </w:tcPr>
          <w:p w14:paraId="7BEBD0B4">
            <w:pPr>
              <w:pStyle w:val="11"/>
              <w:ind w:left="130"/>
              <w:rPr>
                <w:sz w:val="20"/>
              </w:rPr>
            </w:pPr>
            <w:r>
              <w:rPr>
                <w:spacing w:val="-2"/>
                <w:sz w:val="20"/>
              </w:rPr>
              <w:t>Average</w:t>
            </w:r>
          </w:p>
        </w:tc>
      </w:tr>
      <w:tr w14:paraId="4CDECE91">
        <w:tblPrEx>
          <w:tblCellMar>
            <w:top w:w="0" w:type="dxa"/>
            <w:left w:w="0" w:type="dxa"/>
            <w:bottom w:w="0" w:type="dxa"/>
            <w:right w:w="0" w:type="dxa"/>
          </w:tblCellMar>
        </w:tblPrEx>
        <w:trPr>
          <w:trHeight w:val="227" w:hRule="atLeast"/>
        </w:trPr>
        <w:tc>
          <w:tcPr>
            <w:tcW w:w="4573" w:type="dxa"/>
            <w:tcBorders>
              <w:bottom w:val="single" w:color="000000" w:sz="4" w:space="0"/>
            </w:tcBorders>
          </w:tcPr>
          <w:p w14:paraId="7BABDC98">
            <w:pPr>
              <w:pStyle w:val="11"/>
              <w:spacing w:line="207" w:lineRule="exact"/>
              <w:ind w:left="122"/>
              <w:rPr>
                <w:sz w:val="20"/>
              </w:rPr>
            </w:pPr>
            <w:r>
              <w:rPr>
                <w:sz w:val="20"/>
              </w:rPr>
              <w:t>of</w:t>
            </w:r>
            <w:r>
              <w:rPr>
                <w:spacing w:val="-5"/>
                <w:sz w:val="20"/>
              </w:rPr>
              <w:t xml:space="preserve"> </w:t>
            </w:r>
            <w:r>
              <w:rPr>
                <w:sz w:val="20"/>
              </w:rPr>
              <w:t>their</w:t>
            </w:r>
            <w:r>
              <w:rPr>
                <w:spacing w:val="-5"/>
                <w:sz w:val="20"/>
              </w:rPr>
              <w:t xml:space="preserve"> </w:t>
            </w:r>
            <w:r>
              <w:rPr>
                <w:spacing w:val="-2"/>
                <w:sz w:val="20"/>
              </w:rPr>
              <w:t>teaching.</w:t>
            </w:r>
          </w:p>
        </w:tc>
        <w:tc>
          <w:tcPr>
            <w:tcW w:w="622" w:type="dxa"/>
            <w:tcBorders>
              <w:bottom w:val="single" w:color="000000" w:sz="4" w:space="0"/>
            </w:tcBorders>
          </w:tcPr>
          <w:p w14:paraId="0B3ABDD7">
            <w:pPr>
              <w:pStyle w:val="11"/>
              <w:spacing w:line="240" w:lineRule="auto"/>
              <w:rPr>
                <w:rFonts w:ascii="Times New Roman"/>
                <w:sz w:val="16"/>
              </w:rPr>
            </w:pPr>
          </w:p>
        </w:tc>
        <w:tc>
          <w:tcPr>
            <w:tcW w:w="1566" w:type="dxa"/>
            <w:tcBorders>
              <w:bottom w:val="single" w:color="000000" w:sz="4" w:space="0"/>
            </w:tcBorders>
          </w:tcPr>
          <w:p w14:paraId="67919614">
            <w:pPr>
              <w:pStyle w:val="11"/>
              <w:spacing w:line="240" w:lineRule="auto"/>
              <w:rPr>
                <w:rFonts w:ascii="Times New Roman"/>
                <w:sz w:val="16"/>
              </w:rPr>
            </w:pPr>
          </w:p>
        </w:tc>
        <w:tc>
          <w:tcPr>
            <w:tcW w:w="672" w:type="dxa"/>
            <w:tcBorders>
              <w:bottom w:val="single" w:color="000000" w:sz="4" w:space="0"/>
            </w:tcBorders>
          </w:tcPr>
          <w:p w14:paraId="57376737">
            <w:pPr>
              <w:pStyle w:val="11"/>
              <w:spacing w:line="240" w:lineRule="auto"/>
              <w:rPr>
                <w:rFonts w:ascii="Times New Roman"/>
                <w:sz w:val="16"/>
              </w:rPr>
            </w:pPr>
          </w:p>
        </w:tc>
        <w:tc>
          <w:tcPr>
            <w:tcW w:w="1644" w:type="dxa"/>
            <w:tcBorders>
              <w:bottom w:val="single" w:color="000000" w:sz="4" w:space="0"/>
            </w:tcBorders>
          </w:tcPr>
          <w:p w14:paraId="037F7CAE">
            <w:pPr>
              <w:pStyle w:val="11"/>
              <w:spacing w:line="240" w:lineRule="auto"/>
              <w:rPr>
                <w:rFonts w:ascii="Times New Roman"/>
                <w:sz w:val="16"/>
              </w:rPr>
            </w:pPr>
          </w:p>
        </w:tc>
      </w:tr>
      <w:tr w14:paraId="7CBF52EF">
        <w:tblPrEx>
          <w:tblCellMar>
            <w:top w:w="0" w:type="dxa"/>
            <w:left w:w="0" w:type="dxa"/>
            <w:bottom w:w="0" w:type="dxa"/>
            <w:right w:w="0" w:type="dxa"/>
          </w:tblCellMar>
        </w:tblPrEx>
        <w:trPr>
          <w:trHeight w:val="230" w:hRule="atLeast"/>
        </w:trPr>
        <w:tc>
          <w:tcPr>
            <w:tcW w:w="4573" w:type="dxa"/>
            <w:tcBorders>
              <w:top w:val="single" w:color="000000" w:sz="4" w:space="0"/>
              <w:bottom w:val="single" w:color="000000" w:sz="4" w:space="0"/>
            </w:tcBorders>
          </w:tcPr>
          <w:p w14:paraId="1AA762BA">
            <w:pPr>
              <w:pStyle w:val="11"/>
              <w:ind w:left="122"/>
              <w:rPr>
                <w:rFonts w:ascii="Arial"/>
                <w:b/>
                <w:sz w:val="20"/>
              </w:rPr>
            </w:pPr>
            <w:r>
              <w:rPr>
                <w:rFonts w:ascii="Arial"/>
                <w:b/>
                <w:sz w:val="20"/>
              </w:rPr>
              <w:t>Overall</w:t>
            </w:r>
            <w:r>
              <w:rPr>
                <w:rFonts w:ascii="Arial"/>
                <w:b/>
                <w:spacing w:val="-10"/>
                <w:sz w:val="20"/>
              </w:rPr>
              <w:t xml:space="preserve"> </w:t>
            </w:r>
            <w:r>
              <w:rPr>
                <w:rFonts w:ascii="Arial"/>
                <w:b/>
                <w:spacing w:val="-4"/>
                <w:sz w:val="20"/>
              </w:rPr>
              <w:t>mean</w:t>
            </w:r>
          </w:p>
        </w:tc>
        <w:tc>
          <w:tcPr>
            <w:tcW w:w="622" w:type="dxa"/>
            <w:tcBorders>
              <w:top w:val="single" w:color="000000" w:sz="4" w:space="0"/>
              <w:bottom w:val="single" w:color="000000" w:sz="4" w:space="0"/>
            </w:tcBorders>
          </w:tcPr>
          <w:p w14:paraId="22832914">
            <w:pPr>
              <w:pStyle w:val="11"/>
              <w:ind w:left="34" w:right="52"/>
              <w:jc w:val="center"/>
              <w:rPr>
                <w:rFonts w:ascii="Arial"/>
                <w:b/>
                <w:sz w:val="20"/>
              </w:rPr>
            </w:pPr>
            <w:r>
              <w:rPr>
                <w:rFonts w:ascii="Arial"/>
                <w:b/>
                <w:spacing w:val="-4"/>
                <w:sz w:val="20"/>
              </w:rPr>
              <w:t>4.43</w:t>
            </w:r>
          </w:p>
        </w:tc>
        <w:tc>
          <w:tcPr>
            <w:tcW w:w="1566" w:type="dxa"/>
            <w:tcBorders>
              <w:top w:val="single" w:color="000000" w:sz="4" w:space="0"/>
              <w:bottom w:val="single" w:color="000000" w:sz="4" w:space="0"/>
            </w:tcBorders>
          </w:tcPr>
          <w:p w14:paraId="1CCB9DE3">
            <w:pPr>
              <w:pStyle w:val="11"/>
              <w:ind w:left="126"/>
              <w:rPr>
                <w:rFonts w:ascii="Arial"/>
                <w:b/>
                <w:sz w:val="20"/>
              </w:rPr>
            </w:pPr>
            <w:r>
              <w:rPr>
                <w:rFonts w:ascii="Arial"/>
                <w:b/>
                <w:spacing w:val="-2"/>
                <w:sz w:val="20"/>
              </w:rPr>
              <w:t>Excellent</w:t>
            </w:r>
          </w:p>
        </w:tc>
        <w:tc>
          <w:tcPr>
            <w:tcW w:w="672" w:type="dxa"/>
            <w:tcBorders>
              <w:top w:val="single" w:color="000000" w:sz="4" w:space="0"/>
              <w:bottom w:val="single" w:color="000000" w:sz="4" w:space="0"/>
            </w:tcBorders>
          </w:tcPr>
          <w:p w14:paraId="4A74DB17">
            <w:pPr>
              <w:pStyle w:val="11"/>
              <w:ind w:left="31" w:right="13"/>
              <w:jc w:val="center"/>
              <w:rPr>
                <w:rFonts w:ascii="Arial"/>
                <w:b/>
                <w:sz w:val="20"/>
              </w:rPr>
            </w:pPr>
            <w:r>
              <w:rPr>
                <w:rFonts w:ascii="Arial"/>
                <w:b/>
                <w:spacing w:val="-4"/>
                <w:sz w:val="20"/>
              </w:rPr>
              <w:t>3.47</w:t>
            </w:r>
          </w:p>
        </w:tc>
        <w:tc>
          <w:tcPr>
            <w:tcW w:w="1644" w:type="dxa"/>
            <w:tcBorders>
              <w:top w:val="single" w:color="000000" w:sz="4" w:space="0"/>
              <w:bottom w:val="single" w:color="000000" w:sz="4" w:space="0"/>
            </w:tcBorders>
          </w:tcPr>
          <w:p w14:paraId="0005E218">
            <w:pPr>
              <w:pStyle w:val="11"/>
              <w:ind w:left="130"/>
              <w:rPr>
                <w:rFonts w:ascii="Arial"/>
                <w:b/>
                <w:sz w:val="20"/>
              </w:rPr>
            </w:pPr>
            <w:r>
              <w:rPr>
                <w:rFonts w:ascii="Arial"/>
                <w:b/>
                <w:spacing w:val="-4"/>
                <w:sz w:val="20"/>
              </w:rPr>
              <w:t>Good</w:t>
            </w:r>
          </w:p>
        </w:tc>
      </w:tr>
    </w:tbl>
    <w:p w14:paraId="52DD9F13">
      <w:pPr>
        <w:pStyle w:val="11"/>
        <w:rPr>
          <w:rFonts w:ascii="Arial"/>
          <w:b/>
          <w:sz w:val="20"/>
        </w:rPr>
        <w:sectPr>
          <w:type w:val="continuous"/>
          <w:pgSz w:w="11910" w:h="16840"/>
          <w:pgMar w:top="1020" w:right="1275" w:bottom="280" w:left="1275" w:header="1440" w:footer="1092" w:gutter="0"/>
          <w:cols w:space="720" w:num="1"/>
        </w:sectPr>
      </w:pPr>
    </w:p>
    <w:p w14:paraId="1B2C7418">
      <w:pPr>
        <w:pStyle w:val="6"/>
        <w:spacing w:before="136"/>
        <w:rPr>
          <w:rFonts w:ascii="Arial"/>
          <w:b/>
        </w:rPr>
      </w:pPr>
    </w:p>
    <w:p w14:paraId="136E8E8B">
      <w:pPr>
        <w:ind w:left="211" w:firstLine="1010"/>
        <w:rPr>
          <w:rFonts w:ascii="Arial"/>
          <w:b/>
          <w:sz w:val="20"/>
        </w:rPr>
      </w:pPr>
      <w:r>
        <w:rPr>
          <w:rFonts w:ascii="Arial"/>
          <w:b/>
          <w:sz w:val="20"/>
        </w:rPr>
        <w:t>Table 4. Summary of perceptions of instructional competence, professional, and personal</w:t>
      </w:r>
      <w:r>
        <w:rPr>
          <w:rFonts w:ascii="Arial"/>
          <w:b/>
          <w:spacing w:val="-3"/>
          <w:sz w:val="20"/>
        </w:rPr>
        <w:t xml:space="preserve"> </w:t>
      </w:r>
      <w:r>
        <w:rPr>
          <w:rFonts w:ascii="Arial"/>
          <w:b/>
          <w:sz w:val="20"/>
        </w:rPr>
        <w:t>characteristics</w:t>
      </w:r>
      <w:r>
        <w:rPr>
          <w:rFonts w:ascii="Arial"/>
          <w:b/>
          <w:spacing w:val="-4"/>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respondents</w:t>
      </w:r>
      <w:r>
        <w:rPr>
          <w:rFonts w:ascii="Arial"/>
          <w:b/>
          <w:spacing w:val="-3"/>
          <w:sz w:val="20"/>
        </w:rPr>
        <w:t xml:space="preserve"> </w:t>
      </w:r>
      <w:r>
        <w:rPr>
          <w:rFonts w:ascii="Arial"/>
          <w:b/>
          <w:sz w:val="20"/>
        </w:rPr>
        <w:t>as</w:t>
      </w:r>
      <w:r>
        <w:rPr>
          <w:rFonts w:ascii="Arial"/>
          <w:b/>
          <w:spacing w:val="-5"/>
          <w:sz w:val="20"/>
        </w:rPr>
        <w:t xml:space="preserve"> </w:t>
      </w:r>
      <w:r>
        <w:rPr>
          <w:rFonts w:ascii="Arial"/>
          <w:b/>
          <w:sz w:val="20"/>
        </w:rPr>
        <w:t>perceived</w:t>
      </w:r>
      <w:r>
        <w:rPr>
          <w:rFonts w:ascii="Arial"/>
          <w:b/>
          <w:spacing w:val="-4"/>
          <w:sz w:val="20"/>
        </w:rPr>
        <w:t xml:space="preserve"> </w:t>
      </w:r>
      <w:r>
        <w:rPr>
          <w:rFonts w:ascii="Arial"/>
          <w:b/>
          <w:sz w:val="20"/>
        </w:rPr>
        <w:t>by</w:t>
      </w:r>
      <w:r>
        <w:rPr>
          <w:rFonts w:ascii="Arial"/>
          <w:b/>
          <w:spacing w:val="-6"/>
          <w:sz w:val="20"/>
        </w:rPr>
        <w:t xml:space="preserve"> </w:t>
      </w:r>
      <w:r>
        <w:rPr>
          <w:rFonts w:ascii="Arial"/>
          <w:b/>
          <w:sz w:val="20"/>
        </w:rPr>
        <w:t>the</w:t>
      </w:r>
      <w:r>
        <w:rPr>
          <w:rFonts w:ascii="Arial"/>
          <w:b/>
          <w:spacing w:val="-4"/>
          <w:sz w:val="20"/>
        </w:rPr>
        <w:t xml:space="preserve"> </w:t>
      </w:r>
      <w:r>
        <w:rPr>
          <w:rFonts w:ascii="Arial"/>
          <w:b/>
          <w:sz w:val="20"/>
        </w:rPr>
        <w:t>teachers</w:t>
      </w:r>
      <w:r>
        <w:rPr>
          <w:rFonts w:ascii="Arial"/>
          <w:b/>
          <w:spacing w:val="-3"/>
          <w:sz w:val="20"/>
        </w:rPr>
        <w:t xml:space="preserve"> </w:t>
      </w:r>
      <w:r>
        <w:rPr>
          <w:rFonts w:ascii="Arial"/>
          <w:b/>
          <w:sz w:val="20"/>
        </w:rPr>
        <w:t>and the</w:t>
      </w:r>
      <w:r>
        <w:rPr>
          <w:rFonts w:ascii="Arial"/>
          <w:b/>
          <w:spacing w:val="-4"/>
          <w:sz w:val="20"/>
        </w:rPr>
        <w:t xml:space="preserve"> </w:t>
      </w:r>
      <w:r>
        <w:rPr>
          <w:rFonts w:ascii="Arial"/>
          <w:b/>
          <w:sz w:val="20"/>
        </w:rPr>
        <w:t>school</w:t>
      </w:r>
      <w:r>
        <w:rPr>
          <w:rFonts w:ascii="Arial"/>
          <w:b/>
          <w:spacing w:val="-4"/>
          <w:sz w:val="20"/>
        </w:rPr>
        <w:t xml:space="preserve"> </w:t>
      </w:r>
      <w:r>
        <w:rPr>
          <w:rFonts w:ascii="Arial"/>
          <w:b/>
          <w:sz w:val="20"/>
        </w:rPr>
        <w:t>head</w:t>
      </w:r>
    </w:p>
    <w:p w14:paraId="135F2B76">
      <w:pPr>
        <w:pStyle w:val="6"/>
        <w:spacing w:before="170"/>
        <w:rPr>
          <w:rFonts w:ascii="Arial"/>
          <w:b/>
        </w:rPr>
      </w:pPr>
    </w:p>
    <w:tbl>
      <w:tblPr>
        <w:tblStyle w:val="5"/>
        <w:tblW w:w="0" w:type="auto"/>
        <w:tblInd w:w="196" w:type="dxa"/>
        <w:tblLayout w:type="fixed"/>
        <w:tblCellMar>
          <w:top w:w="0" w:type="dxa"/>
          <w:left w:w="0" w:type="dxa"/>
          <w:bottom w:w="0" w:type="dxa"/>
          <w:right w:w="0" w:type="dxa"/>
        </w:tblCellMar>
      </w:tblPr>
      <w:tblGrid>
        <w:gridCol w:w="2972"/>
        <w:gridCol w:w="1022"/>
        <w:gridCol w:w="1655"/>
        <w:gridCol w:w="869"/>
        <w:gridCol w:w="2451"/>
      </w:tblGrid>
      <w:tr w14:paraId="72C26466">
        <w:tblPrEx>
          <w:tblCellMar>
            <w:top w:w="0" w:type="dxa"/>
            <w:left w:w="0" w:type="dxa"/>
            <w:bottom w:w="0" w:type="dxa"/>
            <w:right w:w="0" w:type="dxa"/>
          </w:tblCellMar>
        </w:tblPrEx>
        <w:trPr>
          <w:trHeight w:val="237" w:hRule="atLeast"/>
        </w:trPr>
        <w:tc>
          <w:tcPr>
            <w:tcW w:w="2972" w:type="dxa"/>
            <w:tcBorders>
              <w:top w:val="single" w:color="000000" w:sz="4" w:space="0"/>
            </w:tcBorders>
          </w:tcPr>
          <w:p w14:paraId="451313DA">
            <w:pPr>
              <w:pStyle w:val="11"/>
              <w:spacing w:line="218" w:lineRule="exact"/>
              <w:ind w:left="122"/>
              <w:rPr>
                <w:rFonts w:ascii="Arial"/>
                <w:b/>
                <w:sz w:val="20"/>
              </w:rPr>
            </w:pPr>
            <w:r>
              <w:rPr>
                <w:rFonts w:ascii="Arial"/>
                <w:b/>
                <w:spacing w:val="-2"/>
                <w:sz w:val="20"/>
              </w:rPr>
              <w:t>Variables</w:t>
            </w:r>
          </w:p>
        </w:tc>
        <w:tc>
          <w:tcPr>
            <w:tcW w:w="2677" w:type="dxa"/>
            <w:gridSpan w:val="2"/>
            <w:tcBorders>
              <w:top w:val="single" w:color="000000" w:sz="4" w:space="0"/>
            </w:tcBorders>
          </w:tcPr>
          <w:p w14:paraId="07ED5EB3">
            <w:pPr>
              <w:pStyle w:val="11"/>
              <w:tabs>
                <w:tab w:val="left" w:pos="2839"/>
              </w:tabs>
              <w:spacing w:line="218" w:lineRule="exact"/>
              <w:ind w:left="266" w:right="-173"/>
              <w:rPr>
                <w:rFonts w:ascii="Arial"/>
                <w:b/>
                <w:sz w:val="20"/>
              </w:rPr>
            </w:pPr>
            <w:r>
              <w:rPr>
                <w:rFonts w:ascii="Arial"/>
                <w:b/>
                <w:spacing w:val="55"/>
                <w:sz w:val="20"/>
                <w:u w:val="single"/>
              </w:rPr>
              <w:t xml:space="preserve"> </w:t>
            </w:r>
            <w:r>
              <w:rPr>
                <w:rFonts w:ascii="Arial"/>
                <w:b/>
                <w:spacing w:val="-2"/>
                <w:sz w:val="20"/>
                <w:u w:val="single"/>
              </w:rPr>
              <w:t>Teacher-respondents</w:t>
            </w:r>
            <w:r>
              <w:rPr>
                <w:rFonts w:ascii="Arial"/>
                <w:b/>
                <w:sz w:val="20"/>
                <w:u w:val="single"/>
              </w:rPr>
              <w:tab/>
            </w:r>
          </w:p>
        </w:tc>
        <w:tc>
          <w:tcPr>
            <w:tcW w:w="3320" w:type="dxa"/>
            <w:gridSpan w:val="2"/>
            <w:tcBorders>
              <w:top w:val="single" w:color="000000" w:sz="4" w:space="0"/>
            </w:tcBorders>
          </w:tcPr>
          <w:p w14:paraId="3856BDF6">
            <w:pPr>
              <w:pStyle w:val="11"/>
              <w:tabs>
                <w:tab w:val="left" w:pos="3318"/>
              </w:tabs>
              <w:spacing w:line="218" w:lineRule="exact"/>
              <w:ind w:left="162"/>
              <w:rPr>
                <w:rFonts w:ascii="Arial"/>
                <w:b/>
                <w:sz w:val="20"/>
              </w:rPr>
            </w:pPr>
            <w:r>
              <w:rPr>
                <w:rFonts w:ascii="Arial"/>
                <w:b/>
                <w:sz w:val="20"/>
                <w:u w:val="single"/>
              </w:rPr>
              <w:t>School</w:t>
            </w:r>
            <w:r>
              <w:rPr>
                <w:rFonts w:ascii="Arial"/>
                <w:b/>
                <w:spacing w:val="-15"/>
                <w:sz w:val="20"/>
                <w:u w:val="single"/>
              </w:rPr>
              <w:t xml:space="preserve"> </w:t>
            </w:r>
            <w:r>
              <w:rPr>
                <w:rFonts w:ascii="Arial"/>
                <w:b/>
                <w:sz w:val="20"/>
                <w:u w:val="single"/>
              </w:rPr>
              <w:t>head-</w:t>
            </w:r>
            <w:r>
              <w:rPr>
                <w:rFonts w:ascii="Arial"/>
                <w:b/>
                <w:spacing w:val="-2"/>
                <w:sz w:val="20"/>
                <w:u w:val="single"/>
              </w:rPr>
              <w:t>respondents</w:t>
            </w:r>
            <w:r>
              <w:rPr>
                <w:rFonts w:ascii="Arial"/>
                <w:b/>
                <w:sz w:val="20"/>
                <w:u w:val="single"/>
              </w:rPr>
              <w:tab/>
            </w:r>
          </w:p>
        </w:tc>
      </w:tr>
      <w:tr w14:paraId="005114C2">
        <w:tblPrEx>
          <w:tblCellMar>
            <w:top w:w="0" w:type="dxa"/>
            <w:left w:w="0" w:type="dxa"/>
            <w:bottom w:w="0" w:type="dxa"/>
            <w:right w:w="0" w:type="dxa"/>
          </w:tblCellMar>
        </w:tblPrEx>
        <w:trPr>
          <w:trHeight w:val="232" w:hRule="atLeast"/>
        </w:trPr>
        <w:tc>
          <w:tcPr>
            <w:tcW w:w="2972" w:type="dxa"/>
            <w:tcBorders>
              <w:bottom w:val="single" w:color="000000" w:sz="4" w:space="0"/>
            </w:tcBorders>
          </w:tcPr>
          <w:p w14:paraId="26929BAF">
            <w:pPr>
              <w:pStyle w:val="11"/>
              <w:spacing w:line="240" w:lineRule="auto"/>
              <w:rPr>
                <w:rFonts w:ascii="Times New Roman"/>
                <w:sz w:val="16"/>
              </w:rPr>
            </w:pPr>
          </w:p>
        </w:tc>
        <w:tc>
          <w:tcPr>
            <w:tcW w:w="1022" w:type="dxa"/>
            <w:tcBorders>
              <w:bottom w:val="single" w:color="000000" w:sz="4" w:space="0"/>
            </w:tcBorders>
          </w:tcPr>
          <w:p w14:paraId="616B6183">
            <w:pPr>
              <w:pStyle w:val="11"/>
              <w:spacing w:before="1" w:line="211" w:lineRule="exact"/>
              <w:ind w:left="374"/>
              <w:rPr>
                <w:rFonts w:ascii="Arial"/>
                <w:b/>
                <w:sz w:val="20"/>
              </w:rPr>
            </w:pPr>
            <w:r>
              <w:rPr>
                <w:rFonts w:ascii="Arial"/>
                <w:b/>
                <w:spacing w:val="-5"/>
                <w:sz w:val="20"/>
              </w:rPr>
              <w:t>WM</w:t>
            </w:r>
          </w:p>
        </w:tc>
        <w:tc>
          <w:tcPr>
            <w:tcW w:w="1655" w:type="dxa"/>
            <w:tcBorders>
              <w:bottom w:val="single" w:color="000000" w:sz="4" w:space="0"/>
            </w:tcBorders>
          </w:tcPr>
          <w:p w14:paraId="6F88CFBB">
            <w:pPr>
              <w:pStyle w:val="11"/>
              <w:spacing w:before="1" w:line="211" w:lineRule="exact"/>
              <w:ind w:left="206"/>
              <w:rPr>
                <w:rFonts w:ascii="Arial"/>
                <w:b/>
                <w:sz w:val="20"/>
              </w:rPr>
            </w:pPr>
            <w:r>
              <w:rPr>
                <w:rFonts w:ascii="Arial"/>
                <w:b/>
                <w:spacing w:val="-2"/>
                <w:sz w:val="20"/>
              </w:rPr>
              <w:t>Interpretation</w:t>
            </w:r>
          </w:p>
        </w:tc>
        <w:tc>
          <w:tcPr>
            <w:tcW w:w="869" w:type="dxa"/>
            <w:tcBorders>
              <w:bottom w:val="single" w:color="000000" w:sz="4" w:space="0"/>
            </w:tcBorders>
          </w:tcPr>
          <w:p w14:paraId="6E961D69">
            <w:pPr>
              <w:pStyle w:val="11"/>
              <w:spacing w:before="1" w:line="211" w:lineRule="exact"/>
              <w:ind w:left="162"/>
              <w:rPr>
                <w:rFonts w:ascii="Arial"/>
                <w:b/>
                <w:sz w:val="20"/>
              </w:rPr>
            </w:pPr>
            <w:r>
              <w:rPr>
                <w:rFonts w:ascii="Arial"/>
                <w:b/>
                <w:spacing w:val="-5"/>
                <w:sz w:val="20"/>
              </w:rPr>
              <w:t>WM</w:t>
            </w:r>
          </w:p>
        </w:tc>
        <w:tc>
          <w:tcPr>
            <w:tcW w:w="2451" w:type="dxa"/>
            <w:tcBorders>
              <w:bottom w:val="single" w:color="000000" w:sz="4" w:space="0"/>
            </w:tcBorders>
          </w:tcPr>
          <w:p w14:paraId="0FF33551">
            <w:pPr>
              <w:pStyle w:val="11"/>
              <w:spacing w:before="1" w:line="211" w:lineRule="exact"/>
              <w:ind w:left="318"/>
              <w:rPr>
                <w:rFonts w:ascii="Arial"/>
                <w:b/>
                <w:sz w:val="20"/>
              </w:rPr>
            </w:pPr>
            <w:r>
              <w:rPr>
                <w:rFonts w:ascii="Arial"/>
                <w:b/>
                <w:spacing w:val="-2"/>
                <w:sz w:val="20"/>
              </w:rPr>
              <w:t>Interpretation</w:t>
            </w:r>
          </w:p>
        </w:tc>
      </w:tr>
      <w:tr w14:paraId="2A5FD044">
        <w:tblPrEx>
          <w:tblCellMar>
            <w:top w:w="0" w:type="dxa"/>
            <w:left w:w="0" w:type="dxa"/>
            <w:bottom w:w="0" w:type="dxa"/>
            <w:right w:w="0" w:type="dxa"/>
          </w:tblCellMar>
        </w:tblPrEx>
        <w:trPr>
          <w:trHeight w:val="690" w:hRule="atLeast"/>
        </w:trPr>
        <w:tc>
          <w:tcPr>
            <w:tcW w:w="2972" w:type="dxa"/>
            <w:tcBorders>
              <w:top w:val="single" w:color="000000" w:sz="4" w:space="0"/>
              <w:bottom w:val="single" w:color="000000" w:sz="4" w:space="0"/>
            </w:tcBorders>
          </w:tcPr>
          <w:p w14:paraId="41961006">
            <w:pPr>
              <w:pStyle w:val="11"/>
              <w:spacing w:line="230" w:lineRule="exact"/>
              <w:ind w:left="122" w:right="365"/>
              <w:rPr>
                <w:sz w:val="20"/>
              </w:rPr>
            </w:pPr>
            <w:r>
              <w:rPr>
                <w:sz w:val="20"/>
              </w:rPr>
              <w:t>Instructional Competence Professional</w:t>
            </w:r>
            <w:r>
              <w:rPr>
                <w:spacing w:val="-14"/>
                <w:sz w:val="20"/>
              </w:rPr>
              <w:t xml:space="preserve"> </w:t>
            </w:r>
            <w:r>
              <w:rPr>
                <w:sz w:val="20"/>
              </w:rPr>
              <w:t>Characteristics Personal Characteristics</w:t>
            </w:r>
          </w:p>
        </w:tc>
        <w:tc>
          <w:tcPr>
            <w:tcW w:w="1022" w:type="dxa"/>
            <w:tcBorders>
              <w:top w:val="single" w:color="000000" w:sz="4" w:space="0"/>
              <w:bottom w:val="single" w:color="000000" w:sz="4" w:space="0"/>
            </w:tcBorders>
          </w:tcPr>
          <w:p w14:paraId="34F17CD7">
            <w:pPr>
              <w:pStyle w:val="11"/>
              <w:spacing w:line="229" w:lineRule="exact"/>
              <w:ind w:left="374"/>
              <w:rPr>
                <w:sz w:val="20"/>
              </w:rPr>
            </w:pPr>
            <w:r>
              <w:rPr>
                <w:spacing w:val="-4"/>
                <w:sz w:val="20"/>
              </w:rPr>
              <w:t>4.21</w:t>
            </w:r>
          </w:p>
          <w:p w14:paraId="2F4F10FC">
            <w:pPr>
              <w:pStyle w:val="11"/>
              <w:spacing w:line="240" w:lineRule="auto"/>
              <w:ind w:left="374"/>
              <w:rPr>
                <w:sz w:val="20"/>
              </w:rPr>
            </w:pPr>
            <w:r>
              <w:rPr>
                <w:spacing w:val="-4"/>
                <w:sz w:val="20"/>
              </w:rPr>
              <w:t>4.44</w:t>
            </w:r>
          </w:p>
          <w:p w14:paraId="074B54F7">
            <w:pPr>
              <w:pStyle w:val="11"/>
              <w:spacing w:before="1" w:line="211" w:lineRule="exact"/>
              <w:ind w:left="374"/>
              <w:rPr>
                <w:sz w:val="20"/>
              </w:rPr>
            </w:pPr>
            <w:r>
              <w:rPr>
                <w:sz w:val="20"/>
              </w:rPr>
              <w:t>4.</w:t>
            </w:r>
            <w:r>
              <w:rPr>
                <w:spacing w:val="-4"/>
                <w:sz w:val="20"/>
              </w:rPr>
              <w:t xml:space="preserve"> </w:t>
            </w:r>
            <w:r>
              <w:rPr>
                <w:spacing w:val="-7"/>
                <w:sz w:val="20"/>
              </w:rPr>
              <w:t>43</w:t>
            </w:r>
          </w:p>
        </w:tc>
        <w:tc>
          <w:tcPr>
            <w:tcW w:w="1655" w:type="dxa"/>
            <w:tcBorders>
              <w:top w:val="single" w:color="000000" w:sz="4" w:space="0"/>
              <w:bottom w:val="single" w:color="000000" w:sz="4" w:space="0"/>
            </w:tcBorders>
          </w:tcPr>
          <w:p w14:paraId="70072ACB">
            <w:pPr>
              <w:pStyle w:val="11"/>
              <w:spacing w:line="230" w:lineRule="exact"/>
              <w:ind w:left="206" w:right="635"/>
              <w:rPr>
                <w:sz w:val="20"/>
              </w:rPr>
            </w:pPr>
            <w:r>
              <w:rPr>
                <w:spacing w:val="-4"/>
                <w:sz w:val="20"/>
              </w:rPr>
              <w:t xml:space="preserve">Good </w:t>
            </w:r>
            <w:r>
              <w:rPr>
                <w:spacing w:val="-2"/>
                <w:sz w:val="20"/>
              </w:rPr>
              <w:t>Excellent Excellent</w:t>
            </w:r>
          </w:p>
        </w:tc>
        <w:tc>
          <w:tcPr>
            <w:tcW w:w="869" w:type="dxa"/>
            <w:tcBorders>
              <w:top w:val="single" w:color="000000" w:sz="4" w:space="0"/>
              <w:bottom w:val="single" w:color="000000" w:sz="4" w:space="0"/>
            </w:tcBorders>
          </w:tcPr>
          <w:p w14:paraId="5E01AE3F">
            <w:pPr>
              <w:pStyle w:val="11"/>
              <w:spacing w:line="229" w:lineRule="exact"/>
              <w:ind w:left="162"/>
              <w:rPr>
                <w:sz w:val="20"/>
              </w:rPr>
            </w:pPr>
            <w:r>
              <w:rPr>
                <w:spacing w:val="-4"/>
                <w:sz w:val="20"/>
              </w:rPr>
              <w:t>3.56</w:t>
            </w:r>
          </w:p>
          <w:p w14:paraId="01869483">
            <w:pPr>
              <w:pStyle w:val="11"/>
              <w:spacing w:line="240" w:lineRule="auto"/>
              <w:ind w:left="162"/>
              <w:rPr>
                <w:sz w:val="20"/>
              </w:rPr>
            </w:pPr>
            <w:r>
              <w:rPr>
                <w:spacing w:val="-4"/>
                <w:sz w:val="20"/>
              </w:rPr>
              <w:t>3.39</w:t>
            </w:r>
          </w:p>
          <w:p w14:paraId="22FC0F1A">
            <w:pPr>
              <w:pStyle w:val="11"/>
              <w:spacing w:before="1" w:line="211" w:lineRule="exact"/>
              <w:ind w:left="162"/>
              <w:rPr>
                <w:sz w:val="20"/>
              </w:rPr>
            </w:pPr>
            <w:r>
              <w:rPr>
                <w:spacing w:val="-4"/>
                <w:sz w:val="20"/>
              </w:rPr>
              <w:t>3.47</w:t>
            </w:r>
          </w:p>
        </w:tc>
        <w:tc>
          <w:tcPr>
            <w:tcW w:w="2451" w:type="dxa"/>
            <w:tcBorders>
              <w:top w:val="single" w:color="000000" w:sz="4" w:space="0"/>
              <w:bottom w:val="single" w:color="000000" w:sz="4" w:space="0"/>
            </w:tcBorders>
          </w:tcPr>
          <w:p w14:paraId="3ADC240D">
            <w:pPr>
              <w:pStyle w:val="11"/>
              <w:spacing w:line="230" w:lineRule="exact"/>
              <w:ind w:left="318" w:right="1643"/>
              <w:jc w:val="both"/>
              <w:rPr>
                <w:sz w:val="20"/>
              </w:rPr>
            </w:pPr>
            <w:r>
              <w:rPr>
                <w:spacing w:val="-4"/>
                <w:sz w:val="20"/>
              </w:rPr>
              <w:t>Good Good Good</w:t>
            </w:r>
          </w:p>
        </w:tc>
      </w:tr>
      <w:tr w14:paraId="6A209342">
        <w:tblPrEx>
          <w:tblCellMar>
            <w:top w:w="0" w:type="dxa"/>
            <w:left w:w="0" w:type="dxa"/>
            <w:bottom w:w="0" w:type="dxa"/>
            <w:right w:w="0" w:type="dxa"/>
          </w:tblCellMar>
        </w:tblPrEx>
        <w:trPr>
          <w:trHeight w:val="230" w:hRule="atLeast"/>
        </w:trPr>
        <w:tc>
          <w:tcPr>
            <w:tcW w:w="2972" w:type="dxa"/>
            <w:tcBorders>
              <w:top w:val="single" w:color="000000" w:sz="4" w:space="0"/>
              <w:bottom w:val="single" w:color="000000" w:sz="4" w:space="0"/>
            </w:tcBorders>
          </w:tcPr>
          <w:p w14:paraId="38C59213">
            <w:pPr>
              <w:pStyle w:val="11"/>
              <w:ind w:left="122"/>
              <w:rPr>
                <w:rFonts w:ascii="Arial"/>
                <w:b/>
                <w:sz w:val="20"/>
              </w:rPr>
            </w:pPr>
            <w:r>
              <w:rPr>
                <w:rFonts w:ascii="Arial"/>
                <w:b/>
                <w:sz w:val="20"/>
              </w:rPr>
              <w:t>Overall</w:t>
            </w:r>
            <w:r>
              <w:rPr>
                <w:rFonts w:ascii="Arial"/>
                <w:b/>
                <w:spacing w:val="-10"/>
                <w:sz w:val="20"/>
              </w:rPr>
              <w:t xml:space="preserve"> </w:t>
            </w:r>
            <w:r>
              <w:rPr>
                <w:rFonts w:ascii="Arial"/>
                <w:b/>
                <w:spacing w:val="-4"/>
                <w:sz w:val="20"/>
              </w:rPr>
              <w:t>mean</w:t>
            </w:r>
          </w:p>
        </w:tc>
        <w:tc>
          <w:tcPr>
            <w:tcW w:w="1022" w:type="dxa"/>
            <w:tcBorders>
              <w:top w:val="single" w:color="000000" w:sz="4" w:space="0"/>
              <w:bottom w:val="single" w:color="000000" w:sz="4" w:space="0"/>
            </w:tcBorders>
          </w:tcPr>
          <w:p w14:paraId="0E81C6C9">
            <w:pPr>
              <w:pStyle w:val="11"/>
              <w:ind w:left="374"/>
              <w:rPr>
                <w:rFonts w:ascii="Arial"/>
                <w:b/>
                <w:sz w:val="20"/>
              </w:rPr>
            </w:pPr>
            <w:r>
              <w:rPr>
                <w:rFonts w:ascii="Arial"/>
                <w:b/>
                <w:sz w:val="20"/>
              </w:rPr>
              <w:t>4.</w:t>
            </w:r>
            <w:r>
              <w:rPr>
                <w:rFonts w:ascii="Arial"/>
                <w:b/>
                <w:spacing w:val="-4"/>
                <w:sz w:val="20"/>
              </w:rPr>
              <w:t xml:space="preserve"> </w:t>
            </w:r>
            <w:r>
              <w:rPr>
                <w:rFonts w:ascii="Arial"/>
                <w:b/>
                <w:spacing w:val="-7"/>
                <w:sz w:val="20"/>
              </w:rPr>
              <w:t>22</w:t>
            </w:r>
          </w:p>
        </w:tc>
        <w:tc>
          <w:tcPr>
            <w:tcW w:w="1655" w:type="dxa"/>
            <w:tcBorders>
              <w:top w:val="single" w:color="000000" w:sz="4" w:space="0"/>
              <w:bottom w:val="single" w:color="000000" w:sz="4" w:space="0"/>
            </w:tcBorders>
          </w:tcPr>
          <w:p w14:paraId="23B3C55E">
            <w:pPr>
              <w:pStyle w:val="11"/>
              <w:ind w:left="206"/>
              <w:rPr>
                <w:rFonts w:ascii="Arial"/>
                <w:b/>
                <w:sz w:val="20"/>
              </w:rPr>
            </w:pPr>
            <w:r>
              <w:rPr>
                <w:rFonts w:ascii="Arial"/>
                <w:b/>
                <w:spacing w:val="-4"/>
                <w:sz w:val="20"/>
              </w:rPr>
              <w:t>Good</w:t>
            </w:r>
          </w:p>
        </w:tc>
        <w:tc>
          <w:tcPr>
            <w:tcW w:w="869" w:type="dxa"/>
            <w:tcBorders>
              <w:top w:val="single" w:color="000000" w:sz="4" w:space="0"/>
              <w:bottom w:val="single" w:color="000000" w:sz="4" w:space="0"/>
            </w:tcBorders>
          </w:tcPr>
          <w:p w14:paraId="42A77167">
            <w:pPr>
              <w:pStyle w:val="11"/>
              <w:ind w:left="162"/>
              <w:rPr>
                <w:rFonts w:ascii="Arial"/>
                <w:b/>
                <w:sz w:val="20"/>
              </w:rPr>
            </w:pPr>
            <w:r>
              <w:rPr>
                <w:rFonts w:ascii="Arial"/>
                <w:b/>
                <w:spacing w:val="-4"/>
                <w:sz w:val="20"/>
              </w:rPr>
              <w:t>3.53</w:t>
            </w:r>
          </w:p>
        </w:tc>
        <w:tc>
          <w:tcPr>
            <w:tcW w:w="2451" w:type="dxa"/>
            <w:tcBorders>
              <w:top w:val="single" w:color="000000" w:sz="4" w:space="0"/>
              <w:bottom w:val="single" w:color="000000" w:sz="4" w:space="0"/>
            </w:tcBorders>
          </w:tcPr>
          <w:p w14:paraId="2CB6567C">
            <w:pPr>
              <w:pStyle w:val="11"/>
              <w:ind w:left="318"/>
              <w:rPr>
                <w:rFonts w:ascii="Arial"/>
                <w:b/>
                <w:sz w:val="20"/>
              </w:rPr>
            </w:pPr>
            <w:r>
              <w:rPr>
                <w:rFonts w:ascii="Arial"/>
                <w:b/>
                <w:spacing w:val="-4"/>
                <w:sz w:val="20"/>
              </w:rPr>
              <w:t>Good</w:t>
            </w:r>
          </w:p>
        </w:tc>
      </w:tr>
    </w:tbl>
    <w:p w14:paraId="7EBE3E5D">
      <w:pPr>
        <w:pStyle w:val="6"/>
        <w:spacing w:before="10"/>
        <w:rPr>
          <w:rFonts w:ascii="Arial"/>
          <w:b/>
          <w:sz w:val="7"/>
        </w:rPr>
      </w:pPr>
    </w:p>
    <w:p w14:paraId="636B6B7F">
      <w:pPr>
        <w:pStyle w:val="6"/>
        <w:rPr>
          <w:rFonts w:ascii="Arial"/>
          <w:b/>
          <w:sz w:val="7"/>
        </w:rPr>
        <w:sectPr>
          <w:pgSz w:w="11910" w:h="16840"/>
          <w:pgMar w:top="1640" w:right="1275" w:bottom="1280" w:left="1275" w:header="1440" w:footer="1092" w:gutter="0"/>
          <w:cols w:space="720" w:num="1"/>
        </w:sectPr>
      </w:pPr>
    </w:p>
    <w:p w14:paraId="2B07CEC4">
      <w:pPr>
        <w:pStyle w:val="2"/>
        <w:numPr>
          <w:ilvl w:val="0"/>
          <w:numId w:val="1"/>
        </w:numPr>
        <w:tabs>
          <w:tab w:val="left" w:pos="411"/>
        </w:tabs>
        <w:ind w:left="411" w:hanging="246"/>
      </w:pPr>
      <w:r>
        <w:rPr>
          <w:spacing w:val="-2"/>
        </w:rPr>
        <w:t>CONCLUSIONS</w:t>
      </w:r>
    </w:p>
    <w:p w14:paraId="6593F0B2">
      <w:pPr>
        <w:pStyle w:val="6"/>
        <w:spacing w:before="181"/>
        <w:ind w:left="165" w:right="39"/>
        <w:jc w:val="both"/>
      </w:pPr>
      <w:r>
        <w:t>The study identified differences in how teachers and school heads perceived instructional competence, professional, and personal characteristics. While teachers rated themselves highly, school heads provided more reserved evaluations, reflecting their distinct roles and priorities. Consequently, bridging these gaps requires targeted training, shared performance indicators, and enhanced feedback mechanisms to align perspectives on instructional competence. Moreover, the findings emphasized the need for continuous professional development programs that synchronize teachers’ self-perceptions with the expectations of school heads. Encouraging reflective</w:t>
      </w:r>
      <w:r>
        <w:rPr>
          <w:spacing w:val="40"/>
        </w:rPr>
        <w:t xml:space="preserve"> </w:t>
      </w:r>
      <w:r>
        <w:t>practices, paired with transparent evaluation criteria, strengthens communication and fosters mutual</w:t>
      </w:r>
      <w:r>
        <w:rPr>
          <w:spacing w:val="-4"/>
        </w:rPr>
        <w:t xml:space="preserve"> </w:t>
      </w:r>
      <w:r>
        <w:t>understanding</w:t>
      </w:r>
      <w:r>
        <w:rPr>
          <w:spacing w:val="-3"/>
        </w:rPr>
        <w:t xml:space="preserve"> </w:t>
      </w:r>
      <w:r>
        <w:t>of</w:t>
      </w:r>
      <w:r>
        <w:rPr>
          <w:spacing w:val="-1"/>
        </w:rPr>
        <w:t xml:space="preserve"> </w:t>
      </w:r>
      <w:r>
        <w:t>professional excellence.</w:t>
      </w:r>
    </w:p>
    <w:p w14:paraId="7785BF0B">
      <w:pPr>
        <w:pStyle w:val="6"/>
        <w:spacing w:before="186"/>
        <w:ind w:left="165" w:right="38"/>
        <w:jc w:val="both"/>
      </w:pPr>
      <w:r>
        <w:t>In addition, teachers consistently rated their characteristics as "excellent," whereas school heads assessed them as "good." This variation highlights the importance of initiatives that support personal and professional growth, helping educators enhance interpersonal skills, emotional maturity, and adaptability. Furthermore, cultivating a supportive work environment that prioritizes collaboration, and shared success improves professional relationships and contributes to a unified school community. Above all, establishing structured feedback sessions, professional dialogues, and joint development programs enhances communication and ensures transparency in performance assessments. Ultimately, addressing</w:t>
      </w:r>
      <w:r>
        <w:rPr>
          <w:spacing w:val="-2"/>
        </w:rPr>
        <w:t xml:space="preserve"> </w:t>
      </w:r>
      <w:r>
        <w:t>these</w:t>
      </w:r>
      <w:r>
        <w:rPr>
          <w:spacing w:val="-1"/>
        </w:rPr>
        <w:t xml:space="preserve"> </w:t>
      </w:r>
      <w:r>
        <w:t>perception</w:t>
      </w:r>
      <w:r>
        <w:rPr>
          <w:spacing w:val="-2"/>
        </w:rPr>
        <w:t xml:space="preserve"> </w:t>
      </w:r>
      <w:r>
        <w:t>gaps</w:t>
      </w:r>
      <w:r>
        <w:rPr>
          <w:spacing w:val="-1"/>
        </w:rPr>
        <w:t xml:space="preserve"> </w:t>
      </w:r>
      <w:r>
        <w:t>fosters</w:t>
      </w:r>
      <w:r>
        <w:rPr>
          <w:spacing w:val="-1"/>
        </w:rPr>
        <w:t xml:space="preserve"> </w:t>
      </w:r>
      <w:r>
        <w:t>a</w:t>
      </w:r>
      <w:r>
        <w:rPr>
          <w:spacing w:val="-1"/>
        </w:rPr>
        <w:t xml:space="preserve"> </w:t>
      </w:r>
      <w:r>
        <w:t xml:space="preserve">more effective educational system, benefiting not only teachers and school heads but also students, who thrive in a well-coordinated learning </w:t>
      </w:r>
      <w:r>
        <w:rPr>
          <w:spacing w:val="-2"/>
        </w:rPr>
        <w:t>environment.</w:t>
      </w:r>
    </w:p>
    <w:p w14:paraId="60FEF5CA">
      <w:pPr>
        <w:pStyle w:val="2"/>
        <w:numPr>
          <w:ilvl w:val="0"/>
          <w:numId w:val="1"/>
        </w:numPr>
        <w:tabs>
          <w:tab w:val="left" w:pos="411"/>
        </w:tabs>
        <w:spacing w:before="185"/>
        <w:ind w:left="411" w:hanging="246"/>
      </w:pPr>
      <w:r>
        <w:rPr>
          <w:spacing w:val="-2"/>
        </w:rPr>
        <w:t>RECOMMENDATIONS</w:t>
      </w:r>
    </w:p>
    <w:p w14:paraId="30283CB2">
      <w:pPr>
        <w:pStyle w:val="6"/>
        <w:spacing w:before="229"/>
        <w:ind w:left="165" w:right="41"/>
        <w:jc w:val="both"/>
      </w:pPr>
      <w:r>
        <w:t>Based on the study’s findings, the following recommendations</w:t>
      </w:r>
      <w:r>
        <w:rPr>
          <w:spacing w:val="56"/>
        </w:rPr>
        <w:t xml:space="preserve">  </w:t>
      </w:r>
      <w:r>
        <w:t>are</w:t>
      </w:r>
      <w:r>
        <w:rPr>
          <w:spacing w:val="58"/>
        </w:rPr>
        <w:t xml:space="preserve">  </w:t>
      </w:r>
      <w:r>
        <w:t>proposed</w:t>
      </w:r>
      <w:r>
        <w:rPr>
          <w:spacing w:val="56"/>
        </w:rPr>
        <w:t xml:space="preserve">  </w:t>
      </w:r>
      <w:r>
        <w:t>to</w:t>
      </w:r>
      <w:r>
        <w:rPr>
          <w:spacing w:val="56"/>
        </w:rPr>
        <w:t xml:space="preserve">  </w:t>
      </w:r>
      <w:r>
        <w:rPr>
          <w:spacing w:val="-2"/>
        </w:rPr>
        <w:t>bridge</w:t>
      </w:r>
    </w:p>
    <w:p w14:paraId="12AD4B3D">
      <w:pPr>
        <w:pStyle w:val="6"/>
        <w:spacing w:before="93"/>
        <w:ind w:left="165" w:right="167"/>
        <w:jc w:val="both"/>
      </w:pPr>
      <w:r>
        <w:br w:type="column"/>
      </w:r>
      <w:r>
        <w:t>perception gaps between teachers and school heads</w:t>
      </w:r>
      <w:r>
        <w:rPr>
          <w:spacing w:val="-6"/>
        </w:rPr>
        <w:t xml:space="preserve"> </w:t>
      </w:r>
      <w:r>
        <w:t>while</w:t>
      </w:r>
      <w:r>
        <w:rPr>
          <w:spacing w:val="-8"/>
        </w:rPr>
        <w:t xml:space="preserve"> </w:t>
      </w:r>
      <w:r>
        <w:t>enhancing</w:t>
      </w:r>
      <w:r>
        <w:rPr>
          <w:spacing w:val="-8"/>
        </w:rPr>
        <w:t xml:space="preserve"> </w:t>
      </w:r>
      <w:r>
        <w:t>instructional</w:t>
      </w:r>
      <w:r>
        <w:rPr>
          <w:spacing w:val="-10"/>
        </w:rPr>
        <w:t xml:space="preserve"> </w:t>
      </w:r>
      <w:r>
        <w:t>competence, professional characteristics, and collaboration in multigrade education.</w:t>
      </w:r>
    </w:p>
    <w:p w14:paraId="1D2C1D15">
      <w:pPr>
        <w:pStyle w:val="6"/>
      </w:pPr>
    </w:p>
    <w:p w14:paraId="406471C4">
      <w:pPr>
        <w:pStyle w:val="6"/>
        <w:ind w:left="165" w:right="161"/>
        <w:jc w:val="both"/>
      </w:pPr>
      <w:r>
        <w:t>To</w:t>
      </w:r>
      <w:r>
        <w:rPr>
          <w:spacing w:val="-3"/>
        </w:rPr>
        <w:t xml:space="preserve"> </w:t>
      </w:r>
      <w:r>
        <w:t>bridge</w:t>
      </w:r>
      <w:r>
        <w:rPr>
          <w:spacing w:val="-3"/>
        </w:rPr>
        <w:t xml:space="preserve"> </w:t>
      </w:r>
      <w:r>
        <w:t>perception</w:t>
      </w:r>
      <w:r>
        <w:rPr>
          <w:spacing w:val="-3"/>
        </w:rPr>
        <w:t xml:space="preserve"> </w:t>
      </w:r>
      <w:r>
        <w:t>gaps between</w:t>
      </w:r>
      <w:r>
        <w:rPr>
          <w:spacing w:val="-3"/>
        </w:rPr>
        <w:t xml:space="preserve"> </w:t>
      </w:r>
      <w:r>
        <w:t>teachers</w:t>
      </w:r>
      <w:r>
        <w:rPr>
          <w:spacing w:val="-2"/>
        </w:rPr>
        <w:t xml:space="preserve"> </w:t>
      </w:r>
      <w:r>
        <w:t>and school heads, schools should prioritize regular dialogue sessions, transparent feedback mechanisms, and standardized evaluation</w:t>
      </w:r>
      <w:r>
        <w:rPr>
          <w:spacing w:val="40"/>
        </w:rPr>
        <w:t xml:space="preserve"> </w:t>
      </w:r>
      <w:r>
        <w:t>criteria to align instructional expectations. Targeted professional development programs, including mentorship initiatives and specialized training, can strengthen teaching effectiveness and professional growth. Additionally, fostering a collaborative work environment through joint planning, shared goal setting, and teamwork enhances cohesion within multigrade education. Providing resources, recognizing achievements, and supporting personal development will further empower teachers, ensuring their interpersonal skills and adaptability align with institutional goals. Continuous reassessment of strategies and integration of innovative approaches will sustain progress, ultimately creating a more cohesive and effective learning environment that benefits both educators and students.</w:t>
      </w:r>
    </w:p>
    <w:p w14:paraId="686D3C73">
      <w:pPr>
        <w:pStyle w:val="6"/>
      </w:pPr>
    </w:p>
    <w:p w14:paraId="41B4F639">
      <w:pPr>
        <w:ind w:left="165"/>
        <w:jc w:val="both"/>
        <w:rPr>
          <w:rFonts w:ascii="Arial"/>
          <w:b/>
          <w:sz w:val="21"/>
        </w:rPr>
      </w:pPr>
      <w:r>
        <w:rPr>
          <w:rFonts w:ascii="Arial"/>
          <w:b/>
          <w:sz w:val="21"/>
        </w:rPr>
        <w:t>DISCLAIMER</w:t>
      </w:r>
      <w:r>
        <w:rPr>
          <w:rFonts w:ascii="Arial"/>
          <w:b/>
          <w:spacing w:val="-14"/>
          <w:sz w:val="21"/>
        </w:rPr>
        <w:t xml:space="preserve"> </w:t>
      </w:r>
      <w:r>
        <w:rPr>
          <w:rFonts w:ascii="Arial"/>
          <w:b/>
          <w:sz w:val="21"/>
        </w:rPr>
        <w:t>(ARTIFICIAL</w:t>
      </w:r>
      <w:r>
        <w:rPr>
          <w:rFonts w:ascii="Arial"/>
          <w:b/>
          <w:spacing w:val="-14"/>
          <w:sz w:val="21"/>
        </w:rPr>
        <w:t xml:space="preserve"> </w:t>
      </w:r>
      <w:r>
        <w:rPr>
          <w:rFonts w:ascii="Arial"/>
          <w:b/>
          <w:spacing w:val="-2"/>
          <w:sz w:val="21"/>
        </w:rPr>
        <w:t>INTELLIGENCE)</w:t>
      </w:r>
    </w:p>
    <w:p w14:paraId="5656B881">
      <w:pPr>
        <w:pStyle w:val="6"/>
        <w:spacing w:before="210"/>
        <w:ind w:left="165" w:right="163"/>
        <w:jc w:val="both"/>
      </w:pPr>
      <w:r>
        <w:t>This research employed artificial intelligence language tools—specifically ChatGPT and Quillbot—to assist in refining the manuscript. These tools were utilized for paraphrasing paragraphs to enhance clarity and readability, ensuring the effective communication of ideas while preserving their original meaning. Additionally, ChatGPT and Quillbot were used to check language</w:t>
      </w:r>
      <w:r>
        <w:rPr>
          <w:spacing w:val="-4"/>
        </w:rPr>
        <w:t xml:space="preserve"> </w:t>
      </w:r>
      <w:r>
        <w:t>and</w:t>
      </w:r>
      <w:r>
        <w:rPr>
          <w:spacing w:val="-4"/>
        </w:rPr>
        <w:t xml:space="preserve"> </w:t>
      </w:r>
      <w:r>
        <w:t>grammar,</w:t>
      </w:r>
      <w:r>
        <w:rPr>
          <w:spacing w:val="-3"/>
        </w:rPr>
        <w:t xml:space="preserve"> </w:t>
      </w:r>
      <w:r>
        <w:t>thereby</w:t>
      </w:r>
      <w:r>
        <w:rPr>
          <w:spacing w:val="-6"/>
        </w:rPr>
        <w:t xml:space="preserve"> </w:t>
      </w:r>
      <w:r>
        <w:t>improving the overall accuracy and fluency of the text.</w:t>
      </w:r>
    </w:p>
    <w:p w14:paraId="57F117DC">
      <w:pPr>
        <w:pStyle w:val="3"/>
        <w:spacing w:before="185"/>
        <w:ind w:left="165" w:firstLine="0"/>
      </w:pPr>
      <w:r>
        <w:t>Details</w:t>
      </w:r>
      <w:r>
        <w:rPr>
          <w:spacing w:val="-6"/>
        </w:rPr>
        <w:t xml:space="preserve"> </w:t>
      </w:r>
      <w:r>
        <w:t>of</w:t>
      </w:r>
      <w:r>
        <w:rPr>
          <w:spacing w:val="-2"/>
        </w:rPr>
        <w:t xml:space="preserve"> </w:t>
      </w:r>
      <w:r>
        <w:t>AI</w:t>
      </w:r>
      <w:r>
        <w:rPr>
          <w:spacing w:val="-1"/>
        </w:rPr>
        <w:t xml:space="preserve"> </w:t>
      </w:r>
      <w:r>
        <w:rPr>
          <w:spacing w:val="-2"/>
        </w:rPr>
        <w:t>Usage</w:t>
      </w:r>
    </w:p>
    <w:p w14:paraId="572D3B72">
      <w:pPr>
        <w:pStyle w:val="10"/>
        <w:numPr>
          <w:ilvl w:val="0"/>
          <w:numId w:val="3"/>
        </w:numPr>
        <w:tabs>
          <w:tab w:val="left" w:pos="883"/>
          <w:tab w:val="left" w:pos="885"/>
        </w:tabs>
        <w:spacing w:before="181"/>
        <w:ind w:right="162"/>
        <w:jc w:val="both"/>
        <w:rPr>
          <w:rFonts w:ascii="Arial MT"/>
          <w:sz w:val="20"/>
        </w:rPr>
      </w:pPr>
      <w:r>
        <w:rPr>
          <w:rFonts w:ascii="Arial MT"/>
          <w:sz w:val="20"/>
        </w:rPr>
        <w:t>ChatGPT and Quillbot were used to paraphrase paragraphs to improve the clarity and readability of the text.</w:t>
      </w:r>
    </w:p>
    <w:p w14:paraId="7D4E6D29">
      <w:pPr>
        <w:pStyle w:val="10"/>
        <w:numPr>
          <w:ilvl w:val="0"/>
          <w:numId w:val="3"/>
        </w:numPr>
        <w:tabs>
          <w:tab w:val="left" w:pos="883"/>
          <w:tab w:val="left" w:pos="885"/>
        </w:tabs>
        <w:spacing w:before="2"/>
        <w:ind w:right="164"/>
        <w:jc w:val="both"/>
        <w:rPr>
          <w:rFonts w:ascii="Arial MT"/>
          <w:sz w:val="20"/>
        </w:rPr>
      </w:pPr>
      <w:r>
        <w:rPr>
          <w:rFonts w:ascii="Arial MT"/>
          <w:sz w:val="20"/>
        </w:rPr>
        <w:t>ChatGPT and Quillbot were employed to check</w:t>
      </w:r>
      <w:r>
        <w:rPr>
          <w:rFonts w:ascii="Arial MT"/>
          <w:spacing w:val="65"/>
          <w:sz w:val="20"/>
        </w:rPr>
        <w:t xml:space="preserve">  </w:t>
      </w:r>
      <w:r>
        <w:rPr>
          <w:rFonts w:ascii="Arial MT"/>
          <w:sz w:val="20"/>
        </w:rPr>
        <w:t>language</w:t>
      </w:r>
      <w:r>
        <w:rPr>
          <w:rFonts w:ascii="Arial MT"/>
          <w:spacing w:val="65"/>
          <w:sz w:val="20"/>
        </w:rPr>
        <w:t xml:space="preserve">  </w:t>
      </w:r>
      <w:r>
        <w:rPr>
          <w:rFonts w:ascii="Arial MT"/>
          <w:sz w:val="20"/>
        </w:rPr>
        <w:t>and</w:t>
      </w:r>
      <w:r>
        <w:rPr>
          <w:rFonts w:ascii="Arial MT"/>
          <w:spacing w:val="65"/>
          <w:sz w:val="20"/>
        </w:rPr>
        <w:t xml:space="preserve">  </w:t>
      </w:r>
      <w:r>
        <w:rPr>
          <w:rFonts w:ascii="Arial MT"/>
          <w:sz w:val="20"/>
        </w:rPr>
        <w:t>grammar</w:t>
      </w:r>
      <w:r>
        <w:rPr>
          <w:rFonts w:ascii="Arial MT"/>
          <w:spacing w:val="64"/>
          <w:sz w:val="20"/>
        </w:rPr>
        <w:t xml:space="preserve">  </w:t>
      </w:r>
      <w:r>
        <w:rPr>
          <w:rFonts w:ascii="Arial MT"/>
          <w:sz w:val="20"/>
        </w:rPr>
        <w:t>to</w:t>
      </w:r>
    </w:p>
    <w:p w14:paraId="44BEBB8D">
      <w:pPr>
        <w:pStyle w:val="10"/>
        <w:rPr>
          <w:rFonts w:ascii="Arial MT"/>
          <w:sz w:val="20"/>
        </w:rPr>
        <w:sectPr>
          <w:type w:val="continuous"/>
          <w:pgSz w:w="11910" w:h="16840"/>
          <w:pgMar w:top="1020" w:right="1275" w:bottom="280" w:left="1275" w:header="1440" w:footer="1092" w:gutter="0"/>
          <w:cols w:equalWidth="0" w:num="2">
            <w:col w:w="4575" w:space="84"/>
            <w:col w:w="4701"/>
          </w:cols>
        </w:sectPr>
      </w:pPr>
    </w:p>
    <w:p w14:paraId="642DDB39">
      <w:pPr>
        <w:pStyle w:val="6"/>
        <w:spacing w:before="43"/>
      </w:pPr>
    </w:p>
    <w:p w14:paraId="4E401317">
      <w:pPr>
        <w:pStyle w:val="6"/>
        <w:sectPr>
          <w:pgSz w:w="11910" w:h="16840"/>
          <w:pgMar w:top="1640" w:right="1275" w:bottom="1280" w:left="1275" w:header="1440" w:footer="1092" w:gutter="0"/>
          <w:cols w:space="720" w:num="1"/>
        </w:sectPr>
      </w:pPr>
    </w:p>
    <w:p w14:paraId="0B293D17">
      <w:pPr>
        <w:pStyle w:val="6"/>
        <w:tabs>
          <w:tab w:val="left" w:pos="1870"/>
          <w:tab w:val="left" w:pos="2369"/>
          <w:tab w:val="left" w:pos="3178"/>
          <w:tab w:val="left" w:pos="4197"/>
        </w:tabs>
        <w:spacing w:before="93"/>
        <w:ind w:left="885" w:right="42"/>
      </w:pPr>
      <w:r>
        <w:rPr>
          <w:spacing w:val="-2"/>
        </w:rPr>
        <w:t>enhance</w:t>
      </w:r>
      <w:r>
        <w:tab/>
      </w:r>
      <w:r>
        <w:rPr>
          <w:spacing w:val="-4"/>
        </w:rPr>
        <w:t>the</w:t>
      </w:r>
      <w:r>
        <w:tab/>
      </w:r>
      <w:r>
        <w:rPr>
          <w:spacing w:val="-2"/>
        </w:rPr>
        <w:t>overall</w:t>
      </w:r>
      <w:r>
        <w:tab/>
      </w:r>
      <w:r>
        <w:rPr>
          <w:spacing w:val="-2"/>
        </w:rPr>
        <w:t>accuracy</w:t>
      </w:r>
      <w:r>
        <w:tab/>
      </w:r>
      <w:r>
        <w:rPr>
          <w:spacing w:val="-4"/>
        </w:rPr>
        <w:t xml:space="preserve">and </w:t>
      </w:r>
      <w:r>
        <w:t>fluency of the manuscript.</w:t>
      </w:r>
    </w:p>
    <w:p w14:paraId="4F7336DA">
      <w:pPr>
        <w:pStyle w:val="2"/>
        <w:spacing w:before="187"/>
        <w:rPr>
          <w:spacing w:val="-2"/>
        </w:rPr>
      </w:pPr>
    </w:p>
    <w:p w14:paraId="46CF9205">
      <w:pPr>
        <w:pStyle w:val="2"/>
        <w:spacing w:before="187"/>
      </w:pPr>
      <w:r>
        <w:rPr>
          <w:spacing w:val="-2"/>
        </w:rPr>
        <w:t>REFERENCES</w:t>
      </w:r>
    </w:p>
    <w:p w14:paraId="24219C64">
      <w:pPr>
        <w:pStyle w:val="6"/>
        <w:tabs>
          <w:tab w:val="left" w:pos="2350"/>
          <w:tab w:val="left" w:pos="3700"/>
        </w:tabs>
        <w:spacing w:before="205"/>
        <w:ind w:left="705" w:right="38" w:hanging="540"/>
        <w:jc w:val="both"/>
      </w:pPr>
      <w:r>
        <w:t>Balanquit, C. I. &amp; Nobis, M. J. (2025). Assessment</w:t>
      </w:r>
      <w:r>
        <w:rPr>
          <w:spacing w:val="-7"/>
        </w:rPr>
        <w:t xml:space="preserve"> </w:t>
      </w:r>
      <w:r>
        <w:t>of</w:t>
      </w:r>
      <w:r>
        <w:rPr>
          <w:spacing w:val="-6"/>
        </w:rPr>
        <w:t xml:space="preserve"> </w:t>
      </w:r>
      <w:r>
        <w:t>Conceptual</w:t>
      </w:r>
      <w:r>
        <w:rPr>
          <w:spacing w:val="-4"/>
        </w:rPr>
        <w:t xml:space="preserve"> </w:t>
      </w:r>
      <w:r>
        <w:t>Knowledge</w:t>
      </w:r>
      <w:r>
        <w:rPr>
          <w:spacing w:val="-5"/>
        </w:rPr>
        <w:t xml:space="preserve"> </w:t>
      </w:r>
      <w:r>
        <w:t xml:space="preserve">and Error Analysis in Mathematics among Pre- service Teachers. International Journal of Advanced Research in Education and </w:t>
      </w:r>
      <w:r>
        <w:rPr>
          <w:spacing w:val="-2"/>
        </w:rPr>
        <w:t>Society,</w:t>
      </w:r>
      <w:r>
        <w:tab/>
      </w:r>
      <w:r>
        <w:rPr>
          <w:spacing w:val="-2"/>
        </w:rPr>
        <w:t>7(1),</w:t>
      </w:r>
      <w:r>
        <w:tab/>
      </w:r>
      <w:r>
        <w:rPr>
          <w:spacing w:val="-2"/>
        </w:rPr>
        <w:t>217–229.</w:t>
      </w:r>
    </w:p>
    <w:p w14:paraId="38796240">
      <w:pPr>
        <w:pStyle w:val="6"/>
        <w:ind w:left="165" w:right="38" w:firstLine="540"/>
        <w:jc w:val="both"/>
      </w:pPr>
      <w:r>
        <w:fldChar w:fldCharType="begin"/>
      </w:r>
      <w:r>
        <w:instrText xml:space="preserve"> HYPERLINK "https://doi.org/10.55057/ijares.2025.7.1.20" \h </w:instrText>
      </w:r>
      <w:r>
        <w:fldChar w:fldCharType="separate"/>
      </w:r>
      <w:r>
        <w:rPr>
          <w:spacing w:val="-2"/>
        </w:rPr>
        <w:t>https://doi.org/10.55057/ijares.2025.7.1.20</w:t>
      </w:r>
      <w:r>
        <w:rPr>
          <w:spacing w:val="-2"/>
        </w:rPr>
        <w:fldChar w:fldCharType="end"/>
      </w:r>
      <w:r>
        <w:rPr>
          <w:spacing w:val="-2"/>
        </w:rPr>
        <w:t xml:space="preserve"> </w:t>
      </w:r>
      <w:r>
        <w:t>Basu,</w:t>
      </w:r>
      <w:r>
        <w:rPr>
          <w:spacing w:val="24"/>
        </w:rPr>
        <w:t xml:space="preserve"> </w:t>
      </w:r>
      <w:r>
        <w:t>S.,</w:t>
      </w:r>
      <w:r>
        <w:rPr>
          <w:spacing w:val="24"/>
        </w:rPr>
        <w:t xml:space="preserve"> </w:t>
      </w:r>
      <w:r>
        <w:t>Md</w:t>
      </w:r>
      <w:r>
        <w:rPr>
          <w:spacing w:val="25"/>
        </w:rPr>
        <w:t xml:space="preserve"> </w:t>
      </w:r>
      <w:r>
        <w:t>Ammarul,</w:t>
      </w:r>
      <w:r>
        <w:rPr>
          <w:spacing w:val="22"/>
        </w:rPr>
        <w:t xml:space="preserve"> </w:t>
      </w:r>
      <w:r>
        <w:t>B.,</w:t>
      </w:r>
      <w:r>
        <w:rPr>
          <w:spacing w:val="23"/>
        </w:rPr>
        <w:t xml:space="preserve"> </w:t>
      </w:r>
      <w:r>
        <w:t>Billa,</w:t>
      </w:r>
      <w:r>
        <w:rPr>
          <w:spacing w:val="24"/>
        </w:rPr>
        <w:t xml:space="preserve"> </w:t>
      </w:r>
      <w:r>
        <w:t>A.,</w:t>
      </w:r>
      <w:r>
        <w:rPr>
          <w:spacing w:val="24"/>
        </w:rPr>
        <w:t xml:space="preserve"> </w:t>
      </w:r>
      <w:r>
        <w:rPr>
          <w:spacing w:val="-2"/>
        </w:rPr>
        <w:t>Bhowmick,</w:t>
      </w:r>
    </w:p>
    <w:p w14:paraId="23BAF463">
      <w:pPr>
        <w:spacing w:before="1"/>
        <w:ind w:left="705" w:right="39"/>
        <w:jc w:val="both"/>
        <w:rPr>
          <w:sz w:val="20"/>
        </w:rPr>
      </w:pPr>
      <w:r>
        <w:rPr>
          <w:sz w:val="20"/>
        </w:rPr>
        <w:t xml:space="preserve">T., &amp; Madhu, S. (2025). Educational facilities and utilization in primary schools of border area in Domkal Subdivision at Murshidabad District, India. </w:t>
      </w:r>
      <w:r>
        <w:rPr>
          <w:rFonts w:ascii="Arial" w:hAnsi="Arial"/>
          <w:i/>
          <w:sz w:val="20"/>
        </w:rPr>
        <w:t>Asian Journal of Education and Social Studies, 51</w:t>
      </w:r>
      <w:r>
        <w:rPr>
          <w:sz w:val="20"/>
        </w:rPr>
        <w:t xml:space="preserve">(5), </w:t>
      </w:r>
      <w:r>
        <w:rPr>
          <w:spacing w:val="-2"/>
          <w:sz w:val="20"/>
        </w:rPr>
        <w:t>63–73.</w:t>
      </w:r>
    </w:p>
    <w:p w14:paraId="563E4A36">
      <w:pPr>
        <w:pStyle w:val="6"/>
        <w:spacing w:before="1"/>
        <w:ind w:left="705"/>
      </w:pPr>
      <w:r>
        <w:fldChar w:fldCharType="begin"/>
      </w:r>
      <w:r>
        <w:instrText xml:space="preserve"> HYPERLINK "https://doi.org/10.9734/ajess/2025/v51i51899" \h </w:instrText>
      </w:r>
      <w:r>
        <w:fldChar w:fldCharType="separate"/>
      </w:r>
      <w:r>
        <w:rPr>
          <w:spacing w:val="-2"/>
        </w:rPr>
        <w:t>https://doi.org/10.9734/ajess/2025/v51i518</w:t>
      </w:r>
      <w:r>
        <w:rPr>
          <w:spacing w:val="-2"/>
        </w:rPr>
        <w:fldChar w:fldCharType="end"/>
      </w:r>
      <w:r>
        <w:rPr>
          <w:spacing w:val="-2"/>
        </w:rPr>
        <w:t xml:space="preserve"> </w:t>
      </w:r>
      <w:r>
        <w:fldChar w:fldCharType="begin"/>
      </w:r>
      <w:r>
        <w:instrText xml:space="preserve"> HYPERLINK "https://doi.org/10.9734/ajess/2025/v51i51899" \h </w:instrText>
      </w:r>
      <w:r>
        <w:fldChar w:fldCharType="separate"/>
      </w:r>
      <w:r>
        <w:rPr>
          <w:spacing w:val="-6"/>
        </w:rPr>
        <w:t>99</w:t>
      </w:r>
      <w:r>
        <w:rPr>
          <w:spacing w:val="-6"/>
        </w:rPr>
        <w:fldChar w:fldCharType="end"/>
      </w:r>
    </w:p>
    <w:p w14:paraId="2EB1E810">
      <w:pPr>
        <w:pStyle w:val="6"/>
        <w:tabs>
          <w:tab w:val="left" w:pos="2297"/>
          <w:tab w:val="left" w:pos="2657"/>
          <w:tab w:val="left" w:pos="2702"/>
          <w:tab w:val="left" w:pos="3510"/>
          <w:tab w:val="left" w:pos="4132"/>
        </w:tabs>
        <w:ind w:left="705" w:right="40" w:hanging="540"/>
      </w:pPr>
      <w:r>
        <w:t>Bongala,</w:t>
      </w:r>
      <w:r>
        <w:rPr>
          <w:spacing w:val="40"/>
        </w:rPr>
        <w:t xml:space="preserve"> </w:t>
      </w:r>
      <w:r>
        <w:t>J.,</w:t>
      </w:r>
      <w:r>
        <w:rPr>
          <w:spacing w:val="40"/>
        </w:rPr>
        <w:t xml:space="preserve"> </w:t>
      </w:r>
      <w:r>
        <w:t>&amp;</w:t>
      </w:r>
      <w:r>
        <w:rPr>
          <w:spacing w:val="40"/>
        </w:rPr>
        <w:t xml:space="preserve"> </w:t>
      </w:r>
      <w:r>
        <w:t>Bobis,</w:t>
      </w:r>
      <w:r>
        <w:rPr>
          <w:spacing w:val="40"/>
        </w:rPr>
        <w:t xml:space="preserve"> </w:t>
      </w:r>
      <w:r>
        <w:t>V.</w:t>
      </w:r>
      <w:r>
        <w:rPr>
          <w:spacing w:val="40"/>
        </w:rPr>
        <w:t xml:space="preserve"> </w:t>
      </w:r>
      <w:r>
        <w:t>(2020).</w:t>
      </w:r>
      <w:r>
        <w:rPr>
          <w:spacing w:val="40"/>
        </w:rPr>
        <w:t xml:space="preserve"> </w:t>
      </w:r>
      <w:r>
        <w:t>Pedagogical strategies</w:t>
      </w:r>
      <w:r>
        <w:rPr>
          <w:spacing w:val="40"/>
        </w:rPr>
        <w:t xml:space="preserve"> </w:t>
      </w:r>
      <w:r>
        <w:t>and</w:t>
      </w:r>
      <w:r>
        <w:rPr>
          <w:spacing w:val="40"/>
        </w:rPr>
        <w:t xml:space="preserve"> </w:t>
      </w:r>
      <w:r>
        <w:t>challenges</w:t>
      </w:r>
      <w:r>
        <w:rPr>
          <w:spacing w:val="40"/>
        </w:rPr>
        <w:t xml:space="preserve"> </w:t>
      </w:r>
      <w:r>
        <w:t>of</w:t>
      </w:r>
      <w:r>
        <w:rPr>
          <w:spacing w:val="40"/>
        </w:rPr>
        <w:t xml:space="preserve"> </w:t>
      </w:r>
      <w:r>
        <w:t xml:space="preserve">multigrade </w:t>
      </w:r>
      <w:r>
        <w:rPr>
          <w:spacing w:val="-2"/>
        </w:rPr>
        <w:t>schoolteachers</w:t>
      </w:r>
      <w:r>
        <w:tab/>
      </w:r>
      <w:r>
        <w:rPr>
          <w:spacing w:val="-6"/>
        </w:rPr>
        <w:t>in</w:t>
      </w:r>
      <w:r>
        <w:tab/>
      </w:r>
      <w:r>
        <w:tab/>
      </w:r>
      <w:r>
        <w:rPr>
          <w:spacing w:val="-2"/>
        </w:rPr>
        <w:t>Albay,</w:t>
      </w:r>
      <w:r>
        <w:tab/>
      </w:r>
      <w:r>
        <w:rPr>
          <w:spacing w:val="-2"/>
        </w:rPr>
        <w:t xml:space="preserve">Philippines. </w:t>
      </w:r>
      <w:r>
        <w:rPr>
          <w:rFonts w:ascii="Arial"/>
          <w:i/>
          <w:spacing w:val="-2"/>
        </w:rPr>
        <w:t>Academia.edu.</w:t>
      </w:r>
      <w:r>
        <w:rPr>
          <w:rFonts w:ascii="Arial"/>
          <w:i/>
        </w:rPr>
        <w:tab/>
      </w:r>
      <w:r>
        <w:rPr>
          <w:rFonts w:ascii="Arial"/>
          <w:i/>
        </w:rPr>
        <w:tab/>
      </w:r>
      <w:r>
        <w:rPr>
          <w:spacing w:val="-2"/>
        </w:rPr>
        <w:t>Retrieved</w:t>
      </w:r>
      <w:r>
        <w:tab/>
      </w:r>
      <w:r>
        <w:tab/>
      </w:r>
      <w:r>
        <w:rPr>
          <w:spacing w:val="-4"/>
        </w:rPr>
        <w:t xml:space="preserve">from </w:t>
      </w:r>
      <w:r>
        <w:fldChar w:fldCharType="begin"/>
      </w:r>
      <w:r>
        <w:instrText xml:space="preserve"> HYPERLINK "https://www.academia.edu/44399425/Pedagogical_strategies_and_challenges_of_multigrade_schoolteachers_in_Albay_Philippines" \h </w:instrText>
      </w:r>
      <w:r>
        <w:fldChar w:fldCharType="separate"/>
      </w:r>
      <w:r>
        <w:rPr>
          <w:spacing w:val="-2"/>
        </w:rPr>
        <w:t>https://www.academia.edu/44399425/Peda</w:t>
      </w:r>
      <w:r>
        <w:rPr>
          <w:spacing w:val="-2"/>
        </w:rPr>
        <w:fldChar w:fldCharType="end"/>
      </w:r>
      <w:r>
        <w:rPr>
          <w:spacing w:val="-2"/>
        </w:rPr>
        <w:t xml:space="preserve"> </w:t>
      </w:r>
      <w:r>
        <w:fldChar w:fldCharType="begin"/>
      </w:r>
      <w:r>
        <w:instrText xml:space="preserve"> HYPERLINK "https://www.academia.edu/44399425/Pedagogical_strategies_and_challenges_of_multigrade_schoolteachers_in_Albay_Philippines" \h </w:instrText>
      </w:r>
      <w:r>
        <w:fldChar w:fldCharType="separate"/>
      </w:r>
      <w:r>
        <w:rPr>
          <w:spacing w:val="-2"/>
        </w:rPr>
        <w:t>gogical_strategies_and_challenges_of_mu</w:t>
      </w:r>
      <w:r>
        <w:rPr>
          <w:spacing w:val="-2"/>
        </w:rPr>
        <w:fldChar w:fldCharType="end"/>
      </w:r>
      <w:r>
        <w:rPr>
          <w:spacing w:val="-2"/>
        </w:rPr>
        <w:t xml:space="preserve"> </w:t>
      </w:r>
      <w:r>
        <w:fldChar w:fldCharType="begin"/>
      </w:r>
      <w:r>
        <w:instrText xml:space="preserve"> HYPERLINK "https://www.academia.edu/44399425/Pedagogical_strategies_and_challenges_of_multigrade_schoolteachers_in_Albay_Philippines" \h </w:instrText>
      </w:r>
      <w:r>
        <w:fldChar w:fldCharType="separate"/>
      </w:r>
      <w:r>
        <w:rPr>
          <w:spacing w:val="-2"/>
        </w:rPr>
        <w:t>ltigrade_schoolteachers_in_Albay_Philippi</w:t>
      </w:r>
      <w:r>
        <w:rPr>
          <w:spacing w:val="-2"/>
        </w:rPr>
        <w:fldChar w:fldCharType="end"/>
      </w:r>
      <w:r>
        <w:rPr>
          <w:spacing w:val="-2"/>
        </w:rPr>
        <w:t xml:space="preserve"> </w:t>
      </w:r>
      <w:r>
        <w:fldChar w:fldCharType="begin"/>
      </w:r>
      <w:r>
        <w:instrText xml:space="preserve"> HYPERLINK "https://www.academia.edu/44399425/Pedagogical_strategies_and_challenges_of_multigrade_schoolteachers_in_Albay_Philippines" \h </w:instrText>
      </w:r>
      <w:r>
        <w:fldChar w:fldCharType="separate"/>
      </w:r>
      <w:r>
        <w:rPr>
          <w:spacing w:val="-4"/>
        </w:rPr>
        <w:t>nes</w:t>
      </w:r>
      <w:r>
        <w:rPr>
          <w:spacing w:val="-4"/>
        </w:rPr>
        <w:fldChar w:fldCharType="end"/>
      </w:r>
    </w:p>
    <w:p w14:paraId="7A207D9C">
      <w:pPr>
        <w:tabs>
          <w:tab w:val="left" w:pos="1865"/>
          <w:tab w:val="left" w:pos="2405"/>
          <w:tab w:val="left" w:pos="3414"/>
          <w:tab w:val="left" w:pos="3774"/>
        </w:tabs>
        <w:ind w:left="705" w:right="40" w:hanging="540"/>
        <w:rPr>
          <w:sz w:val="20"/>
        </w:rPr>
      </w:pPr>
      <w:r>
        <w:rPr>
          <w:sz w:val="20"/>
        </w:rPr>
        <w:t>Booc,</w:t>
      </w:r>
      <w:r>
        <w:rPr>
          <w:spacing w:val="31"/>
          <w:sz w:val="20"/>
        </w:rPr>
        <w:t xml:space="preserve"> </w:t>
      </w:r>
      <w:r>
        <w:rPr>
          <w:sz w:val="20"/>
        </w:rPr>
        <w:t>L.</w:t>
      </w:r>
      <w:r>
        <w:rPr>
          <w:spacing w:val="33"/>
          <w:sz w:val="20"/>
        </w:rPr>
        <w:t xml:space="preserve"> </w:t>
      </w:r>
      <w:r>
        <w:rPr>
          <w:sz w:val="20"/>
        </w:rPr>
        <w:t>C.,</w:t>
      </w:r>
      <w:r>
        <w:rPr>
          <w:spacing w:val="31"/>
          <w:sz w:val="20"/>
        </w:rPr>
        <w:t xml:space="preserve"> </w:t>
      </w:r>
      <w:r>
        <w:rPr>
          <w:sz w:val="20"/>
        </w:rPr>
        <w:t>&amp;</w:t>
      </w:r>
      <w:r>
        <w:rPr>
          <w:spacing w:val="32"/>
          <w:sz w:val="20"/>
        </w:rPr>
        <w:t xml:space="preserve"> </w:t>
      </w:r>
      <w:r>
        <w:rPr>
          <w:sz w:val="20"/>
        </w:rPr>
        <w:t>Potane,</w:t>
      </w:r>
      <w:r>
        <w:rPr>
          <w:spacing w:val="31"/>
          <w:sz w:val="20"/>
        </w:rPr>
        <w:t xml:space="preserve"> </w:t>
      </w:r>
      <w:r>
        <w:rPr>
          <w:sz w:val="20"/>
        </w:rPr>
        <w:t>J.</w:t>
      </w:r>
      <w:r>
        <w:rPr>
          <w:spacing w:val="33"/>
          <w:sz w:val="20"/>
        </w:rPr>
        <w:t xml:space="preserve"> </w:t>
      </w:r>
      <w:r>
        <w:rPr>
          <w:sz w:val="20"/>
        </w:rPr>
        <w:t>D.</w:t>
      </w:r>
      <w:r>
        <w:rPr>
          <w:spacing w:val="34"/>
          <w:sz w:val="20"/>
        </w:rPr>
        <w:t xml:space="preserve"> </w:t>
      </w:r>
      <w:r>
        <w:rPr>
          <w:sz w:val="20"/>
        </w:rPr>
        <w:t>(2023).</w:t>
      </w:r>
      <w:r>
        <w:rPr>
          <w:spacing w:val="31"/>
          <w:sz w:val="20"/>
        </w:rPr>
        <w:t xml:space="preserve"> </w:t>
      </w:r>
      <w:r>
        <w:rPr>
          <w:sz w:val="20"/>
        </w:rPr>
        <w:t xml:space="preserve">Teachers’ </w:t>
      </w:r>
      <w:r>
        <w:rPr>
          <w:spacing w:val="-2"/>
          <w:sz w:val="20"/>
        </w:rPr>
        <w:t>challenges</w:t>
      </w:r>
      <w:r>
        <w:rPr>
          <w:sz w:val="20"/>
        </w:rPr>
        <w:tab/>
      </w:r>
      <w:r>
        <w:rPr>
          <w:spacing w:val="-4"/>
          <w:sz w:val="20"/>
        </w:rPr>
        <w:t>and</w:t>
      </w:r>
      <w:r>
        <w:rPr>
          <w:sz w:val="20"/>
        </w:rPr>
        <w:tab/>
      </w:r>
      <w:r>
        <w:rPr>
          <w:spacing w:val="-2"/>
          <w:sz w:val="20"/>
        </w:rPr>
        <w:t>practices</w:t>
      </w:r>
      <w:r>
        <w:rPr>
          <w:sz w:val="20"/>
        </w:rPr>
        <w:tab/>
      </w:r>
      <w:r>
        <w:rPr>
          <w:spacing w:val="-6"/>
          <w:sz w:val="20"/>
        </w:rPr>
        <w:t>in</w:t>
      </w:r>
      <w:r>
        <w:rPr>
          <w:sz w:val="20"/>
        </w:rPr>
        <w:tab/>
      </w:r>
      <w:r>
        <w:rPr>
          <w:spacing w:val="-2"/>
          <w:sz w:val="20"/>
        </w:rPr>
        <w:t xml:space="preserve">handling </w:t>
      </w:r>
      <w:r>
        <w:rPr>
          <w:sz w:val="20"/>
        </w:rPr>
        <w:t>multigrade</w:t>
      </w:r>
      <w:r>
        <w:rPr>
          <w:spacing w:val="40"/>
          <w:sz w:val="20"/>
        </w:rPr>
        <w:t xml:space="preserve"> </w:t>
      </w:r>
      <w:r>
        <w:rPr>
          <w:sz w:val="20"/>
        </w:rPr>
        <w:t>classes:</w:t>
      </w:r>
      <w:r>
        <w:rPr>
          <w:spacing w:val="40"/>
          <w:sz w:val="20"/>
        </w:rPr>
        <w:t xml:space="preserve"> </w:t>
      </w:r>
      <w:r>
        <w:rPr>
          <w:sz w:val="20"/>
        </w:rPr>
        <w:t>A</w:t>
      </w:r>
      <w:r>
        <w:rPr>
          <w:spacing w:val="40"/>
          <w:sz w:val="20"/>
        </w:rPr>
        <w:t xml:space="preserve"> </w:t>
      </w:r>
      <w:r>
        <w:rPr>
          <w:sz w:val="20"/>
        </w:rPr>
        <w:t>systematic</w:t>
      </w:r>
      <w:r>
        <w:rPr>
          <w:spacing w:val="40"/>
          <w:sz w:val="20"/>
        </w:rPr>
        <w:t xml:space="preserve"> </w:t>
      </w:r>
      <w:r>
        <w:rPr>
          <w:sz w:val="20"/>
        </w:rPr>
        <w:t xml:space="preserve">review. </w:t>
      </w:r>
      <w:r>
        <w:rPr>
          <w:rFonts w:ascii="Arial" w:hAnsi="Arial"/>
          <w:i/>
          <w:sz w:val="20"/>
        </w:rPr>
        <w:t>ASEAN</w:t>
      </w:r>
      <w:r>
        <w:rPr>
          <w:rFonts w:ascii="Arial" w:hAnsi="Arial"/>
          <w:i/>
          <w:spacing w:val="40"/>
          <w:sz w:val="20"/>
        </w:rPr>
        <w:t xml:space="preserve"> </w:t>
      </w:r>
      <w:r>
        <w:rPr>
          <w:rFonts w:ascii="Arial" w:hAnsi="Arial"/>
          <w:i/>
          <w:sz w:val="20"/>
        </w:rPr>
        <w:t>Journal</w:t>
      </w:r>
      <w:r>
        <w:rPr>
          <w:rFonts w:ascii="Arial" w:hAnsi="Arial"/>
          <w:i/>
          <w:spacing w:val="40"/>
          <w:sz w:val="20"/>
        </w:rPr>
        <w:t xml:space="preserve"> </w:t>
      </w:r>
      <w:r>
        <w:rPr>
          <w:rFonts w:ascii="Arial" w:hAnsi="Arial"/>
          <w:i/>
          <w:sz w:val="20"/>
        </w:rPr>
        <w:t>of</w:t>
      </w:r>
      <w:r>
        <w:rPr>
          <w:rFonts w:ascii="Arial" w:hAnsi="Arial"/>
          <w:i/>
          <w:spacing w:val="40"/>
          <w:sz w:val="20"/>
        </w:rPr>
        <w:t xml:space="preserve"> </w:t>
      </w:r>
      <w:r>
        <w:rPr>
          <w:rFonts w:ascii="Arial" w:hAnsi="Arial"/>
          <w:i/>
          <w:sz w:val="20"/>
        </w:rPr>
        <w:t>Open</w:t>
      </w:r>
      <w:r>
        <w:rPr>
          <w:rFonts w:ascii="Arial" w:hAnsi="Arial"/>
          <w:i/>
          <w:spacing w:val="80"/>
          <w:sz w:val="20"/>
        </w:rPr>
        <w:t xml:space="preserve"> </w:t>
      </w:r>
      <w:r>
        <w:rPr>
          <w:rFonts w:ascii="Arial" w:hAnsi="Arial"/>
          <w:i/>
          <w:sz w:val="20"/>
        </w:rPr>
        <w:t>and</w:t>
      </w:r>
      <w:r>
        <w:rPr>
          <w:rFonts w:ascii="Arial" w:hAnsi="Arial"/>
          <w:i/>
          <w:spacing w:val="40"/>
          <w:sz w:val="20"/>
        </w:rPr>
        <w:t xml:space="preserve"> </w:t>
      </w:r>
      <w:r>
        <w:rPr>
          <w:rFonts w:ascii="Arial" w:hAnsi="Arial"/>
          <w:i/>
          <w:sz w:val="20"/>
        </w:rPr>
        <w:t>Distance Learning</w:t>
      </w:r>
      <w:r>
        <w:rPr>
          <w:rFonts w:ascii="Arial" w:hAnsi="Arial"/>
          <w:i/>
          <w:spacing w:val="-10"/>
          <w:sz w:val="20"/>
        </w:rPr>
        <w:t xml:space="preserve"> </w:t>
      </w:r>
      <w:r>
        <w:rPr>
          <w:rFonts w:ascii="Arial" w:hAnsi="Arial"/>
          <w:i/>
          <w:sz w:val="20"/>
        </w:rPr>
        <w:t>(AJODL),</w:t>
      </w:r>
      <w:r>
        <w:rPr>
          <w:rFonts w:ascii="Arial" w:hAnsi="Arial"/>
          <w:i/>
          <w:spacing w:val="-7"/>
          <w:sz w:val="20"/>
        </w:rPr>
        <w:t xml:space="preserve"> </w:t>
      </w:r>
      <w:r>
        <w:rPr>
          <w:rFonts w:ascii="Arial" w:hAnsi="Arial"/>
          <w:i/>
          <w:sz w:val="20"/>
        </w:rPr>
        <w:t>15</w:t>
      </w:r>
      <w:r>
        <w:rPr>
          <w:sz w:val="20"/>
        </w:rPr>
        <w:t>(1),</w:t>
      </w:r>
      <w:r>
        <w:rPr>
          <w:spacing w:val="-9"/>
          <w:sz w:val="20"/>
        </w:rPr>
        <w:t xml:space="preserve"> </w:t>
      </w:r>
      <w:r>
        <w:rPr>
          <w:sz w:val="20"/>
        </w:rPr>
        <w:t>73–87.</w:t>
      </w:r>
      <w:r>
        <w:rPr>
          <w:spacing w:val="-10"/>
          <w:sz w:val="20"/>
        </w:rPr>
        <w:t xml:space="preserve"> </w:t>
      </w:r>
      <w:r>
        <w:rPr>
          <w:sz w:val="20"/>
        </w:rPr>
        <w:t xml:space="preserve">Retrieved </w:t>
      </w:r>
      <w:r>
        <w:rPr>
          <w:spacing w:val="-4"/>
          <w:sz w:val="20"/>
        </w:rPr>
        <w:t xml:space="preserve">from </w:t>
      </w:r>
      <w:r>
        <w:fldChar w:fldCharType="begin"/>
      </w:r>
      <w:r>
        <w:instrText xml:space="preserve"> HYPERLINK "https://www.academia.edu/114342212/Teachers_Challenges_and_Practices_in_Handling_Multigrade_Classes_A_Systematic_Review" \h </w:instrText>
      </w:r>
      <w:r>
        <w:fldChar w:fldCharType="separate"/>
      </w:r>
      <w:r>
        <w:rPr>
          <w:spacing w:val="-2"/>
          <w:sz w:val="20"/>
        </w:rPr>
        <w:t>https://www.academia.edu/114342212/Tea</w:t>
      </w:r>
      <w:r>
        <w:rPr>
          <w:spacing w:val="-2"/>
          <w:sz w:val="20"/>
        </w:rPr>
        <w:fldChar w:fldCharType="end"/>
      </w:r>
    </w:p>
    <w:p w14:paraId="4B7FB4AB">
      <w:pPr>
        <w:pStyle w:val="6"/>
        <w:spacing w:before="93"/>
        <w:ind w:left="705" w:right="260"/>
        <w:jc w:val="both"/>
      </w:pPr>
      <w:r>
        <w:br w:type="column"/>
      </w:r>
      <w:r>
        <w:fldChar w:fldCharType="begin"/>
      </w:r>
      <w:r>
        <w:instrText xml:space="preserve"> HYPERLINK "https://www.academia.edu/114342212/Teachers_Challenges_and_Practices_in_Handling_Multigrade_Classes_A_Systematic_Review" \h </w:instrText>
      </w:r>
      <w:r>
        <w:fldChar w:fldCharType="separate"/>
      </w:r>
      <w:r>
        <w:rPr>
          <w:spacing w:val="-2"/>
        </w:rPr>
        <w:t>chers_Challenges_and_Practices_in_Han</w:t>
      </w:r>
      <w:r>
        <w:rPr>
          <w:spacing w:val="-2"/>
        </w:rPr>
        <w:fldChar w:fldCharType="end"/>
      </w:r>
      <w:r>
        <w:rPr>
          <w:spacing w:val="-2"/>
        </w:rPr>
        <w:t xml:space="preserve"> </w:t>
      </w:r>
      <w:r>
        <w:fldChar w:fldCharType="begin"/>
      </w:r>
      <w:r>
        <w:instrText xml:space="preserve"> HYPERLINK "https://www.academia.edu/114342212/Teachers_Challenges_and_Practices_in_Handling_Multigrade_Classes_A_Systematic_Review" \h </w:instrText>
      </w:r>
      <w:r>
        <w:fldChar w:fldCharType="separate"/>
      </w:r>
      <w:r>
        <w:rPr>
          <w:spacing w:val="-2"/>
        </w:rPr>
        <w:t>dling_Multigrade_Classes_A_Systematic_</w:t>
      </w:r>
      <w:r>
        <w:rPr>
          <w:spacing w:val="-2"/>
        </w:rPr>
        <w:fldChar w:fldCharType="end"/>
      </w:r>
      <w:r>
        <w:rPr>
          <w:spacing w:val="-2"/>
        </w:rPr>
        <w:t xml:space="preserve"> </w:t>
      </w:r>
      <w:r>
        <w:fldChar w:fldCharType="begin"/>
      </w:r>
      <w:r>
        <w:instrText xml:space="preserve"> HYPERLINK "https://www.academia.edu/114342212/Teachers_Challenges_and_Practices_in_Handling_Multigrade_Classes_A_Systematic_Review" \h </w:instrText>
      </w:r>
      <w:r>
        <w:fldChar w:fldCharType="separate"/>
      </w:r>
      <w:r>
        <w:rPr>
          <w:spacing w:val="-2"/>
        </w:rPr>
        <w:t>Review</w:t>
      </w:r>
      <w:r>
        <w:rPr>
          <w:spacing w:val="-2"/>
        </w:rPr>
        <w:fldChar w:fldCharType="end"/>
      </w:r>
    </w:p>
    <w:p w14:paraId="7D42ECA5">
      <w:pPr>
        <w:pStyle w:val="6"/>
        <w:tabs>
          <w:tab w:val="left" w:pos="1792"/>
          <w:tab w:val="left" w:pos="2411"/>
          <w:tab w:val="left" w:pos="3355"/>
        </w:tabs>
        <w:spacing w:before="1"/>
        <w:ind w:left="705" w:right="163" w:hanging="541"/>
      </w:pPr>
      <w:r>
        <w:rPr>
          <w:lang w:val="nb-NO"/>
        </w:rPr>
        <w:t>Burroughs,</w:t>
      </w:r>
      <w:r>
        <w:rPr>
          <w:spacing w:val="75"/>
          <w:lang w:val="nb-NO"/>
        </w:rPr>
        <w:t xml:space="preserve"> </w:t>
      </w:r>
      <w:r>
        <w:rPr>
          <w:lang w:val="nb-NO"/>
        </w:rPr>
        <w:t>N.</w:t>
      </w:r>
      <w:r>
        <w:rPr>
          <w:spacing w:val="75"/>
          <w:lang w:val="nb-NO"/>
        </w:rPr>
        <w:t xml:space="preserve"> </w:t>
      </w:r>
      <w:r>
        <w:rPr>
          <w:lang w:val="nb-NO"/>
        </w:rPr>
        <w:t>A.,</w:t>
      </w:r>
      <w:r>
        <w:rPr>
          <w:spacing w:val="75"/>
          <w:lang w:val="nb-NO"/>
        </w:rPr>
        <w:t xml:space="preserve"> </w:t>
      </w:r>
      <w:r>
        <w:rPr>
          <w:lang w:val="nb-NO"/>
        </w:rPr>
        <w:t>et</w:t>
      </w:r>
      <w:r>
        <w:rPr>
          <w:spacing w:val="74"/>
          <w:lang w:val="nb-NO"/>
        </w:rPr>
        <w:t xml:space="preserve"> </w:t>
      </w:r>
      <w:r>
        <w:rPr>
          <w:lang w:val="nb-NO"/>
        </w:rPr>
        <w:t>al.</w:t>
      </w:r>
      <w:r>
        <w:rPr>
          <w:spacing w:val="80"/>
          <w:lang w:val="nb-NO"/>
        </w:rPr>
        <w:t xml:space="preserve"> </w:t>
      </w:r>
      <w:r>
        <w:t>(2019).</w:t>
      </w:r>
      <w:r>
        <w:rPr>
          <w:spacing w:val="75"/>
        </w:rPr>
        <w:t xml:space="preserve"> </w:t>
      </w:r>
      <w:r>
        <w:t>The</w:t>
      </w:r>
      <w:r>
        <w:rPr>
          <w:spacing w:val="74"/>
        </w:rPr>
        <w:t xml:space="preserve"> </w:t>
      </w:r>
      <w:r>
        <w:t>role</w:t>
      </w:r>
      <w:r>
        <w:rPr>
          <w:spacing w:val="75"/>
        </w:rPr>
        <w:t xml:space="preserve"> </w:t>
      </w:r>
      <w:r>
        <w:t>of professional</w:t>
      </w:r>
      <w:r>
        <w:rPr>
          <w:spacing w:val="80"/>
        </w:rPr>
        <w:t xml:space="preserve"> </w:t>
      </w:r>
      <w:r>
        <w:t>knowledge</w:t>
      </w:r>
      <w:r>
        <w:rPr>
          <w:spacing w:val="80"/>
        </w:rPr>
        <w:t xml:space="preserve"> </w:t>
      </w:r>
      <w:r>
        <w:t>in</w:t>
      </w:r>
      <w:r>
        <w:rPr>
          <w:spacing w:val="80"/>
        </w:rPr>
        <w:t xml:space="preserve"> </w:t>
      </w:r>
      <w:r>
        <w:t xml:space="preserve">instructional </w:t>
      </w:r>
      <w:r>
        <w:rPr>
          <w:spacing w:val="-2"/>
        </w:rPr>
        <w:t>practices</w:t>
      </w:r>
      <w:r>
        <w:tab/>
      </w:r>
      <w:r>
        <w:rPr>
          <w:spacing w:val="-4"/>
        </w:rPr>
        <w:t>and</w:t>
      </w:r>
      <w:r>
        <w:tab/>
      </w:r>
      <w:r>
        <w:rPr>
          <w:spacing w:val="-2"/>
        </w:rPr>
        <w:t>student</w:t>
      </w:r>
      <w:r>
        <w:tab/>
      </w:r>
      <w:r>
        <w:rPr>
          <w:spacing w:val="-2"/>
        </w:rPr>
        <w:t xml:space="preserve">performance. </w:t>
      </w:r>
      <w:r>
        <w:t xml:space="preserve">Retrieved from </w:t>
      </w:r>
      <w:r>
        <w:fldChar w:fldCharType="begin"/>
      </w:r>
      <w:r>
        <w:instrText xml:space="preserve"> HYPERLINK "https://www.journalofteachereffectiveness.com/vol12/issue4/burroughs2019" \h </w:instrText>
      </w:r>
      <w:r>
        <w:fldChar w:fldCharType="separate"/>
      </w:r>
      <w:r>
        <w:rPr>
          <w:spacing w:val="-2"/>
        </w:rPr>
        <w:t>https://www.journalofteachereffectiveness.</w:t>
      </w:r>
      <w:r>
        <w:rPr>
          <w:spacing w:val="-2"/>
        </w:rPr>
        <w:fldChar w:fldCharType="end"/>
      </w:r>
      <w:r>
        <w:rPr>
          <w:spacing w:val="-2"/>
        </w:rPr>
        <w:t xml:space="preserve"> </w:t>
      </w:r>
      <w:r>
        <w:fldChar w:fldCharType="begin"/>
      </w:r>
      <w:r>
        <w:instrText xml:space="preserve"> HYPERLINK "https://www.journalofteachereffectiveness.com/vol12/issue4/burroughs2019" \h </w:instrText>
      </w:r>
      <w:r>
        <w:fldChar w:fldCharType="separate"/>
      </w:r>
      <w:r>
        <w:rPr>
          <w:spacing w:val="-2"/>
        </w:rPr>
        <w:t>com/vol12/issue4/burroughs2019</w:t>
      </w:r>
      <w:r>
        <w:rPr>
          <w:spacing w:val="-2"/>
        </w:rPr>
        <w:fldChar w:fldCharType="end"/>
      </w:r>
    </w:p>
    <w:p w14:paraId="0B7D5EB2">
      <w:pPr>
        <w:ind w:left="705" w:right="163" w:hanging="541"/>
        <w:jc w:val="both"/>
        <w:rPr>
          <w:sz w:val="20"/>
        </w:rPr>
      </w:pPr>
      <w:r>
        <w:rPr>
          <w:sz w:val="20"/>
        </w:rPr>
        <w:t>Cabasan, M. G. E., &amp; Baguio, J. B. (2025). Structural culture viewpoint of school</w:t>
      </w:r>
      <w:r>
        <w:rPr>
          <w:spacing w:val="40"/>
          <w:sz w:val="20"/>
        </w:rPr>
        <w:t xml:space="preserve"> </w:t>
      </w:r>
      <w:r>
        <w:rPr>
          <w:sz w:val="20"/>
        </w:rPr>
        <w:t>heads and direction practices of teachers</w:t>
      </w:r>
      <w:r>
        <w:rPr>
          <w:spacing w:val="40"/>
          <w:sz w:val="20"/>
        </w:rPr>
        <w:t xml:space="preserve"> </w:t>
      </w:r>
      <w:r>
        <w:rPr>
          <w:sz w:val="20"/>
        </w:rPr>
        <w:t xml:space="preserve">in public elementary schools. </w:t>
      </w:r>
      <w:r>
        <w:rPr>
          <w:rFonts w:ascii="Arial" w:hAnsi="Arial"/>
          <w:i/>
          <w:sz w:val="20"/>
        </w:rPr>
        <w:t>Asian</w:t>
      </w:r>
      <w:r>
        <w:rPr>
          <w:rFonts w:ascii="Arial" w:hAnsi="Arial"/>
          <w:i/>
          <w:spacing w:val="40"/>
          <w:sz w:val="20"/>
        </w:rPr>
        <w:t xml:space="preserve"> </w:t>
      </w:r>
      <w:r>
        <w:rPr>
          <w:rFonts w:ascii="Arial" w:hAnsi="Arial"/>
          <w:i/>
          <w:sz w:val="20"/>
        </w:rPr>
        <w:t>Journal of Education and Social Studies, 51</w:t>
      </w:r>
      <w:r>
        <w:rPr>
          <w:sz w:val="20"/>
        </w:rPr>
        <w:t>(5), 1–11.</w:t>
      </w:r>
    </w:p>
    <w:p w14:paraId="63A683BE">
      <w:pPr>
        <w:pStyle w:val="6"/>
        <w:spacing w:before="1"/>
        <w:ind w:left="705" w:right="163"/>
      </w:pPr>
      <w:r>
        <w:fldChar w:fldCharType="begin"/>
      </w:r>
      <w:r>
        <w:instrText xml:space="preserve"> HYPERLINK "https://doi.org/10.9734/ajess/2025/v51i51894" \h </w:instrText>
      </w:r>
      <w:r>
        <w:fldChar w:fldCharType="separate"/>
      </w:r>
      <w:r>
        <w:rPr>
          <w:spacing w:val="-2"/>
        </w:rPr>
        <w:t>https://doi.org/10.9734/ajess/2025/v51i518</w:t>
      </w:r>
      <w:r>
        <w:rPr>
          <w:spacing w:val="-2"/>
        </w:rPr>
        <w:fldChar w:fldCharType="end"/>
      </w:r>
      <w:r>
        <w:rPr>
          <w:spacing w:val="-2"/>
        </w:rPr>
        <w:t xml:space="preserve"> </w:t>
      </w:r>
      <w:r>
        <w:fldChar w:fldCharType="begin"/>
      </w:r>
      <w:r>
        <w:instrText xml:space="preserve"> HYPERLINK "https://doi.org/10.9734/ajess/2025/v51i51894" \h </w:instrText>
      </w:r>
      <w:r>
        <w:fldChar w:fldCharType="separate"/>
      </w:r>
      <w:r>
        <w:rPr>
          <w:spacing w:val="-6"/>
        </w:rPr>
        <w:t>94</w:t>
      </w:r>
      <w:r>
        <w:rPr>
          <w:spacing w:val="-6"/>
        </w:rPr>
        <w:fldChar w:fldCharType="end"/>
      </w:r>
    </w:p>
    <w:p w14:paraId="0618E8E4">
      <w:pPr>
        <w:ind w:left="705" w:right="163" w:hanging="541"/>
        <w:jc w:val="both"/>
        <w:rPr>
          <w:sz w:val="20"/>
        </w:rPr>
      </w:pPr>
      <w:r>
        <w:rPr>
          <w:sz w:val="20"/>
        </w:rPr>
        <w:t>Casane, L. L. (2024). Teacher’s Attitude and Challenges in Teaching Multi-Grade Classes.</w:t>
      </w:r>
      <w:r>
        <w:rPr>
          <w:spacing w:val="-3"/>
          <w:sz w:val="20"/>
        </w:rPr>
        <w:t xml:space="preserve"> </w:t>
      </w:r>
      <w:r>
        <w:rPr>
          <w:rFonts w:ascii="Arial" w:hAnsi="Arial"/>
          <w:i/>
          <w:sz w:val="20"/>
        </w:rPr>
        <w:t>International</w:t>
      </w:r>
      <w:r>
        <w:rPr>
          <w:rFonts w:ascii="Arial" w:hAnsi="Arial"/>
          <w:i/>
          <w:spacing w:val="-4"/>
          <w:sz w:val="20"/>
        </w:rPr>
        <w:t xml:space="preserve"> </w:t>
      </w:r>
      <w:r>
        <w:rPr>
          <w:rFonts w:ascii="Arial" w:hAnsi="Arial"/>
          <w:i/>
          <w:sz w:val="20"/>
        </w:rPr>
        <w:t>Journal</w:t>
      </w:r>
      <w:r>
        <w:rPr>
          <w:rFonts w:ascii="Arial" w:hAnsi="Arial"/>
          <w:i/>
          <w:spacing w:val="-3"/>
          <w:sz w:val="20"/>
        </w:rPr>
        <w:t xml:space="preserve"> </w:t>
      </w:r>
      <w:r>
        <w:rPr>
          <w:rFonts w:ascii="Arial" w:hAnsi="Arial"/>
          <w:i/>
          <w:sz w:val="20"/>
        </w:rPr>
        <w:t>of</w:t>
      </w:r>
      <w:r>
        <w:rPr>
          <w:rFonts w:ascii="Arial" w:hAnsi="Arial"/>
          <w:i/>
          <w:spacing w:val="-2"/>
          <w:sz w:val="20"/>
        </w:rPr>
        <w:t xml:space="preserve"> </w:t>
      </w:r>
      <w:r>
        <w:rPr>
          <w:rFonts w:ascii="Arial" w:hAnsi="Arial"/>
          <w:i/>
          <w:sz w:val="20"/>
        </w:rPr>
        <w:t>Advanced Research in Education and Society</w:t>
      </w:r>
      <w:r>
        <w:rPr>
          <w:sz w:val="20"/>
        </w:rPr>
        <w:t>. e- ISSN:</w:t>
      </w:r>
      <w:r>
        <w:rPr>
          <w:spacing w:val="14"/>
          <w:sz w:val="20"/>
        </w:rPr>
        <w:t xml:space="preserve"> </w:t>
      </w:r>
      <w:r>
        <w:rPr>
          <w:sz w:val="20"/>
        </w:rPr>
        <w:t>2682-8138</w:t>
      </w:r>
      <w:r>
        <w:rPr>
          <w:spacing w:val="15"/>
          <w:sz w:val="20"/>
        </w:rPr>
        <w:t xml:space="preserve"> </w:t>
      </w:r>
      <w:r>
        <w:rPr>
          <w:sz w:val="20"/>
        </w:rPr>
        <w:t>|</w:t>
      </w:r>
      <w:r>
        <w:rPr>
          <w:spacing w:val="13"/>
          <w:sz w:val="20"/>
        </w:rPr>
        <w:t xml:space="preserve"> </w:t>
      </w:r>
      <w:r>
        <w:rPr>
          <w:sz w:val="20"/>
        </w:rPr>
        <w:t>Vol.</w:t>
      </w:r>
      <w:r>
        <w:rPr>
          <w:spacing w:val="16"/>
          <w:sz w:val="20"/>
        </w:rPr>
        <w:t xml:space="preserve"> </w:t>
      </w:r>
      <w:r>
        <w:rPr>
          <w:sz w:val="20"/>
        </w:rPr>
        <w:t>6,</w:t>
      </w:r>
      <w:r>
        <w:rPr>
          <w:spacing w:val="16"/>
          <w:sz w:val="20"/>
        </w:rPr>
        <w:t xml:space="preserve"> </w:t>
      </w:r>
      <w:r>
        <w:rPr>
          <w:sz w:val="20"/>
        </w:rPr>
        <w:t>No.</w:t>
      </w:r>
      <w:r>
        <w:rPr>
          <w:spacing w:val="14"/>
          <w:sz w:val="20"/>
        </w:rPr>
        <w:t xml:space="preserve"> </w:t>
      </w:r>
      <w:r>
        <w:rPr>
          <w:sz w:val="20"/>
        </w:rPr>
        <w:t>5,</w:t>
      </w:r>
      <w:r>
        <w:rPr>
          <w:spacing w:val="14"/>
          <w:sz w:val="20"/>
        </w:rPr>
        <w:t xml:space="preserve"> </w:t>
      </w:r>
      <w:r>
        <w:rPr>
          <w:sz w:val="20"/>
        </w:rPr>
        <w:t>219-</w:t>
      </w:r>
      <w:r>
        <w:rPr>
          <w:spacing w:val="-4"/>
          <w:sz w:val="20"/>
        </w:rPr>
        <w:t>230,</w:t>
      </w:r>
    </w:p>
    <w:p w14:paraId="04AB36A4">
      <w:pPr>
        <w:pStyle w:val="6"/>
        <w:spacing w:before="1"/>
        <w:ind w:left="705" w:right="181"/>
        <w:jc w:val="both"/>
      </w:pPr>
      <w:r>
        <w:fldChar w:fldCharType="begin"/>
      </w:r>
      <w:r>
        <w:instrText xml:space="preserve"> HYPERLINK "https://www.academia.edu/128928152/Teachers_Attitude_and_Challenges_in_Teaching_Multi_Grade_Classes" \h </w:instrText>
      </w:r>
      <w:r>
        <w:fldChar w:fldCharType="separate"/>
      </w:r>
      <w:r>
        <w:rPr>
          <w:spacing w:val="-2"/>
        </w:rPr>
        <w:t>https://www.academia.edu/128928152/Tea</w:t>
      </w:r>
      <w:r>
        <w:rPr>
          <w:spacing w:val="-2"/>
        </w:rPr>
        <w:fldChar w:fldCharType="end"/>
      </w:r>
      <w:r>
        <w:rPr>
          <w:spacing w:val="-2"/>
        </w:rPr>
        <w:t xml:space="preserve"> </w:t>
      </w:r>
      <w:r>
        <w:fldChar w:fldCharType="begin"/>
      </w:r>
      <w:r>
        <w:instrText xml:space="preserve"> HYPERLINK "https://www.academia.edu/128928152/Teachers_Attitude_and_Challenges_in_Teaching_Multi_Grade_Classes" \h </w:instrText>
      </w:r>
      <w:r>
        <w:fldChar w:fldCharType="separate"/>
      </w:r>
      <w:r>
        <w:rPr>
          <w:spacing w:val="-2"/>
        </w:rPr>
        <w:t>chers_Attitude_and_Challenges_in_Teachi</w:t>
      </w:r>
      <w:r>
        <w:rPr>
          <w:spacing w:val="-2"/>
        </w:rPr>
        <w:fldChar w:fldCharType="end"/>
      </w:r>
      <w:r>
        <w:rPr>
          <w:spacing w:val="-2"/>
        </w:rPr>
        <w:t xml:space="preserve"> </w:t>
      </w:r>
      <w:r>
        <w:fldChar w:fldCharType="begin"/>
      </w:r>
      <w:r>
        <w:instrText xml:space="preserve"> HYPERLINK "https://www.academia.edu/128928152/Teachers_Attitude_and_Challenges_in_Teaching_Multi_Grade_Classes" \h </w:instrText>
      </w:r>
      <w:r>
        <w:fldChar w:fldCharType="separate"/>
      </w:r>
      <w:r>
        <w:rPr>
          <w:spacing w:val="-2"/>
        </w:rPr>
        <w:t>ng_Multi_Grade_Classes</w:t>
      </w:r>
      <w:r>
        <w:rPr>
          <w:spacing w:val="-2"/>
        </w:rPr>
        <w:fldChar w:fldCharType="end"/>
      </w:r>
    </w:p>
    <w:p w14:paraId="375BF3D1">
      <w:pPr>
        <w:pStyle w:val="6"/>
        <w:ind w:left="705" w:right="164" w:hanging="541"/>
        <w:jc w:val="both"/>
      </w:pPr>
      <w:r>
        <w:rPr>
          <w:lang w:val="pt-BR"/>
        </w:rPr>
        <w:t>Casinillo, L. F., &amp; Guarte, J. M. (2018).</w:t>
      </w:r>
      <w:r>
        <w:rPr>
          <w:spacing w:val="40"/>
          <w:lang w:val="pt-BR"/>
        </w:rPr>
        <w:t xml:space="preserve"> </w:t>
      </w:r>
      <w:r>
        <w:t xml:space="preserve">Evaluating teaching strategies: Importance in professional development and student learning outcomes. Retrieved from </w:t>
      </w:r>
      <w:r>
        <w:fldChar w:fldCharType="begin"/>
      </w:r>
      <w:r>
        <w:instrText xml:space="preserve"> HYPERLINK "https://www.journalofeduresearch.com/vol15/issue3/casinillo2018" \h </w:instrText>
      </w:r>
      <w:r>
        <w:fldChar w:fldCharType="separate"/>
      </w:r>
      <w:r>
        <w:rPr>
          <w:spacing w:val="-2"/>
        </w:rPr>
        <w:t>https://www.journalofeduresearch.com/vol1</w:t>
      </w:r>
      <w:r>
        <w:rPr>
          <w:spacing w:val="-2"/>
        </w:rPr>
        <w:fldChar w:fldCharType="end"/>
      </w:r>
      <w:r>
        <w:rPr>
          <w:spacing w:val="-2"/>
        </w:rPr>
        <w:t xml:space="preserve"> </w:t>
      </w:r>
      <w:r>
        <w:fldChar w:fldCharType="begin"/>
      </w:r>
      <w:r>
        <w:instrText xml:space="preserve"> HYPERLINK "https://www.journalofeduresearch.com/vol15/issue3/casinillo2018" \h </w:instrText>
      </w:r>
      <w:r>
        <w:fldChar w:fldCharType="separate"/>
      </w:r>
      <w:r>
        <w:rPr>
          <w:spacing w:val="-2"/>
        </w:rPr>
        <w:t>5/issue3/casinillo2018</w:t>
      </w:r>
      <w:r>
        <w:rPr>
          <w:spacing w:val="-2"/>
        </w:rPr>
        <w:fldChar w:fldCharType="end"/>
      </w:r>
    </w:p>
    <w:p w14:paraId="5DA56247">
      <w:pPr>
        <w:pStyle w:val="6"/>
        <w:ind w:left="705" w:right="162" w:hanging="541"/>
        <w:jc w:val="both"/>
      </w:pPr>
      <w:r>
        <w:t xml:space="preserve">Ciocon, L. A. (2023). Professional characteristics and instructional leadership of school heads: Their relationship to the implementation of Special Education (SPED) program. AIDE Interdisciplinary Research Journal, 3, 338–360. </w:t>
      </w:r>
      <w:r>
        <w:fldChar w:fldCharType="begin"/>
      </w:r>
      <w:r>
        <w:instrText xml:space="preserve"> HYPERLINK "https://doi.org/10.56648/aide-irj.v3i1.73" \h </w:instrText>
      </w:r>
      <w:r>
        <w:fldChar w:fldCharType="separate"/>
      </w:r>
      <w:r>
        <w:rPr>
          <w:spacing w:val="-2"/>
        </w:rPr>
        <w:t>https://doi.org/10.56648/aide-irj.v3i1.73</w:t>
      </w:r>
      <w:r>
        <w:rPr>
          <w:spacing w:val="-2"/>
        </w:rPr>
        <w:fldChar w:fldCharType="end"/>
      </w:r>
    </w:p>
    <w:p w14:paraId="2CB83754">
      <w:pPr>
        <w:pStyle w:val="6"/>
        <w:tabs>
          <w:tab w:val="left" w:pos="1141"/>
          <w:tab w:val="left" w:pos="1543"/>
          <w:tab w:val="left" w:pos="1912"/>
          <w:tab w:val="left" w:pos="2409"/>
          <w:tab w:val="left" w:pos="3012"/>
          <w:tab w:val="left" w:pos="3265"/>
          <w:tab w:val="left" w:pos="3634"/>
          <w:tab w:val="left" w:pos="4298"/>
        </w:tabs>
        <w:ind w:left="705" w:right="163" w:hanging="541"/>
      </w:pPr>
      <w:r>
        <w:rPr>
          <w:spacing w:val="-2"/>
        </w:rPr>
        <w:t>Cornish,</w:t>
      </w:r>
      <w:r>
        <w:tab/>
      </w:r>
      <w:r>
        <w:rPr>
          <w:spacing w:val="-6"/>
        </w:rPr>
        <w:t>L.</w:t>
      </w:r>
      <w:r>
        <w:tab/>
      </w:r>
      <w:r>
        <w:rPr>
          <w:spacing w:val="-2"/>
        </w:rPr>
        <w:t>(2021).</w:t>
      </w:r>
      <w:r>
        <w:tab/>
      </w:r>
      <w:r>
        <w:rPr>
          <w:spacing w:val="-2"/>
        </w:rPr>
        <w:t>Quality</w:t>
      </w:r>
      <w:r>
        <w:tab/>
      </w:r>
      <w:r>
        <w:rPr>
          <w:spacing w:val="-2"/>
        </w:rPr>
        <w:t>practices</w:t>
      </w:r>
      <w:r>
        <w:tab/>
      </w:r>
      <w:r>
        <w:rPr>
          <w:spacing w:val="-4"/>
        </w:rPr>
        <w:t xml:space="preserve">for </w:t>
      </w:r>
      <w:r>
        <w:t>multigrade</w:t>
      </w:r>
      <w:r>
        <w:rPr>
          <w:spacing w:val="40"/>
        </w:rPr>
        <w:t xml:space="preserve"> </w:t>
      </w:r>
      <w:r>
        <w:t>teaching.</w:t>
      </w:r>
      <w:r>
        <w:rPr>
          <w:spacing w:val="40"/>
        </w:rPr>
        <w:t xml:space="preserve"> </w:t>
      </w:r>
      <w:r>
        <w:t>In</w:t>
      </w:r>
      <w:r>
        <w:rPr>
          <w:spacing w:val="40"/>
        </w:rPr>
        <w:t xml:space="preserve"> </w:t>
      </w:r>
      <w:r>
        <w:rPr>
          <w:rFonts w:ascii="Arial" w:hAnsi="Arial"/>
          <w:i/>
        </w:rPr>
        <w:t>Perspectives</w:t>
      </w:r>
      <w:r>
        <w:rPr>
          <w:rFonts w:ascii="Arial" w:hAnsi="Arial"/>
          <w:i/>
          <w:spacing w:val="40"/>
        </w:rPr>
        <w:t xml:space="preserve"> </w:t>
      </w:r>
      <w:r>
        <w:rPr>
          <w:rFonts w:ascii="Arial" w:hAnsi="Arial"/>
          <w:i/>
        </w:rPr>
        <w:t xml:space="preserve">on </w:t>
      </w:r>
      <w:r>
        <w:rPr>
          <w:rFonts w:ascii="Arial" w:hAnsi="Arial"/>
          <w:i/>
          <w:spacing w:val="-2"/>
        </w:rPr>
        <w:t>Multigrade</w:t>
      </w:r>
      <w:r>
        <w:rPr>
          <w:rFonts w:ascii="Arial" w:hAnsi="Arial"/>
          <w:i/>
        </w:rPr>
        <w:tab/>
      </w:r>
      <w:r>
        <w:rPr>
          <w:rFonts w:ascii="Arial" w:hAnsi="Arial"/>
          <w:i/>
          <w:spacing w:val="-2"/>
        </w:rPr>
        <w:t>Teaching</w:t>
      </w:r>
      <w:r>
        <w:rPr>
          <w:rFonts w:ascii="Arial" w:hAnsi="Arial"/>
          <w:i/>
        </w:rPr>
        <w:tab/>
      </w:r>
      <w:r>
        <w:rPr>
          <w:spacing w:val="-4"/>
        </w:rPr>
        <w:t>(pp.</w:t>
      </w:r>
      <w:r>
        <w:tab/>
      </w:r>
      <w:r>
        <w:rPr>
          <w:spacing w:val="-2"/>
        </w:rPr>
        <w:t xml:space="preserve">165–184). </w:t>
      </w:r>
      <w:r>
        <w:t xml:space="preserve">SpringerLink. Retrieved from </w:t>
      </w:r>
      <w:r>
        <w:fldChar w:fldCharType="begin"/>
      </w:r>
      <w:r>
        <w:instrText xml:space="preserve"> HYPERLINK "https://link.springer.com/chapter/10.1007/978-3-030-84803-3_9" \h </w:instrText>
      </w:r>
      <w:r>
        <w:fldChar w:fldCharType="separate"/>
      </w:r>
      <w:r>
        <w:rPr>
          <w:spacing w:val="-2"/>
        </w:rPr>
        <w:t>https://link.springer.com/chapter/10.1007/9</w:t>
      </w:r>
      <w:r>
        <w:rPr>
          <w:spacing w:val="-2"/>
        </w:rPr>
        <w:fldChar w:fldCharType="end"/>
      </w:r>
      <w:r>
        <w:rPr>
          <w:spacing w:val="-2"/>
        </w:rPr>
        <w:t xml:space="preserve"> </w:t>
      </w:r>
      <w:r>
        <w:fldChar w:fldCharType="begin"/>
      </w:r>
      <w:r>
        <w:instrText xml:space="preserve"> HYPERLINK "https://link.springer.com/chapter/10.1007/978-3-030-84803-3_9" \h </w:instrText>
      </w:r>
      <w:r>
        <w:fldChar w:fldCharType="separate"/>
      </w:r>
      <w:r>
        <w:rPr>
          <w:spacing w:val="-2"/>
        </w:rPr>
        <w:t>78-3-030-84803-3_9</w:t>
      </w:r>
      <w:r>
        <w:rPr>
          <w:spacing w:val="-2"/>
        </w:rPr>
        <w:fldChar w:fldCharType="end"/>
      </w:r>
    </w:p>
    <w:p w14:paraId="322F5CD2">
      <w:pPr>
        <w:pStyle w:val="6"/>
        <w:ind w:left="705" w:right="163" w:hanging="541"/>
        <w:jc w:val="both"/>
      </w:pPr>
      <w:r>
        <w:t>Coubergs, C., Struyven, K., Vanthournout, G., &amp; Engels, N. (2017). Measuring teachers’ perceptions</w:t>
      </w:r>
      <w:r>
        <w:rPr>
          <w:spacing w:val="-12"/>
        </w:rPr>
        <w:t xml:space="preserve"> </w:t>
      </w:r>
      <w:r>
        <w:t>about</w:t>
      </w:r>
      <w:r>
        <w:rPr>
          <w:spacing w:val="-10"/>
        </w:rPr>
        <w:t xml:space="preserve"> </w:t>
      </w:r>
      <w:r>
        <w:t>differentiated</w:t>
      </w:r>
      <w:r>
        <w:rPr>
          <w:spacing w:val="-11"/>
        </w:rPr>
        <w:t xml:space="preserve"> </w:t>
      </w:r>
      <w:r>
        <w:t>instruction: The DI-Quest instrument and model. Studies</w:t>
      </w:r>
      <w:r>
        <w:rPr>
          <w:spacing w:val="10"/>
        </w:rPr>
        <w:t xml:space="preserve"> </w:t>
      </w:r>
      <w:r>
        <w:t>in</w:t>
      </w:r>
      <w:r>
        <w:rPr>
          <w:spacing w:val="9"/>
        </w:rPr>
        <w:t xml:space="preserve"> </w:t>
      </w:r>
      <w:r>
        <w:t>Educational</w:t>
      </w:r>
      <w:r>
        <w:rPr>
          <w:spacing w:val="7"/>
        </w:rPr>
        <w:t xml:space="preserve"> </w:t>
      </w:r>
      <w:r>
        <w:t>Evaluation,</w:t>
      </w:r>
      <w:r>
        <w:rPr>
          <w:spacing w:val="7"/>
        </w:rPr>
        <w:t xml:space="preserve"> </w:t>
      </w:r>
      <w:r>
        <w:t>53,</w:t>
      </w:r>
      <w:r>
        <w:rPr>
          <w:spacing w:val="7"/>
        </w:rPr>
        <w:t xml:space="preserve"> </w:t>
      </w:r>
      <w:r>
        <w:rPr>
          <w:spacing w:val="-5"/>
        </w:rPr>
        <w:t>41–</w:t>
      </w:r>
    </w:p>
    <w:p w14:paraId="5E08ACD1">
      <w:pPr>
        <w:pStyle w:val="6"/>
        <w:spacing w:line="230" w:lineRule="exact"/>
        <w:ind w:left="705"/>
      </w:pPr>
      <w:r>
        <w:rPr>
          <w:spacing w:val="-5"/>
        </w:rPr>
        <w:t>54.</w:t>
      </w:r>
    </w:p>
    <w:p w14:paraId="0DDAC78A">
      <w:pPr>
        <w:pStyle w:val="6"/>
        <w:spacing w:before="1"/>
        <w:ind w:left="705" w:right="163"/>
      </w:pPr>
      <w:r>
        <w:fldChar w:fldCharType="begin"/>
      </w:r>
      <w:r>
        <w:instrText xml:space="preserve"> HYPERLINK "https://doi.org/10.1016/j.stueduc.2017.02.004" \h </w:instrText>
      </w:r>
      <w:r>
        <w:fldChar w:fldCharType="separate"/>
      </w:r>
      <w:r>
        <w:rPr>
          <w:spacing w:val="-2"/>
        </w:rPr>
        <w:t>https://doi.org/10.1016/j.stueduc.2017.02.0</w:t>
      </w:r>
      <w:r>
        <w:rPr>
          <w:spacing w:val="-2"/>
        </w:rPr>
        <w:fldChar w:fldCharType="end"/>
      </w:r>
      <w:r>
        <w:rPr>
          <w:spacing w:val="-2"/>
        </w:rPr>
        <w:t xml:space="preserve"> </w:t>
      </w:r>
      <w:r>
        <w:fldChar w:fldCharType="begin"/>
      </w:r>
      <w:r>
        <w:instrText xml:space="preserve"> HYPERLINK "https://doi.org/10.1016/j.stueduc.2017.02.004" \h </w:instrText>
      </w:r>
      <w:r>
        <w:fldChar w:fldCharType="separate"/>
      </w:r>
      <w:r>
        <w:rPr>
          <w:spacing w:val="-6"/>
        </w:rPr>
        <w:t>04</w:t>
      </w:r>
      <w:r>
        <w:rPr>
          <w:spacing w:val="-6"/>
        </w:rPr>
        <w:fldChar w:fldCharType="end"/>
      </w:r>
    </w:p>
    <w:p w14:paraId="1D25A50B">
      <w:pPr>
        <w:pStyle w:val="6"/>
        <w:ind w:left="705" w:right="164" w:hanging="541"/>
        <w:jc w:val="both"/>
        <w:rPr>
          <w:lang w:val="pt-BR"/>
        </w:rPr>
      </w:pPr>
      <w:r>
        <w:t xml:space="preserve">Dagohoy, D. A. (2018). A path analysis of school climate as estimated by leadership behavior of principal, Self-Efficacy and professional development of teachers. </w:t>
      </w:r>
      <w:r>
        <w:rPr>
          <w:lang w:val="pt-BR"/>
        </w:rPr>
        <w:t>Tin- aw, 2(1), 1.</w:t>
      </w:r>
    </w:p>
    <w:p w14:paraId="48395B68">
      <w:pPr>
        <w:pStyle w:val="6"/>
        <w:jc w:val="both"/>
        <w:rPr>
          <w:lang w:val="pt-BR"/>
        </w:rPr>
        <w:sectPr>
          <w:type w:val="continuous"/>
          <w:pgSz w:w="11910" w:h="16840"/>
          <w:pgMar w:top="1020" w:right="1275" w:bottom="280" w:left="1275" w:header="1440" w:footer="1092" w:gutter="0"/>
          <w:cols w:equalWidth="0" w:num="2">
            <w:col w:w="4576" w:space="83"/>
            <w:col w:w="4701"/>
          </w:cols>
        </w:sectPr>
      </w:pPr>
    </w:p>
    <w:p w14:paraId="5B747866">
      <w:pPr>
        <w:pStyle w:val="6"/>
        <w:spacing w:before="43"/>
        <w:rPr>
          <w:lang w:val="pt-BR"/>
        </w:rPr>
      </w:pPr>
    </w:p>
    <w:p w14:paraId="1E3BD62C">
      <w:pPr>
        <w:pStyle w:val="6"/>
        <w:rPr>
          <w:lang w:val="pt-BR"/>
        </w:rPr>
        <w:sectPr>
          <w:pgSz w:w="11910" w:h="16840"/>
          <w:pgMar w:top="1640" w:right="1275" w:bottom="1280" w:left="1275" w:header="1440" w:footer="1092" w:gutter="0"/>
          <w:cols w:space="720" w:num="1"/>
        </w:sectPr>
      </w:pPr>
    </w:p>
    <w:p w14:paraId="789405C9">
      <w:pPr>
        <w:pStyle w:val="6"/>
        <w:spacing w:before="93" w:line="254" w:lineRule="auto"/>
        <w:ind w:left="172" w:right="41" w:firstLine="532"/>
        <w:jc w:val="both"/>
      </w:pPr>
      <w:r>
        <w:fldChar w:fldCharType="begin"/>
      </w:r>
      <w:r>
        <w:instrText xml:space="preserve"> HYPERLINK "https://ejournals.ph/article.php?id=13594" \h </w:instrText>
      </w:r>
      <w:r>
        <w:fldChar w:fldCharType="separate"/>
      </w:r>
      <w:r>
        <w:rPr>
          <w:spacing w:val="-2"/>
          <w:lang w:val="pt-BR"/>
        </w:rPr>
        <w:t>https://ejournals.ph/article.php?id=13594</w:t>
      </w:r>
      <w:r>
        <w:rPr>
          <w:spacing w:val="-2"/>
          <w:lang w:val="pt-BR"/>
        </w:rPr>
        <w:fldChar w:fldCharType="end"/>
      </w:r>
      <w:r>
        <w:rPr>
          <w:spacing w:val="-2"/>
          <w:lang w:val="pt-BR"/>
        </w:rPr>
        <w:t xml:space="preserve"> </w:t>
      </w:r>
      <w:r>
        <w:rPr>
          <w:lang w:val="pt-BR"/>
        </w:rPr>
        <w:t>Dantas,</w:t>
      </w:r>
      <w:r>
        <w:rPr>
          <w:spacing w:val="2"/>
          <w:lang w:val="pt-BR"/>
        </w:rPr>
        <w:t xml:space="preserve"> </w:t>
      </w:r>
      <w:r>
        <w:rPr>
          <w:lang w:val="pt-BR"/>
        </w:rPr>
        <w:t>L.</w:t>
      </w:r>
      <w:r>
        <w:rPr>
          <w:spacing w:val="3"/>
          <w:lang w:val="pt-BR"/>
        </w:rPr>
        <w:t xml:space="preserve"> </w:t>
      </w:r>
      <w:r>
        <w:rPr>
          <w:lang w:val="pt-BR"/>
        </w:rPr>
        <w:t>A.,</w:t>
      </w:r>
      <w:r>
        <w:rPr>
          <w:spacing w:val="2"/>
          <w:lang w:val="pt-BR"/>
        </w:rPr>
        <w:t xml:space="preserve"> </w:t>
      </w:r>
      <w:r>
        <w:rPr>
          <w:lang w:val="pt-BR"/>
        </w:rPr>
        <w:t>&amp;</w:t>
      </w:r>
      <w:r>
        <w:rPr>
          <w:spacing w:val="1"/>
          <w:lang w:val="pt-BR"/>
        </w:rPr>
        <w:t xml:space="preserve"> </w:t>
      </w:r>
      <w:r>
        <w:rPr>
          <w:lang w:val="pt-BR"/>
        </w:rPr>
        <w:t>Cunha,</w:t>
      </w:r>
      <w:r>
        <w:rPr>
          <w:spacing w:val="2"/>
          <w:lang w:val="pt-BR"/>
        </w:rPr>
        <w:t xml:space="preserve"> </w:t>
      </w:r>
      <w:r>
        <w:rPr>
          <w:lang w:val="pt-BR"/>
        </w:rPr>
        <w:t>A.</w:t>
      </w:r>
      <w:r>
        <w:rPr>
          <w:spacing w:val="7"/>
          <w:lang w:val="pt-BR"/>
        </w:rPr>
        <w:t xml:space="preserve"> </w:t>
      </w:r>
      <w:r>
        <w:rPr>
          <w:lang w:val="pt-BR"/>
        </w:rPr>
        <w:t>(2020).</w:t>
      </w:r>
      <w:r>
        <w:rPr>
          <w:spacing w:val="2"/>
          <w:lang w:val="pt-BR"/>
        </w:rPr>
        <w:t xml:space="preserve"> </w:t>
      </w:r>
      <w:r>
        <w:t>An</w:t>
      </w:r>
      <w:r>
        <w:rPr>
          <w:spacing w:val="2"/>
        </w:rPr>
        <w:t xml:space="preserve"> </w:t>
      </w:r>
      <w:r>
        <w:rPr>
          <w:spacing w:val="-2"/>
        </w:rPr>
        <w:t>integrative</w:t>
      </w:r>
    </w:p>
    <w:p w14:paraId="61AEEBE0">
      <w:pPr>
        <w:pStyle w:val="6"/>
        <w:ind w:left="712" w:right="43"/>
        <w:jc w:val="both"/>
      </w:pPr>
      <w:r>
        <w:t>debate on learning styles and the learning process. Social Sciences &amp; Humanities Open, 2(1), 100017.</w:t>
      </w:r>
    </w:p>
    <w:p w14:paraId="0E9BD3F5">
      <w:pPr>
        <w:pStyle w:val="6"/>
        <w:spacing w:before="3" w:line="242" w:lineRule="auto"/>
        <w:ind w:left="712" w:right="72"/>
      </w:pPr>
      <w:r>
        <w:fldChar w:fldCharType="begin"/>
      </w:r>
      <w:r>
        <w:instrText xml:space="preserve"> HYPERLINK "https://doi.org/10.1016/j.ssaho.2020.100017" \h </w:instrText>
      </w:r>
      <w:r>
        <w:fldChar w:fldCharType="separate"/>
      </w:r>
      <w:r>
        <w:rPr>
          <w:spacing w:val="-2"/>
        </w:rPr>
        <w:t>https://doi.org/10.1016/j.ssaho.2020.10001</w:t>
      </w:r>
      <w:r>
        <w:rPr>
          <w:spacing w:val="-2"/>
        </w:rPr>
        <w:fldChar w:fldCharType="end"/>
      </w:r>
      <w:r>
        <w:rPr>
          <w:spacing w:val="-2"/>
        </w:rPr>
        <w:t xml:space="preserve"> </w:t>
      </w:r>
      <w:r>
        <w:fldChar w:fldCharType="begin"/>
      </w:r>
      <w:r>
        <w:instrText xml:space="preserve"> HYPERLINK "https://doi.org/10.1016/j.ssaho.2020.100017" \h </w:instrText>
      </w:r>
      <w:r>
        <w:fldChar w:fldCharType="separate"/>
      </w:r>
      <w:r>
        <w:rPr>
          <w:spacing w:val="-10"/>
        </w:rPr>
        <w:t>7</w:t>
      </w:r>
      <w:r>
        <w:rPr>
          <w:spacing w:val="-10"/>
        </w:rPr>
        <w:fldChar w:fldCharType="end"/>
      </w:r>
    </w:p>
    <w:p w14:paraId="0B1F20D8">
      <w:pPr>
        <w:pStyle w:val="6"/>
        <w:tabs>
          <w:tab w:val="left" w:pos="1317"/>
          <w:tab w:val="left" w:pos="1828"/>
          <w:tab w:val="left" w:pos="2330"/>
          <w:tab w:val="left" w:pos="3310"/>
        </w:tabs>
        <w:spacing w:before="13" w:line="244" w:lineRule="auto"/>
        <w:ind w:left="712" w:right="39" w:hanging="540"/>
      </w:pPr>
      <w:r>
        <w:rPr>
          <w:spacing w:val="-2"/>
        </w:rPr>
        <w:t>Elumbra,</w:t>
      </w:r>
      <w:r>
        <w:tab/>
      </w:r>
      <w:r>
        <w:rPr>
          <w:spacing w:val="-6"/>
        </w:rPr>
        <w:t>L.</w:t>
      </w:r>
      <w:r>
        <w:tab/>
      </w:r>
      <w:r>
        <w:rPr>
          <w:spacing w:val="-6"/>
        </w:rPr>
        <w:t>J.</w:t>
      </w:r>
      <w:r>
        <w:tab/>
      </w:r>
      <w:r>
        <w:rPr>
          <w:spacing w:val="-2"/>
        </w:rPr>
        <w:t>(2018).</w:t>
      </w:r>
      <w:r>
        <w:tab/>
      </w:r>
      <w:r>
        <w:rPr>
          <w:spacing w:val="-2"/>
        </w:rPr>
        <w:t xml:space="preserve">School-based </w:t>
      </w:r>
      <w:r>
        <w:t>management</w:t>
      </w:r>
      <w:r>
        <w:rPr>
          <w:spacing w:val="23"/>
        </w:rPr>
        <w:t xml:space="preserve"> </w:t>
      </w:r>
      <w:r>
        <w:t>practices</w:t>
      </w:r>
      <w:r>
        <w:rPr>
          <w:spacing w:val="24"/>
        </w:rPr>
        <w:t xml:space="preserve"> </w:t>
      </w:r>
      <w:r>
        <w:t>and</w:t>
      </w:r>
      <w:r>
        <w:rPr>
          <w:spacing w:val="23"/>
        </w:rPr>
        <w:t xml:space="preserve"> </w:t>
      </w:r>
      <w:r>
        <w:t>satisfaction</w:t>
      </w:r>
      <w:r>
        <w:rPr>
          <w:spacing w:val="22"/>
        </w:rPr>
        <w:t xml:space="preserve"> </w:t>
      </w:r>
      <w:r>
        <w:t xml:space="preserve">of teachers on the professional development program. </w:t>
      </w:r>
      <w:r>
        <w:rPr>
          <w:rFonts w:ascii="Arial"/>
          <w:i/>
        </w:rPr>
        <w:t>Tin-aw, 2</w:t>
      </w:r>
      <w:r>
        <w:t xml:space="preserve">(1). </w:t>
      </w:r>
      <w:r>
        <w:fldChar w:fldCharType="begin"/>
      </w:r>
      <w:r>
        <w:instrText xml:space="preserve"> HYPERLINK "https://ejournals.ph/article.php?id=13678" \h </w:instrText>
      </w:r>
      <w:r>
        <w:fldChar w:fldCharType="separate"/>
      </w:r>
      <w:r>
        <w:rPr>
          <w:spacing w:val="-2"/>
        </w:rPr>
        <w:t>https://ejournals.ph/article.php?id=13678</w:t>
      </w:r>
      <w:r>
        <w:rPr>
          <w:spacing w:val="-2"/>
        </w:rPr>
        <w:fldChar w:fldCharType="end"/>
      </w:r>
    </w:p>
    <w:p w14:paraId="443BB2D8">
      <w:pPr>
        <w:pStyle w:val="6"/>
        <w:tabs>
          <w:tab w:val="left" w:pos="2739"/>
          <w:tab w:val="left" w:pos="4257"/>
        </w:tabs>
        <w:spacing w:before="9"/>
        <w:ind w:left="712" w:right="40" w:hanging="540"/>
        <w:jc w:val="both"/>
        <w:rPr>
          <w:lang w:val="pt-BR"/>
        </w:rPr>
      </w:pPr>
      <w:r>
        <w:t>Gamede, B. T., &amp; Uleanya, C. (2021). Review of the</w:t>
      </w:r>
      <w:r>
        <w:rPr>
          <w:spacing w:val="-2"/>
        </w:rPr>
        <w:t xml:space="preserve"> </w:t>
      </w:r>
      <w:r>
        <w:t>Impact</w:t>
      </w:r>
      <w:r>
        <w:rPr>
          <w:spacing w:val="-1"/>
        </w:rPr>
        <w:t xml:space="preserve"> </w:t>
      </w:r>
      <w:r>
        <w:t>of Stakeholders'</w:t>
      </w:r>
      <w:r>
        <w:rPr>
          <w:spacing w:val="-1"/>
        </w:rPr>
        <w:t xml:space="preserve"> </w:t>
      </w:r>
      <w:r>
        <w:t xml:space="preserve">Participation in Rural School Education. </w:t>
      </w:r>
      <w:r>
        <w:rPr>
          <w:lang w:val="pt-BR"/>
        </w:rPr>
        <w:t xml:space="preserve">Multicultural </w:t>
      </w:r>
      <w:r>
        <w:rPr>
          <w:spacing w:val="-2"/>
          <w:lang w:val="pt-BR"/>
        </w:rPr>
        <w:t>education,</w:t>
      </w:r>
      <w:r>
        <w:rPr>
          <w:lang w:val="pt-BR"/>
        </w:rPr>
        <w:tab/>
      </w:r>
      <w:r>
        <w:rPr>
          <w:spacing w:val="-2"/>
          <w:lang w:val="pt-BR"/>
        </w:rPr>
        <w:t>7(5),</w:t>
      </w:r>
      <w:r>
        <w:rPr>
          <w:lang w:val="pt-BR"/>
        </w:rPr>
        <w:tab/>
      </w:r>
      <w:r>
        <w:rPr>
          <w:spacing w:val="-5"/>
          <w:lang w:val="pt-BR"/>
        </w:rPr>
        <w:t>18.</w:t>
      </w:r>
    </w:p>
    <w:p w14:paraId="4148E109">
      <w:pPr>
        <w:pStyle w:val="6"/>
        <w:spacing w:before="2" w:line="254" w:lineRule="auto"/>
        <w:ind w:left="172" w:right="38" w:firstLine="540"/>
        <w:jc w:val="both"/>
        <w:rPr>
          <w:lang w:val="pt-BR"/>
        </w:rPr>
      </w:pPr>
      <w:r>
        <w:fldChar w:fldCharType="begin"/>
      </w:r>
      <w:r>
        <w:instrText xml:space="preserve"> HYPERLINK "https://doi.org/10.5281/zenodo.4734190" \h </w:instrText>
      </w:r>
      <w:r>
        <w:fldChar w:fldCharType="separate"/>
      </w:r>
      <w:r>
        <w:rPr>
          <w:spacing w:val="-2"/>
          <w:lang w:val="pt-BR"/>
        </w:rPr>
        <w:t>https://doi.org/10.5281/zenodo.4734190</w:t>
      </w:r>
      <w:r>
        <w:rPr>
          <w:spacing w:val="-2"/>
          <w:lang w:val="pt-BR"/>
        </w:rPr>
        <w:fldChar w:fldCharType="end"/>
      </w:r>
      <w:r>
        <w:rPr>
          <w:spacing w:val="80"/>
          <w:lang w:val="pt-BR"/>
        </w:rPr>
        <w:t xml:space="preserve"> </w:t>
      </w:r>
      <w:r>
        <w:rPr>
          <w:lang w:val="pt-BR"/>
        </w:rPr>
        <w:t>He,</w:t>
      </w:r>
      <w:r>
        <w:rPr>
          <w:spacing w:val="37"/>
          <w:lang w:val="pt-BR"/>
        </w:rPr>
        <w:t xml:space="preserve">  </w:t>
      </w:r>
      <w:r>
        <w:rPr>
          <w:lang w:val="pt-BR"/>
        </w:rPr>
        <w:t>D.,</w:t>
      </w:r>
      <w:r>
        <w:rPr>
          <w:spacing w:val="37"/>
          <w:lang w:val="pt-BR"/>
        </w:rPr>
        <w:t xml:space="preserve">  </w:t>
      </w:r>
      <w:r>
        <w:rPr>
          <w:lang w:val="pt-BR"/>
        </w:rPr>
        <w:t>Arifani,</w:t>
      </w:r>
      <w:r>
        <w:rPr>
          <w:spacing w:val="38"/>
          <w:lang w:val="pt-BR"/>
        </w:rPr>
        <w:t xml:space="preserve">  </w:t>
      </w:r>
      <w:r>
        <w:rPr>
          <w:lang w:val="pt-BR"/>
        </w:rPr>
        <w:t>Y.,</w:t>
      </w:r>
      <w:r>
        <w:rPr>
          <w:spacing w:val="37"/>
          <w:lang w:val="pt-BR"/>
        </w:rPr>
        <w:t xml:space="preserve">  </w:t>
      </w:r>
      <w:r>
        <w:rPr>
          <w:lang w:val="pt-BR"/>
        </w:rPr>
        <w:t>Liu,</w:t>
      </w:r>
      <w:r>
        <w:rPr>
          <w:spacing w:val="38"/>
          <w:lang w:val="pt-BR"/>
        </w:rPr>
        <w:t xml:space="preserve">  </w:t>
      </w:r>
      <w:r>
        <w:rPr>
          <w:lang w:val="pt-BR"/>
        </w:rPr>
        <w:t>Y.,</w:t>
      </w:r>
      <w:r>
        <w:rPr>
          <w:spacing w:val="37"/>
          <w:lang w:val="pt-BR"/>
        </w:rPr>
        <w:t xml:space="preserve">  </w:t>
      </w:r>
      <w:r>
        <w:rPr>
          <w:lang w:val="pt-BR"/>
        </w:rPr>
        <w:t>Siripala,</w:t>
      </w:r>
      <w:r>
        <w:rPr>
          <w:spacing w:val="35"/>
          <w:lang w:val="pt-BR"/>
        </w:rPr>
        <w:t xml:space="preserve">  </w:t>
      </w:r>
      <w:r>
        <w:rPr>
          <w:spacing w:val="-5"/>
          <w:lang w:val="pt-BR"/>
        </w:rPr>
        <w:t>W.,</w:t>
      </w:r>
    </w:p>
    <w:p w14:paraId="23EDE492">
      <w:pPr>
        <w:pStyle w:val="6"/>
        <w:spacing w:line="218" w:lineRule="exact"/>
        <w:ind w:left="712"/>
        <w:jc w:val="both"/>
      </w:pPr>
      <w:r>
        <w:t>Songsiengchai,</w:t>
      </w:r>
      <w:r>
        <w:rPr>
          <w:spacing w:val="30"/>
        </w:rPr>
        <w:t xml:space="preserve"> </w:t>
      </w:r>
      <w:r>
        <w:t>S.,</w:t>
      </w:r>
      <w:r>
        <w:rPr>
          <w:spacing w:val="30"/>
        </w:rPr>
        <w:t xml:space="preserve"> </w:t>
      </w:r>
      <w:r>
        <w:t>&amp;</w:t>
      </w:r>
      <w:r>
        <w:rPr>
          <w:spacing w:val="29"/>
        </w:rPr>
        <w:t xml:space="preserve"> </w:t>
      </w:r>
      <w:r>
        <w:t>Suryanti,</w:t>
      </w:r>
      <w:r>
        <w:rPr>
          <w:spacing w:val="30"/>
        </w:rPr>
        <w:t xml:space="preserve"> </w:t>
      </w:r>
      <w:r>
        <w:t>S.</w:t>
      </w:r>
      <w:r>
        <w:rPr>
          <w:spacing w:val="33"/>
        </w:rPr>
        <w:t xml:space="preserve"> </w:t>
      </w:r>
      <w:r>
        <w:rPr>
          <w:spacing w:val="-2"/>
        </w:rPr>
        <w:t>(2024).</w:t>
      </w:r>
    </w:p>
    <w:p w14:paraId="786687C2">
      <w:pPr>
        <w:pStyle w:val="6"/>
        <w:tabs>
          <w:tab w:val="left" w:pos="1276"/>
          <w:tab w:val="left" w:pos="1748"/>
          <w:tab w:val="left" w:pos="2096"/>
          <w:tab w:val="left" w:pos="2479"/>
          <w:tab w:val="left" w:pos="3164"/>
          <w:tab w:val="left" w:pos="3343"/>
          <w:tab w:val="left" w:pos="3575"/>
          <w:tab w:val="left" w:pos="4310"/>
        </w:tabs>
        <w:spacing w:line="242" w:lineRule="auto"/>
        <w:ind w:left="712" w:right="42"/>
      </w:pPr>
      <w:r>
        <w:rPr>
          <w:spacing w:val="-4"/>
        </w:rPr>
        <w:t>The</w:t>
      </w:r>
      <w:r>
        <w:tab/>
      </w:r>
      <w:r>
        <w:rPr>
          <w:spacing w:val="-2"/>
        </w:rPr>
        <w:t>Impact</w:t>
      </w:r>
      <w:r>
        <w:tab/>
      </w:r>
      <w:r>
        <w:rPr>
          <w:spacing w:val="-6"/>
        </w:rPr>
        <w:t>of</w:t>
      </w:r>
      <w:r>
        <w:tab/>
      </w:r>
      <w:r>
        <w:rPr>
          <w:spacing w:val="-2"/>
        </w:rPr>
        <w:t>Teachers’</w:t>
      </w:r>
      <w:r>
        <w:tab/>
      </w:r>
      <w:r>
        <w:tab/>
      </w:r>
      <w:r>
        <w:rPr>
          <w:spacing w:val="-2"/>
        </w:rPr>
        <w:t>Classroom Behavior</w:t>
      </w:r>
      <w:r>
        <w:tab/>
      </w:r>
      <w:r>
        <w:rPr>
          <w:spacing w:val="-2"/>
        </w:rPr>
        <w:t>Management</w:t>
      </w:r>
      <w:r>
        <w:tab/>
      </w:r>
      <w:r>
        <w:rPr>
          <w:spacing w:val="-2"/>
        </w:rPr>
        <w:t>Strategies</w:t>
      </w:r>
      <w:r>
        <w:tab/>
      </w:r>
      <w:r>
        <w:rPr>
          <w:spacing w:val="-6"/>
        </w:rPr>
        <w:t xml:space="preserve">on </w:t>
      </w:r>
      <w:r>
        <w:t>Learning</w:t>
      </w:r>
      <w:r>
        <w:rPr>
          <w:spacing w:val="80"/>
        </w:rPr>
        <w:t xml:space="preserve"> </w:t>
      </w:r>
      <w:r>
        <w:t>Behavior</w:t>
      </w:r>
      <w:r>
        <w:rPr>
          <w:spacing w:val="80"/>
        </w:rPr>
        <w:t xml:space="preserve"> </w:t>
      </w:r>
      <w:r>
        <w:t>among</w:t>
      </w:r>
      <w:r>
        <w:rPr>
          <w:spacing w:val="80"/>
        </w:rPr>
        <w:t xml:space="preserve"> </w:t>
      </w:r>
      <w:r>
        <w:t>Chinese</w:t>
      </w:r>
      <w:r>
        <w:rPr>
          <w:spacing w:val="80"/>
        </w:rPr>
        <w:t xml:space="preserve"> </w:t>
      </w:r>
      <w:r>
        <w:t xml:space="preserve">Art </w:t>
      </w:r>
      <w:r>
        <w:rPr>
          <w:spacing w:val="-2"/>
        </w:rPr>
        <w:t>Students.</w:t>
      </w:r>
      <w:r>
        <w:tab/>
      </w:r>
      <w:r>
        <w:tab/>
      </w:r>
      <w:r>
        <w:rPr>
          <w:spacing w:val="-32"/>
        </w:rPr>
        <w:t xml:space="preserve"> </w:t>
      </w:r>
      <w:r>
        <w:t>Journal</w:t>
      </w:r>
      <w:r>
        <w:tab/>
      </w:r>
      <w:r>
        <w:tab/>
      </w:r>
      <w:r>
        <w:t>of</w:t>
      </w:r>
      <w:r>
        <w:rPr>
          <w:spacing w:val="-14"/>
        </w:rPr>
        <w:t xml:space="preserve"> </w:t>
      </w:r>
      <w:r>
        <w:t xml:space="preserve">Curriculum Studies Research, 6(2), 158–176. </w:t>
      </w:r>
      <w:r>
        <w:fldChar w:fldCharType="begin"/>
      </w:r>
      <w:r>
        <w:instrText xml:space="preserve"> HYPERLINK "https://doi.org/10.46303/jcsr.2024.16" \h </w:instrText>
      </w:r>
      <w:r>
        <w:fldChar w:fldCharType="separate"/>
      </w:r>
      <w:r>
        <w:rPr>
          <w:spacing w:val="-2"/>
        </w:rPr>
        <w:t>https://doi.org/10.46303/jcsr.2024.16</w:t>
      </w:r>
      <w:r>
        <w:rPr>
          <w:spacing w:val="-2"/>
        </w:rPr>
        <w:fldChar w:fldCharType="end"/>
      </w:r>
    </w:p>
    <w:p w14:paraId="10730BB3">
      <w:pPr>
        <w:pStyle w:val="6"/>
        <w:spacing w:before="18" w:line="242" w:lineRule="auto"/>
        <w:ind w:left="712" w:right="42" w:hanging="540"/>
      </w:pPr>
      <w:r>
        <w:t>Kstatelibraries.</w:t>
      </w:r>
      <w:r>
        <w:rPr>
          <w:spacing w:val="33"/>
        </w:rPr>
        <w:t xml:space="preserve"> </w:t>
      </w:r>
      <w:r>
        <w:t>(2024).</w:t>
      </w:r>
      <w:r>
        <w:rPr>
          <w:spacing w:val="30"/>
        </w:rPr>
        <w:t xml:space="preserve"> </w:t>
      </w:r>
      <w:r>
        <w:t>Module</w:t>
      </w:r>
      <w:r>
        <w:rPr>
          <w:spacing w:val="29"/>
        </w:rPr>
        <w:t xml:space="preserve"> </w:t>
      </w:r>
      <w:r>
        <w:t>3:</w:t>
      </w:r>
      <w:r>
        <w:rPr>
          <w:spacing w:val="31"/>
        </w:rPr>
        <w:t xml:space="preserve"> </w:t>
      </w:r>
      <w:r>
        <w:t>The</w:t>
      </w:r>
      <w:r>
        <w:rPr>
          <w:spacing w:val="29"/>
        </w:rPr>
        <w:t xml:space="preserve"> </w:t>
      </w:r>
      <w:r>
        <w:t>personal attributes</w:t>
      </w:r>
      <w:r>
        <w:rPr>
          <w:spacing w:val="37"/>
        </w:rPr>
        <w:t xml:space="preserve"> </w:t>
      </w:r>
      <w:r>
        <w:t>and</w:t>
      </w:r>
      <w:r>
        <w:rPr>
          <w:spacing w:val="35"/>
        </w:rPr>
        <w:t xml:space="preserve"> </w:t>
      </w:r>
      <w:r>
        <w:t>skills</w:t>
      </w:r>
      <w:r>
        <w:rPr>
          <w:spacing w:val="37"/>
        </w:rPr>
        <w:t xml:space="preserve"> </w:t>
      </w:r>
      <w:r>
        <w:t>of</w:t>
      </w:r>
      <w:r>
        <w:rPr>
          <w:spacing w:val="35"/>
        </w:rPr>
        <w:t xml:space="preserve"> </w:t>
      </w:r>
      <w:r>
        <w:t>effective</w:t>
      </w:r>
      <w:r>
        <w:rPr>
          <w:spacing w:val="33"/>
        </w:rPr>
        <w:t xml:space="preserve"> </w:t>
      </w:r>
      <w:r>
        <w:t xml:space="preserve">teachers. Retrieved from </w:t>
      </w:r>
      <w:r>
        <w:fldChar w:fldCharType="begin"/>
      </w:r>
      <w:r>
        <w:instrText xml:space="preserve"> HYPERLINK "https://kstatelibraries.pressbooks.pub/EDCI702/chapter/module-3-the-personal-attributes-and-skills-of-effective-teachers/" \h </w:instrText>
      </w:r>
      <w:r>
        <w:fldChar w:fldCharType="separate"/>
      </w:r>
      <w:r>
        <w:rPr>
          <w:spacing w:val="-2"/>
        </w:rPr>
        <w:t>https://kstatelibraries.pressbooks.pub/EDC</w:t>
      </w:r>
      <w:r>
        <w:rPr>
          <w:spacing w:val="-2"/>
        </w:rPr>
        <w:fldChar w:fldCharType="end"/>
      </w:r>
      <w:r>
        <w:rPr>
          <w:spacing w:val="-2"/>
        </w:rPr>
        <w:t xml:space="preserve"> </w:t>
      </w:r>
      <w:r>
        <w:fldChar w:fldCharType="begin"/>
      </w:r>
      <w:r>
        <w:instrText xml:space="preserve"> HYPERLINK "https://kstatelibraries.pressbooks.pub/EDCI702/chapter/module-3-the-personal-attributes-and-skills-of-effective-teachers/" \h </w:instrText>
      </w:r>
      <w:r>
        <w:fldChar w:fldCharType="separate"/>
      </w:r>
      <w:r>
        <w:rPr>
          <w:spacing w:val="-2"/>
        </w:rPr>
        <w:t>I702/chapter/module-3-the-personal-</w:t>
      </w:r>
      <w:r>
        <w:rPr>
          <w:spacing w:val="-2"/>
        </w:rPr>
        <w:fldChar w:fldCharType="end"/>
      </w:r>
      <w:r>
        <w:rPr>
          <w:spacing w:val="-2"/>
        </w:rPr>
        <w:t xml:space="preserve"> </w:t>
      </w:r>
      <w:r>
        <w:fldChar w:fldCharType="begin"/>
      </w:r>
      <w:r>
        <w:instrText xml:space="preserve"> HYPERLINK "https://kstatelibraries.pressbooks.pub/EDCI702/chapter/module-3-the-personal-attributes-and-skills-of-effective-teachers/" \h </w:instrText>
      </w:r>
      <w:r>
        <w:fldChar w:fldCharType="separate"/>
      </w:r>
      <w:r>
        <w:rPr>
          <w:spacing w:val="-2"/>
        </w:rPr>
        <w:t>attributes-and-skills-of-effective-teachers/</w:t>
      </w:r>
      <w:r>
        <w:rPr>
          <w:spacing w:val="-2"/>
        </w:rPr>
        <w:fldChar w:fldCharType="end"/>
      </w:r>
    </w:p>
    <w:p w14:paraId="28948CFF">
      <w:pPr>
        <w:spacing w:before="17"/>
        <w:ind w:left="712" w:right="38" w:hanging="540"/>
        <w:jc w:val="both"/>
        <w:rPr>
          <w:sz w:val="20"/>
        </w:rPr>
      </w:pPr>
      <w:bookmarkStart w:id="0" w:name="_GoBack"/>
      <w:r>
        <w:rPr>
          <w:sz w:val="20"/>
          <w:lang w:val="pt-BR"/>
        </w:rPr>
        <w:t>Kumari</w:t>
      </w:r>
      <w:bookmarkEnd w:id="0"/>
      <w:r>
        <w:rPr>
          <w:sz w:val="20"/>
          <w:lang w:val="pt-BR"/>
        </w:rPr>
        <w:t xml:space="preserve">, J., &amp; Pandey, C. P. (2025). </w:t>
      </w:r>
      <w:r>
        <w:rPr>
          <w:sz w:val="20"/>
        </w:rPr>
        <w:t xml:space="preserve">Capacity building of teachers: The promise and pathways of NEP 2020. </w:t>
      </w:r>
      <w:r>
        <w:rPr>
          <w:rFonts w:ascii="Arial" w:hAnsi="Arial"/>
          <w:i/>
          <w:sz w:val="20"/>
        </w:rPr>
        <w:t>Asian Journal of Education</w:t>
      </w:r>
      <w:r>
        <w:rPr>
          <w:rFonts w:ascii="Arial" w:hAnsi="Arial"/>
          <w:i/>
          <w:spacing w:val="8"/>
          <w:sz w:val="20"/>
        </w:rPr>
        <w:t xml:space="preserve"> </w:t>
      </w:r>
      <w:r>
        <w:rPr>
          <w:rFonts w:ascii="Arial" w:hAnsi="Arial"/>
          <w:i/>
          <w:sz w:val="20"/>
        </w:rPr>
        <w:t>and</w:t>
      </w:r>
      <w:r>
        <w:rPr>
          <w:rFonts w:ascii="Arial" w:hAnsi="Arial"/>
          <w:i/>
          <w:spacing w:val="11"/>
          <w:sz w:val="20"/>
        </w:rPr>
        <w:t xml:space="preserve"> </w:t>
      </w:r>
      <w:r>
        <w:rPr>
          <w:rFonts w:ascii="Arial" w:hAnsi="Arial"/>
          <w:i/>
          <w:sz w:val="20"/>
        </w:rPr>
        <w:t>Social</w:t>
      </w:r>
      <w:r>
        <w:rPr>
          <w:rFonts w:ascii="Arial" w:hAnsi="Arial"/>
          <w:i/>
          <w:spacing w:val="11"/>
          <w:sz w:val="20"/>
        </w:rPr>
        <w:t xml:space="preserve"> </w:t>
      </w:r>
      <w:r>
        <w:rPr>
          <w:rFonts w:ascii="Arial" w:hAnsi="Arial"/>
          <w:i/>
          <w:sz w:val="20"/>
        </w:rPr>
        <w:t>Studies,</w:t>
      </w:r>
      <w:r>
        <w:rPr>
          <w:rFonts w:ascii="Arial" w:hAnsi="Arial"/>
          <w:i/>
          <w:spacing w:val="10"/>
          <w:sz w:val="20"/>
        </w:rPr>
        <w:t xml:space="preserve"> </w:t>
      </w:r>
      <w:r>
        <w:rPr>
          <w:rFonts w:ascii="Arial" w:hAnsi="Arial"/>
          <w:i/>
          <w:sz w:val="20"/>
        </w:rPr>
        <w:t>51</w:t>
      </w:r>
      <w:r>
        <w:rPr>
          <w:sz w:val="20"/>
        </w:rPr>
        <w:t>(5),</w:t>
      </w:r>
      <w:r>
        <w:rPr>
          <w:spacing w:val="11"/>
          <w:sz w:val="20"/>
        </w:rPr>
        <w:t xml:space="preserve"> </w:t>
      </w:r>
      <w:r>
        <w:rPr>
          <w:spacing w:val="-4"/>
          <w:sz w:val="20"/>
        </w:rPr>
        <w:t>236–</w:t>
      </w:r>
    </w:p>
    <w:p w14:paraId="65F1EA9A">
      <w:pPr>
        <w:pStyle w:val="6"/>
        <w:spacing w:before="2"/>
        <w:ind w:left="712"/>
      </w:pPr>
      <w:r>
        <w:rPr>
          <w:spacing w:val="-4"/>
        </w:rPr>
        <w:t>245.</w:t>
      </w:r>
    </w:p>
    <w:p w14:paraId="0CC1F93B">
      <w:pPr>
        <w:pStyle w:val="6"/>
        <w:spacing w:before="1"/>
        <w:ind w:left="712" w:right="72"/>
      </w:pPr>
      <w:r>
        <w:fldChar w:fldCharType="begin"/>
      </w:r>
      <w:r>
        <w:instrText xml:space="preserve"> HYPERLINK "https://doi.org/10.9734/ajess/2025/v51i51914" \h </w:instrText>
      </w:r>
      <w:r>
        <w:fldChar w:fldCharType="separate"/>
      </w:r>
      <w:r>
        <w:rPr>
          <w:spacing w:val="-2"/>
        </w:rPr>
        <w:t>https://doi.org/10.9734/ajess/2025/v51i519</w:t>
      </w:r>
      <w:r>
        <w:rPr>
          <w:spacing w:val="-2"/>
        </w:rPr>
        <w:fldChar w:fldCharType="end"/>
      </w:r>
      <w:r>
        <w:rPr>
          <w:spacing w:val="-2"/>
        </w:rPr>
        <w:t xml:space="preserve"> </w:t>
      </w:r>
      <w:r>
        <w:fldChar w:fldCharType="begin"/>
      </w:r>
      <w:r>
        <w:instrText xml:space="preserve"> HYPERLINK "https://doi.org/10.9734/ajess/2025/v51i51914" \h </w:instrText>
      </w:r>
      <w:r>
        <w:fldChar w:fldCharType="separate"/>
      </w:r>
      <w:r>
        <w:rPr>
          <w:spacing w:val="-6"/>
        </w:rPr>
        <w:t>14</w:t>
      </w:r>
      <w:r>
        <w:rPr>
          <w:spacing w:val="-6"/>
        </w:rPr>
        <w:fldChar w:fldCharType="end"/>
      </w:r>
    </w:p>
    <w:p w14:paraId="0882F366">
      <w:pPr>
        <w:pStyle w:val="6"/>
        <w:spacing w:before="15" w:line="242" w:lineRule="auto"/>
        <w:ind w:left="712" w:right="39" w:hanging="540"/>
      </w:pPr>
      <w:r>
        <w:rPr>
          <w:lang w:val="pt-BR"/>
        </w:rPr>
        <w:t>Lastrado,</w:t>
      </w:r>
      <w:r>
        <w:rPr>
          <w:spacing w:val="78"/>
          <w:lang w:val="pt-BR"/>
        </w:rPr>
        <w:t xml:space="preserve"> </w:t>
      </w:r>
      <w:r>
        <w:rPr>
          <w:lang w:val="pt-BR"/>
        </w:rPr>
        <w:t>A.</w:t>
      </w:r>
      <w:r>
        <w:rPr>
          <w:spacing w:val="79"/>
          <w:lang w:val="pt-BR"/>
        </w:rPr>
        <w:t xml:space="preserve"> </w:t>
      </w:r>
      <w:r>
        <w:rPr>
          <w:lang w:val="pt-BR"/>
        </w:rPr>
        <w:t>A.</w:t>
      </w:r>
      <w:r>
        <w:rPr>
          <w:spacing w:val="79"/>
          <w:lang w:val="pt-BR"/>
        </w:rPr>
        <w:t xml:space="preserve"> </w:t>
      </w:r>
      <w:r>
        <w:rPr>
          <w:lang w:val="pt-BR"/>
        </w:rPr>
        <w:t>E.,</w:t>
      </w:r>
      <w:r>
        <w:rPr>
          <w:spacing w:val="79"/>
          <w:lang w:val="pt-BR"/>
        </w:rPr>
        <w:t xml:space="preserve"> </w:t>
      </w:r>
      <w:r>
        <w:rPr>
          <w:lang w:val="pt-BR"/>
        </w:rPr>
        <w:t>&amp;</w:t>
      </w:r>
      <w:r>
        <w:rPr>
          <w:spacing w:val="78"/>
          <w:lang w:val="pt-BR"/>
        </w:rPr>
        <w:t xml:space="preserve"> </w:t>
      </w:r>
      <w:r>
        <w:rPr>
          <w:lang w:val="pt-BR"/>
        </w:rPr>
        <w:t>Baguio,</w:t>
      </w:r>
      <w:r>
        <w:rPr>
          <w:spacing w:val="76"/>
          <w:lang w:val="pt-BR"/>
        </w:rPr>
        <w:t xml:space="preserve"> </w:t>
      </w:r>
      <w:r>
        <w:rPr>
          <w:lang w:val="pt-BR"/>
        </w:rPr>
        <w:t>J.</w:t>
      </w:r>
      <w:r>
        <w:rPr>
          <w:spacing w:val="79"/>
          <w:lang w:val="pt-BR"/>
        </w:rPr>
        <w:t xml:space="preserve"> </w:t>
      </w:r>
      <w:r>
        <w:rPr>
          <w:lang w:val="pt-BR"/>
        </w:rPr>
        <w:t>B.</w:t>
      </w:r>
      <w:r>
        <w:rPr>
          <w:spacing w:val="80"/>
          <w:lang w:val="pt-BR"/>
        </w:rPr>
        <w:t xml:space="preserve"> </w:t>
      </w:r>
      <w:r>
        <w:rPr>
          <w:lang w:val="pt-BR"/>
        </w:rPr>
        <w:t xml:space="preserve">(2025). </w:t>
      </w:r>
      <w:r>
        <w:t>Educational</w:t>
      </w:r>
      <w:r>
        <w:rPr>
          <w:spacing w:val="-4"/>
        </w:rPr>
        <w:t xml:space="preserve"> </w:t>
      </w:r>
      <w:r>
        <w:t>motivation</w:t>
      </w:r>
      <w:r>
        <w:rPr>
          <w:spacing w:val="-1"/>
        </w:rPr>
        <w:t xml:space="preserve"> </w:t>
      </w:r>
      <w:r>
        <w:t>and</w:t>
      </w:r>
      <w:r>
        <w:rPr>
          <w:spacing w:val="-1"/>
        </w:rPr>
        <w:t xml:space="preserve"> </w:t>
      </w:r>
      <w:r>
        <w:t>creative</w:t>
      </w:r>
      <w:r>
        <w:rPr>
          <w:spacing w:val="-1"/>
        </w:rPr>
        <w:t xml:space="preserve"> </w:t>
      </w:r>
      <w:r>
        <w:t>school principles among public elementary</w:t>
      </w:r>
      <w:r>
        <w:rPr>
          <w:spacing w:val="-1"/>
        </w:rPr>
        <w:t xml:space="preserve"> </w:t>
      </w:r>
      <w:r>
        <w:t>school teachers.</w:t>
      </w:r>
      <w:r>
        <w:rPr>
          <w:spacing w:val="28"/>
        </w:rPr>
        <w:t xml:space="preserve"> </w:t>
      </w:r>
      <w:r>
        <w:rPr>
          <w:rFonts w:ascii="Arial" w:hAnsi="Arial"/>
          <w:i/>
        </w:rPr>
        <w:t>Asian</w:t>
      </w:r>
      <w:r>
        <w:rPr>
          <w:rFonts w:ascii="Arial" w:hAnsi="Arial"/>
          <w:i/>
          <w:spacing w:val="27"/>
        </w:rPr>
        <w:t xml:space="preserve"> </w:t>
      </w:r>
      <w:r>
        <w:rPr>
          <w:rFonts w:ascii="Arial" w:hAnsi="Arial"/>
          <w:i/>
        </w:rPr>
        <w:t>Journal</w:t>
      </w:r>
      <w:r>
        <w:rPr>
          <w:rFonts w:ascii="Arial" w:hAnsi="Arial"/>
          <w:i/>
          <w:spacing w:val="26"/>
        </w:rPr>
        <w:t xml:space="preserve"> </w:t>
      </w:r>
      <w:r>
        <w:rPr>
          <w:rFonts w:ascii="Arial" w:hAnsi="Arial"/>
          <w:i/>
        </w:rPr>
        <w:t>of</w:t>
      </w:r>
      <w:r>
        <w:rPr>
          <w:rFonts w:ascii="Arial" w:hAnsi="Arial"/>
          <w:i/>
          <w:spacing w:val="29"/>
        </w:rPr>
        <w:t xml:space="preserve"> </w:t>
      </w:r>
      <w:r>
        <w:rPr>
          <w:rFonts w:ascii="Arial" w:hAnsi="Arial"/>
          <w:i/>
        </w:rPr>
        <w:t>Education</w:t>
      </w:r>
      <w:r>
        <w:rPr>
          <w:rFonts w:ascii="Arial" w:hAnsi="Arial"/>
          <w:i/>
          <w:spacing w:val="27"/>
        </w:rPr>
        <w:t xml:space="preserve"> </w:t>
      </w:r>
      <w:r>
        <w:rPr>
          <w:rFonts w:ascii="Arial" w:hAnsi="Arial"/>
          <w:i/>
        </w:rPr>
        <w:t>and Social Studies, 51</w:t>
      </w:r>
      <w:r>
        <w:t xml:space="preserve">(5), 45–54. </w:t>
      </w:r>
      <w:r>
        <w:fldChar w:fldCharType="begin"/>
      </w:r>
      <w:r>
        <w:instrText xml:space="preserve"> HYPERLINK "https://doi.org/10.9734/ajess/2025/v51i51897" \h </w:instrText>
      </w:r>
      <w:r>
        <w:fldChar w:fldCharType="separate"/>
      </w:r>
      <w:r>
        <w:rPr>
          <w:spacing w:val="-2"/>
        </w:rPr>
        <w:t>https://doi.org/10.9734/ajess/2025/v51i518</w:t>
      </w:r>
      <w:r>
        <w:rPr>
          <w:spacing w:val="-2"/>
        </w:rPr>
        <w:fldChar w:fldCharType="end"/>
      </w:r>
      <w:r>
        <w:rPr>
          <w:spacing w:val="-2"/>
        </w:rPr>
        <w:t xml:space="preserve"> </w:t>
      </w:r>
      <w:r>
        <w:fldChar w:fldCharType="begin"/>
      </w:r>
      <w:r>
        <w:instrText xml:space="preserve"> HYPERLINK "https://doi.org/10.9734/ajess/2025/v51i51897" \h </w:instrText>
      </w:r>
      <w:r>
        <w:fldChar w:fldCharType="separate"/>
      </w:r>
      <w:r>
        <w:rPr>
          <w:spacing w:val="-6"/>
        </w:rPr>
        <w:t>97</w:t>
      </w:r>
      <w:r>
        <w:rPr>
          <w:spacing w:val="-6"/>
        </w:rPr>
        <w:fldChar w:fldCharType="end"/>
      </w:r>
    </w:p>
    <w:p w14:paraId="22C054EA">
      <w:pPr>
        <w:spacing w:before="16"/>
        <w:ind w:left="712" w:right="39" w:hanging="540"/>
        <w:jc w:val="both"/>
        <w:rPr>
          <w:sz w:val="20"/>
        </w:rPr>
      </w:pPr>
      <w:r>
        <w:rPr>
          <w:sz w:val="20"/>
        </w:rPr>
        <w:t>Little, A. W. (2000). Multigrade teaching: A</w:t>
      </w:r>
      <w:r>
        <w:rPr>
          <w:spacing w:val="40"/>
          <w:sz w:val="20"/>
        </w:rPr>
        <w:t xml:space="preserve"> </w:t>
      </w:r>
      <w:r>
        <w:rPr>
          <w:sz w:val="20"/>
        </w:rPr>
        <w:t xml:space="preserve">review of the literature. </w:t>
      </w:r>
      <w:r>
        <w:rPr>
          <w:rFonts w:ascii="Arial" w:hAnsi="Arial"/>
          <w:i/>
          <w:sz w:val="20"/>
        </w:rPr>
        <w:t>International Journal of Educational Development,</w:t>
      </w:r>
      <w:r>
        <w:rPr>
          <w:rFonts w:ascii="Arial" w:hAnsi="Arial"/>
          <w:i/>
          <w:spacing w:val="40"/>
          <w:sz w:val="20"/>
        </w:rPr>
        <w:t xml:space="preserve"> </w:t>
      </w:r>
      <w:r>
        <w:rPr>
          <w:rFonts w:ascii="Arial" w:hAnsi="Arial"/>
          <w:i/>
          <w:sz w:val="20"/>
        </w:rPr>
        <w:t>20</w:t>
      </w:r>
      <w:r>
        <w:rPr>
          <w:sz w:val="20"/>
        </w:rPr>
        <w:t>(2), 127–148.</w:t>
      </w:r>
    </w:p>
    <w:p w14:paraId="47866C13">
      <w:pPr>
        <w:pStyle w:val="6"/>
        <w:spacing w:before="16"/>
        <w:ind w:left="712" w:right="42" w:hanging="540"/>
        <w:jc w:val="both"/>
      </w:pPr>
      <w:r>
        <w:t>Lytras, M. D., De Pablos Patricia, O., &amp; Aldosemani, T. (2024). Fostering teacher skills and critical thinking in modern education. IGI Global.</w:t>
      </w:r>
    </w:p>
    <w:p w14:paraId="0AECF14B">
      <w:pPr>
        <w:pStyle w:val="6"/>
        <w:spacing w:before="2"/>
        <w:ind w:left="705" w:right="38" w:hanging="540"/>
        <w:jc w:val="both"/>
      </w:pPr>
      <w:r>
        <w:t>Magsucang, K. R., et al. (2020). Impact of teaching strategies on Grade 12 students' academic</w:t>
      </w:r>
      <w:r>
        <w:rPr>
          <w:spacing w:val="35"/>
        </w:rPr>
        <w:t xml:space="preserve"> </w:t>
      </w:r>
      <w:r>
        <w:t>performance</w:t>
      </w:r>
      <w:r>
        <w:rPr>
          <w:spacing w:val="35"/>
        </w:rPr>
        <w:t xml:space="preserve"> </w:t>
      </w:r>
      <w:r>
        <w:t>in</w:t>
      </w:r>
      <w:r>
        <w:rPr>
          <w:spacing w:val="36"/>
        </w:rPr>
        <w:t xml:space="preserve"> </w:t>
      </w:r>
      <w:r>
        <w:t>the</w:t>
      </w:r>
      <w:r>
        <w:rPr>
          <w:spacing w:val="36"/>
        </w:rPr>
        <w:t xml:space="preserve"> </w:t>
      </w:r>
      <w:r>
        <w:rPr>
          <w:spacing w:val="-2"/>
        </w:rPr>
        <w:t>Philippines.</w:t>
      </w:r>
    </w:p>
    <w:p w14:paraId="3EF17C4C">
      <w:pPr>
        <w:spacing w:before="93"/>
        <w:ind w:left="705" w:right="163"/>
        <w:rPr>
          <w:sz w:val="20"/>
        </w:rPr>
      </w:pPr>
      <w:r>
        <w:br w:type="column"/>
      </w:r>
      <w:r>
        <w:rPr>
          <w:rFonts w:ascii="Arial" w:hAnsi="Arial"/>
          <w:i/>
          <w:sz w:val="20"/>
        </w:rPr>
        <w:t>Journal</w:t>
      </w:r>
      <w:r>
        <w:rPr>
          <w:rFonts w:ascii="Arial" w:hAnsi="Arial"/>
          <w:i/>
          <w:spacing w:val="24"/>
          <w:sz w:val="20"/>
        </w:rPr>
        <w:t xml:space="preserve"> </w:t>
      </w:r>
      <w:r>
        <w:rPr>
          <w:rFonts w:ascii="Arial" w:hAnsi="Arial"/>
          <w:i/>
          <w:sz w:val="20"/>
        </w:rPr>
        <w:t>of</w:t>
      </w:r>
      <w:r>
        <w:rPr>
          <w:rFonts w:ascii="Arial" w:hAnsi="Arial"/>
          <w:i/>
          <w:spacing w:val="27"/>
          <w:sz w:val="20"/>
        </w:rPr>
        <w:t xml:space="preserve"> </w:t>
      </w:r>
      <w:r>
        <w:rPr>
          <w:rFonts w:ascii="Arial" w:hAnsi="Arial"/>
          <w:i/>
          <w:sz w:val="20"/>
        </w:rPr>
        <w:t>Educational</w:t>
      </w:r>
      <w:r>
        <w:rPr>
          <w:rFonts w:ascii="Arial" w:hAnsi="Arial"/>
          <w:i/>
          <w:spacing w:val="23"/>
          <w:sz w:val="20"/>
        </w:rPr>
        <w:t xml:space="preserve"> </w:t>
      </w:r>
      <w:r>
        <w:rPr>
          <w:rFonts w:ascii="Arial" w:hAnsi="Arial"/>
          <w:i/>
          <w:sz w:val="20"/>
        </w:rPr>
        <w:t>Innovations,</w:t>
      </w:r>
      <w:r>
        <w:rPr>
          <w:rFonts w:ascii="Arial" w:hAnsi="Arial"/>
          <w:i/>
          <w:spacing w:val="25"/>
          <w:sz w:val="20"/>
        </w:rPr>
        <w:t xml:space="preserve"> </w:t>
      </w:r>
      <w:r>
        <w:rPr>
          <w:rFonts w:ascii="Arial" w:hAnsi="Arial"/>
          <w:i/>
          <w:sz w:val="20"/>
        </w:rPr>
        <w:t>15</w:t>
      </w:r>
      <w:r>
        <w:rPr>
          <w:sz w:val="20"/>
        </w:rPr>
        <w:t xml:space="preserve">(4), </w:t>
      </w:r>
      <w:r>
        <w:rPr>
          <w:spacing w:val="-2"/>
          <w:sz w:val="20"/>
        </w:rPr>
        <w:t>89–101.</w:t>
      </w:r>
    </w:p>
    <w:p w14:paraId="513A5656">
      <w:pPr>
        <w:pStyle w:val="6"/>
        <w:spacing w:before="1"/>
        <w:ind w:left="705" w:right="163" w:hanging="541"/>
        <w:jc w:val="both"/>
      </w:pPr>
      <w:r>
        <w:t>Magsucang, M. J., Dela Peña, R. M., &amp; Villanueva,</w:t>
      </w:r>
      <w:r>
        <w:rPr>
          <w:spacing w:val="-14"/>
        </w:rPr>
        <w:t xml:space="preserve"> </w:t>
      </w:r>
      <w:r>
        <w:t>A.</w:t>
      </w:r>
      <w:r>
        <w:rPr>
          <w:spacing w:val="-14"/>
        </w:rPr>
        <w:t xml:space="preserve"> </w:t>
      </w:r>
      <w:r>
        <w:t>P.</w:t>
      </w:r>
      <w:r>
        <w:rPr>
          <w:spacing w:val="-14"/>
        </w:rPr>
        <w:t xml:space="preserve"> </w:t>
      </w:r>
      <w:r>
        <w:t>(2020).</w:t>
      </w:r>
      <w:r>
        <w:rPr>
          <w:spacing w:val="-14"/>
        </w:rPr>
        <w:t xml:space="preserve"> </w:t>
      </w:r>
      <w:r>
        <w:t>Student</w:t>
      </w:r>
      <w:r>
        <w:rPr>
          <w:spacing w:val="-14"/>
        </w:rPr>
        <w:t xml:space="preserve"> </w:t>
      </w:r>
      <w:r>
        <w:t xml:space="preserve">motivation and participatory learning: Strategies for effective teaching. Retrieved from </w:t>
      </w:r>
      <w:r>
        <w:fldChar w:fldCharType="begin"/>
      </w:r>
      <w:r>
        <w:instrText xml:space="preserve"> HYPERLINK "https://www.edujournalinnovations.com/vol7/issue2/magsucang2020" \h </w:instrText>
      </w:r>
      <w:r>
        <w:fldChar w:fldCharType="separate"/>
      </w:r>
      <w:r>
        <w:rPr>
          <w:spacing w:val="-2"/>
        </w:rPr>
        <w:t>https://www.edujournalinnovations.com/vol</w:t>
      </w:r>
      <w:r>
        <w:rPr>
          <w:spacing w:val="-2"/>
        </w:rPr>
        <w:fldChar w:fldCharType="end"/>
      </w:r>
      <w:r>
        <w:rPr>
          <w:spacing w:val="-2"/>
        </w:rPr>
        <w:t xml:space="preserve"> </w:t>
      </w:r>
      <w:r>
        <w:fldChar w:fldCharType="begin"/>
      </w:r>
      <w:r>
        <w:instrText xml:space="preserve"> HYPERLINK "https://www.edujournalinnovations.com/vol7/issue2/magsucang2020" \h </w:instrText>
      </w:r>
      <w:r>
        <w:fldChar w:fldCharType="separate"/>
      </w:r>
      <w:r>
        <w:rPr>
          <w:spacing w:val="-2"/>
        </w:rPr>
        <w:t>7/issue2/magsucang2020</w:t>
      </w:r>
      <w:r>
        <w:rPr>
          <w:spacing w:val="-2"/>
        </w:rPr>
        <w:fldChar w:fldCharType="end"/>
      </w:r>
    </w:p>
    <w:p w14:paraId="460EFC35">
      <w:pPr>
        <w:pStyle w:val="6"/>
        <w:ind w:left="705" w:right="164" w:hanging="541"/>
        <w:jc w:val="both"/>
      </w:pPr>
      <w:r>
        <w:t>Membreve,</w:t>
      </w:r>
      <w:r>
        <w:rPr>
          <w:spacing w:val="-2"/>
        </w:rPr>
        <w:t xml:space="preserve"> </w:t>
      </w:r>
      <w:r>
        <w:t>D.</w:t>
      </w:r>
      <w:r>
        <w:rPr>
          <w:spacing w:val="-1"/>
        </w:rPr>
        <w:t xml:space="preserve"> </w:t>
      </w:r>
      <w:r>
        <w:t>C. (2023).</w:t>
      </w:r>
      <w:r>
        <w:rPr>
          <w:spacing w:val="-1"/>
        </w:rPr>
        <w:t xml:space="preserve"> </w:t>
      </w:r>
      <w:r>
        <w:t>The</w:t>
      </w:r>
      <w:r>
        <w:rPr>
          <w:spacing w:val="-2"/>
        </w:rPr>
        <w:t xml:space="preserve"> </w:t>
      </w:r>
      <w:r>
        <w:t>life</w:t>
      </w:r>
      <w:r>
        <w:rPr>
          <w:spacing w:val="-2"/>
        </w:rPr>
        <w:t xml:space="preserve"> </w:t>
      </w:r>
      <w:r>
        <w:t>of teachers in</w:t>
      </w:r>
      <w:r>
        <w:rPr>
          <w:spacing w:val="-2"/>
        </w:rPr>
        <w:t xml:space="preserve"> </w:t>
      </w:r>
      <w:r>
        <w:t xml:space="preserve">a multigrade class. </w:t>
      </w:r>
      <w:r>
        <w:rPr>
          <w:rFonts w:ascii="Arial"/>
          <w:i/>
        </w:rPr>
        <w:t xml:space="preserve">TeacherPH. </w:t>
      </w:r>
      <w:r>
        <w:t xml:space="preserve">Retrieved from </w:t>
      </w:r>
      <w:r>
        <w:fldChar w:fldCharType="begin"/>
      </w:r>
      <w:r>
        <w:instrText xml:space="preserve"> HYPERLINK "https://www.teacherph.com/" \h </w:instrText>
      </w:r>
      <w:r>
        <w:fldChar w:fldCharType="separate"/>
      </w:r>
      <w:r>
        <w:t>https://www.teacherph.com</w:t>
      </w:r>
      <w:r>
        <w:fldChar w:fldCharType="end"/>
      </w:r>
    </w:p>
    <w:p w14:paraId="47EE445C">
      <w:pPr>
        <w:pStyle w:val="6"/>
        <w:tabs>
          <w:tab w:val="left" w:pos="1312"/>
          <w:tab w:val="left" w:pos="2130"/>
          <w:tab w:val="left" w:pos="3126"/>
          <w:tab w:val="left" w:pos="3922"/>
        </w:tabs>
        <w:spacing w:before="2"/>
        <w:ind w:left="705" w:right="163" w:hanging="541"/>
      </w:pPr>
      <w:r>
        <w:t>Mustofa,</w:t>
      </w:r>
      <w:r>
        <w:rPr>
          <w:spacing w:val="-4"/>
        </w:rPr>
        <w:t xml:space="preserve"> </w:t>
      </w:r>
      <w:r>
        <w:t>R.</w:t>
      </w:r>
      <w:r>
        <w:rPr>
          <w:spacing w:val="-4"/>
        </w:rPr>
        <w:t xml:space="preserve"> </w:t>
      </w:r>
      <w:r>
        <w:t>F.,</w:t>
      </w:r>
      <w:r>
        <w:rPr>
          <w:spacing w:val="-2"/>
        </w:rPr>
        <w:t xml:space="preserve"> </w:t>
      </w:r>
      <w:r>
        <w:t>&amp;</w:t>
      </w:r>
      <w:r>
        <w:rPr>
          <w:spacing w:val="-2"/>
        </w:rPr>
        <w:t xml:space="preserve"> </w:t>
      </w:r>
      <w:r>
        <w:t>Mulyanah,</w:t>
      </w:r>
      <w:r>
        <w:rPr>
          <w:spacing w:val="-4"/>
        </w:rPr>
        <w:t xml:space="preserve"> </w:t>
      </w:r>
      <w:r>
        <w:t>S. (2025).</w:t>
      </w:r>
      <w:r>
        <w:rPr>
          <w:spacing w:val="-2"/>
        </w:rPr>
        <w:t xml:space="preserve"> </w:t>
      </w:r>
      <w:r>
        <w:t>Academic pressure and brain power: The correlation among</w:t>
      </w:r>
      <w:r>
        <w:rPr>
          <w:spacing w:val="40"/>
        </w:rPr>
        <w:t xml:space="preserve"> </w:t>
      </w:r>
      <w:r>
        <w:t>emotional</w:t>
      </w:r>
      <w:r>
        <w:rPr>
          <w:spacing w:val="40"/>
        </w:rPr>
        <w:t xml:space="preserve"> </w:t>
      </w:r>
      <w:r>
        <w:t>intelligence,</w:t>
      </w:r>
      <w:r>
        <w:rPr>
          <w:spacing w:val="40"/>
        </w:rPr>
        <w:t xml:space="preserve"> </w:t>
      </w:r>
      <w:r>
        <w:t>stress</w:t>
      </w:r>
      <w:r>
        <w:rPr>
          <w:spacing w:val="40"/>
        </w:rPr>
        <w:t xml:space="preserve"> </w:t>
      </w:r>
      <w:r>
        <w:t xml:space="preserve">and cognitive load. </w:t>
      </w:r>
      <w:r>
        <w:rPr>
          <w:rFonts w:ascii="Arial" w:hAnsi="Arial"/>
          <w:i/>
        </w:rPr>
        <w:t xml:space="preserve">Asian Journal of Education </w:t>
      </w:r>
      <w:r>
        <w:rPr>
          <w:rFonts w:ascii="Arial" w:hAnsi="Arial"/>
          <w:i/>
          <w:spacing w:val="-4"/>
        </w:rPr>
        <w:t>and</w:t>
      </w:r>
      <w:r>
        <w:rPr>
          <w:rFonts w:ascii="Arial" w:hAnsi="Arial"/>
          <w:i/>
        </w:rPr>
        <w:tab/>
      </w:r>
      <w:r>
        <w:rPr>
          <w:rFonts w:ascii="Arial" w:hAnsi="Arial"/>
          <w:i/>
          <w:spacing w:val="-2"/>
        </w:rPr>
        <w:t>Social</w:t>
      </w:r>
      <w:r>
        <w:rPr>
          <w:rFonts w:ascii="Arial" w:hAnsi="Arial"/>
          <w:i/>
        </w:rPr>
        <w:tab/>
      </w:r>
      <w:r>
        <w:rPr>
          <w:rFonts w:ascii="Arial" w:hAnsi="Arial"/>
          <w:i/>
          <w:spacing w:val="-2"/>
        </w:rPr>
        <w:t>Studies,</w:t>
      </w:r>
      <w:r>
        <w:rPr>
          <w:rFonts w:ascii="Arial" w:hAnsi="Arial"/>
          <w:i/>
        </w:rPr>
        <w:tab/>
      </w:r>
      <w:r>
        <w:rPr>
          <w:rFonts w:ascii="Arial" w:hAnsi="Arial"/>
          <w:i/>
          <w:spacing w:val="-2"/>
        </w:rPr>
        <w:t>51</w:t>
      </w:r>
      <w:r>
        <w:rPr>
          <w:spacing w:val="-2"/>
        </w:rPr>
        <w:t>(5),</w:t>
      </w:r>
      <w:r>
        <w:tab/>
      </w:r>
      <w:r>
        <w:rPr>
          <w:spacing w:val="-2"/>
        </w:rPr>
        <w:t xml:space="preserve">74–84. </w:t>
      </w:r>
      <w:r>
        <w:fldChar w:fldCharType="begin"/>
      </w:r>
      <w:r>
        <w:instrText xml:space="preserve"> HYPERLINK "https://doi.org/10.9734/ajess/2025/v51i51900" \h </w:instrText>
      </w:r>
      <w:r>
        <w:fldChar w:fldCharType="separate"/>
      </w:r>
      <w:r>
        <w:rPr>
          <w:spacing w:val="-2"/>
        </w:rPr>
        <w:t>https://doi.org/10.9734/ajess/2025/v51i519</w:t>
      </w:r>
      <w:r>
        <w:rPr>
          <w:spacing w:val="-2"/>
        </w:rPr>
        <w:fldChar w:fldCharType="end"/>
      </w:r>
      <w:r>
        <w:rPr>
          <w:spacing w:val="-2"/>
        </w:rPr>
        <w:t xml:space="preserve"> </w:t>
      </w:r>
      <w:r>
        <w:fldChar w:fldCharType="begin"/>
      </w:r>
      <w:r>
        <w:instrText xml:space="preserve"> HYPERLINK "https://doi.org/10.9734/ajess/2025/v51i51900" \h </w:instrText>
      </w:r>
      <w:r>
        <w:fldChar w:fldCharType="separate"/>
      </w:r>
      <w:r>
        <w:rPr>
          <w:spacing w:val="-6"/>
        </w:rPr>
        <w:t>00</w:t>
      </w:r>
      <w:r>
        <w:rPr>
          <w:spacing w:val="-6"/>
        </w:rPr>
        <w:fldChar w:fldCharType="end"/>
      </w:r>
    </w:p>
    <w:p w14:paraId="1AC165BA">
      <w:pPr>
        <w:pStyle w:val="6"/>
        <w:ind w:left="705" w:right="163" w:hanging="541"/>
        <w:jc w:val="both"/>
      </w:pPr>
      <w:r>
        <w:t>Nobis, M. J. (2021). Digital Literacy of Mathematics Teachers in State</w:t>
      </w:r>
      <w:r>
        <w:rPr>
          <w:spacing w:val="40"/>
        </w:rPr>
        <w:t xml:space="preserve"> </w:t>
      </w:r>
      <w:r>
        <w:t xml:space="preserve">Universities and Colleges (SUCs). Asian Journal of Research in Education and Social Sciences, 3(2), 99–113. </w:t>
      </w:r>
      <w:r>
        <w:rPr>
          <w:spacing w:val="-2"/>
        </w:rPr>
        <w:t>https://doi.org/10.17613/23bg4-06a31</w:t>
      </w:r>
    </w:p>
    <w:p w14:paraId="08683E0E">
      <w:pPr>
        <w:pStyle w:val="6"/>
        <w:ind w:left="705" w:right="162" w:hanging="541"/>
        <w:jc w:val="both"/>
        <w:rPr>
          <w:color w:val="FF0000"/>
          <w:lang w:val="nb-NO"/>
        </w:rPr>
      </w:pPr>
      <w:r>
        <w:rPr>
          <w:color w:val="FF0000"/>
          <w:lang w:val="pt-BR"/>
        </w:rPr>
        <w:t xml:space="preserve">Nobis, M. L. &amp; Caparroso, C. L. (2025). </w:t>
      </w:r>
      <w:r>
        <w:rPr>
          <w:color w:val="FF0000"/>
        </w:rPr>
        <w:t xml:space="preserve">Bridging the gap: Examining parental involvement strategies and their impact on homework completion rates in mathematics. </w:t>
      </w:r>
      <w:r>
        <w:rPr>
          <w:color w:val="FF0000"/>
          <w:lang w:val="nb-NO"/>
        </w:rPr>
        <w:t xml:space="preserve">Alifmatika: Jurnal Pendidikan Dan Pembelajaran Matematika, 6(1), 1–13. </w:t>
      </w:r>
      <w:r>
        <w:rPr>
          <w:color w:val="FF0000"/>
          <w:spacing w:val="-2"/>
          <w:lang w:val="nb-NO"/>
        </w:rPr>
        <w:t>https://doi.org/10.17613/4ceqj-8cj92</w:t>
      </w:r>
    </w:p>
    <w:p w14:paraId="22215C61">
      <w:pPr>
        <w:ind w:left="705" w:right="163" w:hanging="541"/>
        <w:jc w:val="both"/>
        <w:rPr>
          <w:sz w:val="20"/>
        </w:rPr>
      </w:pPr>
      <w:r>
        <w:rPr>
          <w:sz w:val="20"/>
        </w:rPr>
        <w:t>Onde, R. S. (2023). Challenges met and coping mechanisms of teachers in teaching multigrade</w:t>
      </w:r>
      <w:r>
        <w:rPr>
          <w:spacing w:val="-3"/>
          <w:sz w:val="20"/>
        </w:rPr>
        <w:t xml:space="preserve"> </w:t>
      </w:r>
      <w:r>
        <w:rPr>
          <w:sz w:val="20"/>
        </w:rPr>
        <w:t>classes.</w:t>
      </w:r>
      <w:r>
        <w:rPr>
          <w:spacing w:val="-1"/>
          <w:sz w:val="20"/>
        </w:rPr>
        <w:t xml:space="preserve"> </w:t>
      </w:r>
      <w:r>
        <w:rPr>
          <w:rFonts w:ascii="Arial" w:hAnsi="Arial"/>
          <w:i/>
          <w:sz w:val="20"/>
        </w:rPr>
        <w:t>International</w:t>
      </w:r>
      <w:r>
        <w:rPr>
          <w:rFonts w:ascii="Arial" w:hAnsi="Arial"/>
          <w:i/>
          <w:spacing w:val="-3"/>
          <w:sz w:val="20"/>
        </w:rPr>
        <w:t xml:space="preserve"> </w:t>
      </w:r>
      <w:r>
        <w:rPr>
          <w:rFonts w:ascii="Arial" w:hAnsi="Arial"/>
          <w:i/>
          <w:sz w:val="20"/>
        </w:rPr>
        <w:t>Journal</w:t>
      </w:r>
      <w:r>
        <w:rPr>
          <w:rFonts w:ascii="Arial" w:hAnsi="Arial"/>
          <w:i/>
          <w:spacing w:val="-3"/>
          <w:sz w:val="20"/>
        </w:rPr>
        <w:t xml:space="preserve"> </w:t>
      </w:r>
      <w:r>
        <w:rPr>
          <w:rFonts w:ascii="Arial" w:hAnsi="Arial"/>
          <w:i/>
          <w:sz w:val="20"/>
        </w:rPr>
        <w:t>of Advanced Multidisciplinary Studies, 9</w:t>
      </w:r>
      <w:r>
        <w:rPr>
          <w:sz w:val="20"/>
        </w:rPr>
        <w:t xml:space="preserve">(11), </w:t>
      </w:r>
      <w:r>
        <w:rPr>
          <w:spacing w:val="-2"/>
          <w:sz w:val="20"/>
        </w:rPr>
        <w:t>272–289.</w:t>
      </w:r>
    </w:p>
    <w:p w14:paraId="74E1BF0A">
      <w:pPr>
        <w:pStyle w:val="6"/>
        <w:ind w:left="705" w:right="163" w:hanging="541"/>
        <w:jc w:val="both"/>
      </w:pPr>
      <w:r>
        <w:t>Pala, C. A., Lagrimas, D., &amp; Jr., M. L. N. (2025). Exploration of Chatbots in Mathematics Education</w:t>
      </w:r>
      <w:r>
        <w:rPr>
          <w:spacing w:val="-7"/>
        </w:rPr>
        <w:t xml:space="preserve"> </w:t>
      </w:r>
      <w:r>
        <w:t>for</w:t>
      </w:r>
      <w:r>
        <w:rPr>
          <w:spacing w:val="-6"/>
        </w:rPr>
        <w:t xml:space="preserve"> </w:t>
      </w:r>
      <w:r>
        <w:t>Innovative</w:t>
      </w:r>
      <w:r>
        <w:rPr>
          <w:spacing w:val="-7"/>
        </w:rPr>
        <w:t xml:space="preserve"> </w:t>
      </w:r>
      <w:r>
        <w:t>Learning</w:t>
      </w:r>
      <w:r>
        <w:rPr>
          <w:spacing w:val="-3"/>
        </w:rPr>
        <w:t xml:space="preserve"> </w:t>
      </w:r>
      <w:r>
        <w:t>Process. Asian Journal of Advanced Research and Reports, 19(5), 178–194.</w:t>
      </w:r>
    </w:p>
    <w:p w14:paraId="136ADF9E">
      <w:pPr>
        <w:pStyle w:val="6"/>
        <w:ind w:left="705" w:right="182"/>
      </w:pPr>
      <w:r>
        <w:rPr>
          <w:spacing w:val="-2"/>
        </w:rPr>
        <w:t xml:space="preserve">https://doi.org/10.9734/ajarr/2025/v19i5101 </w:t>
      </w:r>
      <w:r>
        <w:rPr>
          <w:spacing w:val="-10"/>
        </w:rPr>
        <w:t>0</w:t>
      </w:r>
    </w:p>
    <w:p w14:paraId="061162FB">
      <w:pPr>
        <w:pStyle w:val="6"/>
        <w:tabs>
          <w:tab w:val="left" w:pos="1949"/>
          <w:tab w:val="left" w:pos="3900"/>
        </w:tabs>
        <w:ind w:left="705" w:right="164" w:hanging="541"/>
      </w:pPr>
      <w:r>
        <w:rPr>
          <w:lang w:val="pt-BR"/>
        </w:rPr>
        <w:t>Pansag,</w:t>
      </w:r>
      <w:r>
        <w:rPr>
          <w:spacing w:val="80"/>
          <w:lang w:val="pt-BR"/>
        </w:rPr>
        <w:t xml:space="preserve"> </w:t>
      </w:r>
      <w:r>
        <w:rPr>
          <w:lang w:val="pt-BR"/>
        </w:rPr>
        <w:t>S.</w:t>
      </w:r>
      <w:r>
        <w:rPr>
          <w:spacing w:val="80"/>
          <w:lang w:val="pt-BR"/>
        </w:rPr>
        <w:t xml:space="preserve"> </w:t>
      </w:r>
      <w:r>
        <w:rPr>
          <w:lang w:val="pt-BR"/>
        </w:rPr>
        <w:t>G.,</w:t>
      </w:r>
      <w:r>
        <w:rPr>
          <w:lang w:val="pt-BR"/>
        </w:rPr>
        <w:tab/>
      </w:r>
      <w:r>
        <w:rPr>
          <w:lang w:val="pt-BR"/>
        </w:rPr>
        <w:t>&amp;</w:t>
      </w:r>
      <w:r>
        <w:rPr>
          <w:spacing w:val="80"/>
          <w:lang w:val="pt-BR"/>
        </w:rPr>
        <w:t xml:space="preserve"> </w:t>
      </w:r>
      <w:r>
        <w:rPr>
          <w:lang w:val="pt-BR"/>
        </w:rPr>
        <w:t>Baguio,</w:t>
      </w:r>
      <w:r>
        <w:rPr>
          <w:spacing w:val="80"/>
          <w:lang w:val="pt-BR"/>
        </w:rPr>
        <w:t xml:space="preserve"> </w:t>
      </w:r>
      <w:r>
        <w:rPr>
          <w:lang w:val="pt-BR"/>
        </w:rPr>
        <w:t>J.</w:t>
      </w:r>
      <w:r>
        <w:rPr>
          <w:spacing w:val="80"/>
          <w:lang w:val="pt-BR"/>
        </w:rPr>
        <w:t xml:space="preserve"> </w:t>
      </w:r>
      <w:r>
        <w:rPr>
          <w:lang w:val="pt-BR"/>
        </w:rPr>
        <w:t>B.</w:t>
      </w:r>
      <w:r>
        <w:rPr>
          <w:lang w:val="pt-BR"/>
        </w:rPr>
        <w:tab/>
      </w:r>
      <w:r>
        <w:rPr>
          <w:spacing w:val="-2"/>
          <w:lang w:val="pt-BR"/>
        </w:rPr>
        <w:t xml:space="preserve">(2025). </w:t>
      </w:r>
      <w:r>
        <w:t>Organizational commitment and innovative work</w:t>
      </w:r>
      <w:r>
        <w:rPr>
          <w:spacing w:val="40"/>
        </w:rPr>
        <w:t xml:space="preserve"> </w:t>
      </w:r>
      <w:r>
        <w:t>behavior</w:t>
      </w:r>
      <w:r>
        <w:rPr>
          <w:spacing w:val="40"/>
        </w:rPr>
        <w:t xml:space="preserve"> </w:t>
      </w:r>
      <w:r>
        <w:t>as</w:t>
      </w:r>
      <w:r>
        <w:rPr>
          <w:spacing w:val="40"/>
        </w:rPr>
        <w:t xml:space="preserve"> </w:t>
      </w:r>
      <w:r>
        <w:t>predictors</w:t>
      </w:r>
      <w:r>
        <w:rPr>
          <w:spacing w:val="40"/>
        </w:rPr>
        <w:t xml:space="preserve"> </w:t>
      </w:r>
      <w:r>
        <w:t>of</w:t>
      </w:r>
      <w:r>
        <w:rPr>
          <w:spacing w:val="40"/>
        </w:rPr>
        <w:t xml:space="preserve"> </w:t>
      </w:r>
      <w:r>
        <w:t>teaching competence</w:t>
      </w:r>
      <w:r>
        <w:rPr>
          <w:spacing w:val="40"/>
        </w:rPr>
        <w:t xml:space="preserve"> </w:t>
      </w:r>
      <w:r>
        <w:t>of</w:t>
      </w:r>
      <w:r>
        <w:rPr>
          <w:spacing w:val="40"/>
        </w:rPr>
        <w:t xml:space="preserve"> </w:t>
      </w:r>
      <w:r>
        <w:t>public</w:t>
      </w:r>
      <w:r>
        <w:rPr>
          <w:spacing w:val="40"/>
        </w:rPr>
        <w:t xml:space="preserve"> </w:t>
      </w:r>
      <w:r>
        <w:t>elementary</w:t>
      </w:r>
      <w:r>
        <w:rPr>
          <w:spacing w:val="40"/>
        </w:rPr>
        <w:t xml:space="preserve"> </w:t>
      </w:r>
      <w:r>
        <w:t>school teachers.</w:t>
      </w:r>
      <w:r>
        <w:rPr>
          <w:spacing w:val="30"/>
        </w:rPr>
        <w:t xml:space="preserve"> </w:t>
      </w:r>
      <w:r>
        <w:rPr>
          <w:rFonts w:ascii="Arial" w:hAnsi="Arial"/>
          <w:i/>
        </w:rPr>
        <w:t>Asian</w:t>
      </w:r>
      <w:r>
        <w:rPr>
          <w:rFonts w:ascii="Arial" w:hAnsi="Arial"/>
          <w:i/>
          <w:spacing w:val="27"/>
        </w:rPr>
        <w:t xml:space="preserve"> </w:t>
      </w:r>
      <w:r>
        <w:rPr>
          <w:rFonts w:ascii="Arial" w:hAnsi="Arial"/>
          <w:i/>
        </w:rPr>
        <w:t>Journal</w:t>
      </w:r>
      <w:r>
        <w:rPr>
          <w:rFonts w:ascii="Arial" w:hAnsi="Arial"/>
          <w:i/>
          <w:spacing w:val="29"/>
        </w:rPr>
        <w:t xml:space="preserve"> </w:t>
      </w:r>
      <w:r>
        <w:rPr>
          <w:rFonts w:ascii="Arial" w:hAnsi="Arial"/>
          <w:i/>
        </w:rPr>
        <w:t>of</w:t>
      </w:r>
      <w:r>
        <w:rPr>
          <w:rFonts w:ascii="Arial" w:hAnsi="Arial"/>
          <w:i/>
          <w:spacing w:val="29"/>
        </w:rPr>
        <w:t xml:space="preserve"> </w:t>
      </w:r>
      <w:r>
        <w:rPr>
          <w:rFonts w:ascii="Arial" w:hAnsi="Arial"/>
          <w:i/>
        </w:rPr>
        <w:t>Education</w:t>
      </w:r>
      <w:r>
        <w:rPr>
          <w:rFonts w:ascii="Arial" w:hAnsi="Arial"/>
          <w:i/>
          <w:spacing w:val="29"/>
        </w:rPr>
        <w:t xml:space="preserve"> </w:t>
      </w:r>
      <w:r>
        <w:rPr>
          <w:rFonts w:ascii="Arial" w:hAnsi="Arial"/>
          <w:i/>
        </w:rPr>
        <w:t>and Social Studies, 51</w:t>
      </w:r>
      <w:r>
        <w:t xml:space="preserve">(5), 113–125. </w:t>
      </w:r>
      <w:r>
        <w:fldChar w:fldCharType="begin"/>
      </w:r>
      <w:r>
        <w:instrText xml:space="preserve"> HYPERLINK "https://doi.org/10.9734/ajess/2025/v51i51904" \h </w:instrText>
      </w:r>
      <w:r>
        <w:fldChar w:fldCharType="separate"/>
      </w:r>
      <w:r>
        <w:rPr>
          <w:spacing w:val="-2"/>
        </w:rPr>
        <w:t>https://doi.org/10.9734/ajess/2025/v51i519</w:t>
      </w:r>
      <w:r>
        <w:rPr>
          <w:spacing w:val="-2"/>
        </w:rPr>
        <w:fldChar w:fldCharType="end"/>
      </w:r>
      <w:r>
        <w:rPr>
          <w:spacing w:val="-2"/>
        </w:rPr>
        <w:t xml:space="preserve"> </w:t>
      </w:r>
      <w:r>
        <w:fldChar w:fldCharType="begin"/>
      </w:r>
      <w:r>
        <w:instrText xml:space="preserve"> HYPERLINK "https://doi.org/10.9734/ajess/2025/v51i51904" \h </w:instrText>
      </w:r>
      <w:r>
        <w:fldChar w:fldCharType="separate"/>
      </w:r>
      <w:r>
        <w:rPr>
          <w:spacing w:val="-6"/>
        </w:rPr>
        <w:t>04</w:t>
      </w:r>
      <w:r>
        <w:rPr>
          <w:spacing w:val="-6"/>
        </w:rPr>
        <w:fldChar w:fldCharType="end"/>
      </w:r>
    </w:p>
    <w:p w14:paraId="640EDB99">
      <w:pPr>
        <w:pStyle w:val="6"/>
        <w:tabs>
          <w:tab w:val="left" w:pos="1274"/>
          <w:tab w:val="left" w:pos="1984"/>
          <w:tab w:val="left" w:pos="2920"/>
          <w:tab w:val="left" w:pos="3378"/>
          <w:tab w:val="left" w:pos="4365"/>
        </w:tabs>
        <w:spacing w:before="1"/>
        <w:ind w:left="705" w:right="163" w:hanging="541"/>
      </w:pPr>
      <w:r>
        <w:t xml:space="preserve">Shareefa, M. (2023). Demystifying the impact of teachers' qualifications and experience on </w:t>
      </w:r>
      <w:r>
        <w:rPr>
          <w:spacing w:val="-4"/>
        </w:rPr>
        <w:t>the</w:t>
      </w:r>
      <w:r>
        <w:tab/>
      </w:r>
      <w:r>
        <w:rPr>
          <w:spacing w:val="-2"/>
        </w:rPr>
        <w:t>implementation</w:t>
      </w:r>
      <w:r>
        <w:tab/>
      </w:r>
      <w:r>
        <w:rPr>
          <w:spacing w:val="-6"/>
        </w:rPr>
        <w:t>of</w:t>
      </w:r>
      <w:r>
        <w:tab/>
      </w:r>
      <w:r>
        <w:rPr>
          <w:spacing w:val="-2"/>
        </w:rPr>
        <w:t>differentiated instruction.</w:t>
      </w:r>
      <w:r>
        <w:tab/>
      </w:r>
      <w:r>
        <w:rPr>
          <w:rFonts w:ascii="Arial" w:hAnsi="Arial"/>
          <w:i/>
          <w:spacing w:val="-2"/>
        </w:rPr>
        <w:t>International</w:t>
      </w:r>
      <w:r>
        <w:rPr>
          <w:rFonts w:ascii="Arial" w:hAnsi="Arial"/>
          <w:i/>
        </w:rPr>
        <w:tab/>
      </w:r>
      <w:r>
        <w:rPr>
          <w:rFonts w:ascii="Arial" w:hAnsi="Arial"/>
          <w:i/>
          <w:spacing w:val="-37"/>
        </w:rPr>
        <w:t xml:space="preserve"> </w:t>
      </w:r>
      <w:r>
        <w:rPr>
          <w:rFonts w:ascii="Arial" w:hAnsi="Arial"/>
          <w:i/>
        </w:rPr>
        <w:t>Journal</w:t>
      </w:r>
      <w:r>
        <w:rPr>
          <w:rFonts w:ascii="Arial" w:hAnsi="Arial"/>
          <w:i/>
        </w:rPr>
        <w:tab/>
      </w:r>
      <w:r>
        <w:rPr>
          <w:rFonts w:ascii="Arial" w:hAnsi="Arial"/>
          <w:i/>
          <w:spacing w:val="-6"/>
        </w:rPr>
        <w:t xml:space="preserve">of </w:t>
      </w:r>
      <w:r>
        <w:rPr>
          <w:rFonts w:ascii="Arial" w:hAnsi="Arial"/>
          <w:i/>
        </w:rPr>
        <w:t>Instruction, 16</w:t>
      </w:r>
      <w:r>
        <w:t xml:space="preserve">(1), 393–416. </w:t>
      </w:r>
      <w:r>
        <w:rPr>
          <w:spacing w:val="-2"/>
        </w:rPr>
        <w:t>https://doi.org/10.29333/iji.2023.16122a</w:t>
      </w:r>
    </w:p>
    <w:p w14:paraId="290B6110">
      <w:pPr>
        <w:pStyle w:val="6"/>
        <w:sectPr>
          <w:type w:val="continuous"/>
          <w:pgSz w:w="11910" w:h="16840"/>
          <w:pgMar w:top="1020" w:right="1275" w:bottom="280" w:left="1275" w:header="1440" w:footer="1092" w:gutter="0"/>
          <w:cols w:equalWidth="0" w:num="2">
            <w:col w:w="4577" w:space="82"/>
            <w:col w:w="4701"/>
          </w:cols>
        </w:sectPr>
      </w:pPr>
    </w:p>
    <w:p w14:paraId="34976C8B">
      <w:pPr>
        <w:pStyle w:val="6"/>
        <w:spacing w:before="43"/>
      </w:pPr>
    </w:p>
    <w:p w14:paraId="302BE025">
      <w:pPr>
        <w:pStyle w:val="6"/>
        <w:sectPr>
          <w:pgSz w:w="11910" w:h="16840"/>
          <w:pgMar w:top="1640" w:right="1275" w:bottom="1280" w:left="1275" w:header="1440" w:footer="1092" w:gutter="0"/>
          <w:cols w:space="720" w:num="1"/>
        </w:sectPr>
      </w:pPr>
    </w:p>
    <w:p w14:paraId="1E42C881">
      <w:pPr>
        <w:spacing w:before="93"/>
        <w:ind w:left="705" w:right="38" w:hanging="540"/>
        <w:jc w:val="both"/>
        <w:rPr>
          <w:sz w:val="20"/>
        </w:rPr>
      </w:pPr>
      <w:r>
        <w:rPr>
          <w:sz w:val="20"/>
        </w:rPr>
        <w:t xml:space="preserve">Smith, L., Doe, J., &amp; Kim, H. (2020). Creating conducive learning environments through effective classroom management. </w:t>
      </w:r>
      <w:r>
        <w:rPr>
          <w:rFonts w:ascii="Arial" w:hAnsi="Arial"/>
          <w:i/>
          <w:sz w:val="20"/>
        </w:rPr>
        <w:t>International</w:t>
      </w:r>
      <w:r>
        <w:rPr>
          <w:rFonts w:ascii="Arial" w:hAnsi="Arial"/>
          <w:i/>
          <w:spacing w:val="27"/>
          <w:sz w:val="20"/>
        </w:rPr>
        <w:t xml:space="preserve"> </w:t>
      </w:r>
      <w:r>
        <w:rPr>
          <w:rFonts w:ascii="Arial" w:hAnsi="Arial"/>
          <w:i/>
          <w:sz w:val="20"/>
        </w:rPr>
        <w:t>Education</w:t>
      </w:r>
      <w:r>
        <w:rPr>
          <w:rFonts w:ascii="Arial" w:hAnsi="Arial"/>
          <w:i/>
          <w:spacing w:val="28"/>
          <w:sz w:val="20"/>
        </w:rPr>
        <w:t xml:space="preserve"> </w:t>
      </w:r>
      <w:r>
        <w:rPr>
          <w:rFonts w:ascii="Arial" w:hAnsi="Arial"/>
          <w:i/>
          <w:sz w:val="20"/>
        </w:rPr>
        <w:t>Journal,</w:t>
      </w:r>
      <w:r>
        <w:rPr>
          <w:rFonts w:ascii="Arial" w:hAnsi="Arial"/>
          <w:i/>
          <w:spacing w:val="31"/>
          <w:sz w:val="20"/>
        </w:rPr>
        <w:t xml:space="preserve"> </w:t>
      </w:r>
      <w:r>
        <w:rPr>
          <w:rFonts w:ascii="Arial" w:hAnsi="Arial"/>
          <w:i/>
          <w:sz w:val="20"/>
        </w:rPr>
        <w:t>50</w:t>
      </w:r>
      <w:r>
        <w:rPr>
          <w:sz w:val="20"/>
        </w:rPr>
        <w:t>(1),</w:t>
      </w:r>
      <w:r>
        <w:rPr>
          <w:spacing w:val="29"/>
          <w:sz w:val="20"/>
        </w:rPr>
        <w:t xml:space="preserve"> </w:t>
      </w:r>
      <w:r>
        <w:rPr>
          <w:spacing w:val="-5"/>
          <w:sz w:val="20"/>
        </w:rPr>
        <w:t>1–</w:t>
      </w:r>
    </w:p>
    <w:p w14:paraId="0312C745">
      <w:pPr>
        <w:pStyle w:val="6"/>
        <w:spacing w:before="2"/>
        <w:ind w:left="705"/>
      </w:pPr>
      <w:r>
        <w:rPr>
          <w:spacing w:val="-5"/>
        </w:rPr>
        <w:t>15.</w:t>
      </w:r>
    </w:p>
    <w:p w14:paraId="027363B5">
      <w:pPr>
        <w:pStyle w:val="6"/>
        <w:tabs>
          <w:tab w:val="left" w:pos="1808"/>
          <w:tab w:val="left" w:pos="1991"/>
          <w:tab w:val="left" w:pos="2053"/>
          <w:tab w:val="left" w:pos="2163"/>
          <w:tab w:val="left" w:pos="2592"/>
          <w:tab w:val="left" w:pos="2933"/>
          <w:tab w:val="left" w:pos="3252"/>
          <w:tab w:val="left" w:pos="3374"/>
          <w:tab w:val="left" w:pos="3765"/>
          <w:tab w:val="left" w:pos="3864"/>
          <w:tab w:val="left" w:pos="4367"/>
        </w:tabs>
        <w:ind w:left="705" w:right="38" w:hanging="540"/>
      </w:pPr>
      <w:r>
        <w:t>Sumintan,</w:t>
      </w:r>
      <w:r>
        <w:rPr>
          <w:spacing w:val="-4"/>
        </w:rPr>
        <w:t xml:space="preserve"> </w:t>
      </w:r>
      <w:r>
        <w:t>M.</w:t>
      </w:r>
      <w:r>
        <w:rPr>
          <w:spacing w:val="-4"/>
        </w:rPr>
        <w:t xml:space="preserve"> </w:t>
      </w:r>
      <w:r>
        <w:t>F.</w:t>
      </w:r>
      <w:r>
        <w:rPr>
          <w:spacing w:val="-4"/>
        </w:rPr>
        <w:t xml:space="preserve"> </w:t>
      </w:r>
      <w:r>
        <w:t>B.,</w:t>
      </w:r>
      <w:r>
        <w:rPr>
          <w:spacing w:val="-4"/>
        </w:rPr>
        <w:t xml:space="preserve"> </w:t>
      </w:r>
      <w:r>
        <w:t>Labitad,</w:t>
      </w:r>
      <w:r>
        <w:rPr>
          <w:spacing w:val="-4"/>
        </w:rPr>
        <w:t xml:space="preserve"> </w:t>
      </w:r>
      <w:r>
        <w:t>G.</w:t>
      </w:r>
      <w:r>
        <w:rPr>
          <w:spacing w:val="-4"/>
        </w:rPr>
        <w:t xml:space="preserve"> </w:t>
      </w:r>
      <w:r>
        <w:t>F.,</w:t>
      </w:r>
      <w:r>
        <w:rPr>
          <w:spacing w:val="-4"/>
        </w:rPr>
        <w:t xml:space="preserve"> </w:t>
      </w:r>
      <w:r>
        <w:t>Department</w:t>
      </w:r>
      <w:r>
        <w:rPr>
          <w:spacing w:val="-4"/>
        </w:rPr>
        <w:t xml:space="preserve"> </w:t>
      </w:r>
      <w:r>
        <w:t xml:space="preserve">of </w:t>
      </w:r>
      <w:r>
        <w:rPr>
          <w:spacing w:val="-2"/>
        </w:rPr>
        <w:t>Education,</w:t>
      </w:r>
      <w:r>
        <w:tab/>
      </w:r>
      <w:r>
        <w:tab/>
      </w:r>
      <w:r>
        <w:tab/>
      </w:r>
      <w:r>
        <w:rPr>
          <w:spacing w:val="-10"/>
        </w:rPr>
        <w:t>&amp;</w:t>
      </w:r>
      <w:r>
        <w:tab/>
      </w:r>
      <w:r>
        <w:rPr>
          <w:spacing w:val="-2"/>
        </w:rPr>
        <w:t>Plantation</w:t>
      </w:r>
      <w:r>
        <w:tab/>
      </w:r>
      <w:r>
        <w:tab/>
      </w:r>
      <w:r>
        <w:rPr>
          <w:spacing w:val="-33"/>
        </w:rPr>
        <w:t xml:space="preserve"> </w:t>
      </w:r>
      <w:r>
        <w:rPr>
          <w:spacing w:val="-2"/>
        </w:rPr>
        <w:t>Central Elementary</w:t>
      </w:r>
      <w:r>
        <w:tab/>
      </w:r>
      <w:r>
        <w:tab/>
      </w:r>
      <w:r>
        <w:rPr>
          <w:spacing w:val="-2"/>
        </w:rPr>
        <w:t>School,</w:t>
      </w:r>
      <w:r>
        <w:tab/>
      </w:r>
      <w:r>
        <w:rPr>
          <w:spacing w:val="-2"/>
        </w:rPr>
        <w:t>Manolo</w:t>
      </w:r>
      <w:r>
        <w:tab/>
      </w:r>
      <w:r>
        <w:tab/>
      </w:r>
      <w:r>
        <w:rPr>
          <w:spacing w:val="-2"/>
        </w:rPr>
        <w:t xml:space="preserve">Fortich, </w:t>
      </w:r>
      <w:r>
        <w:t>Bukidnon.</w:t>
      </w:r>
      <w:r>
        <w:rPr>
          <w:spacing w:val="80"/>
        </w:rPr>
        <w:t xml:space="preserve"> </w:t>
      </w:r>
      <w:r>
        <w:t>(2024).</w:t>
      </w:r>
      <w:r>
        <w:rPr>
          <w:spacing w:val="80"/>
        </w:rPr>
        <w:t xml:space="preserve"> </w:t>
      </w:r>
      <w:r>
        <w:t>Teachers’</w:t>
      </w:r>
      <w:r>
        <w:rPr>
          <w:spacing w:val="80"/>
        </w:rPr>
        <w:t xml:space="preserve"> </w:t>
      </w:r>
      <w:r>
        <w:t xml:space="preserve">classroom </w:t>
      </w:r>
      <w:r>
        <w:rPr>
          <w:spacing w:val="-2"/>
        </w:rPr>
        <w:t>management</w:t>
      </w:r>
      <w:r>
        <w:tab/>
      </w:r>
      <w:r>
        <w:tab/>
      </w:r>
      <w:r>
        <w:tab/>
      </w:r>
      <w:r>
        <w:rPr>
          <w:spacing w:val="-2"/>
        </w:rPr>
        <w:t>practices</w:t>
      </w:r>
      <w:r>
        <w:tab/>
      </w:r>
      <w:r>
        <w:rPr>
          <w:spacing w:val="-6"/>
        </w:rPr>
        <w:t>on</w:t>
      </w:r>
      <w:r>
        <w:tab/>
      </w:r>
      <w:r>
        <w:rPr>
          <w:spacing w:val="-2"/>
        </w:rPr>
        <w:t>learners’ behavior</w:t>
      </w:r>
      <w:r>
        <w:tab/>
      </w:r>
      <w:r>
        <w:rPr>
          <w:spacing w:val="-2"/>
        </w:rPr>
        <w:t>management.</w:t>
      </w:r>
      <w:r>
        <w:tab/>
      </w:r>
      <w:r>
        <w:tab/>
      </w:r>
      <w:r>
        <w:rPr>
          <w:rFonts w:ascii="Arial" w:hAnsi="Arial"/>
          <w:i/>
          <w:spacing w:val="-2"/>
        </w:rPr>
        <w:t>Journal</w:t>
      </w:r>
      <w:r>
        <w:rPr>
          <w:rFonts w:ascii="Arial" w:hAnsi="Arial"/>
          <w:i/>
        </w:rPr>
        <w:tab/>
      </w:r>
      <w:r>
        <w:rPr>
          <w:rFonts w:ascii="Arial" w:hAnsi="Arial"/>
          <w:i/>
          <w:spacing w:val="-6"/>
        </w:rPr>
        <w:t xml:space="preserve">of </w:t>
      </w:r>
      <w:r>
        <w:rPr>
          <w:rFonts w:ascii="Arial" w:hAnsi="Arial"/>
          <w:i/>
        </w:rPr>
        <w:t>Emerging</w:t>
      </w:r>
      <w:r>
        <w:rPr>
          <w:rFonts w:ascii="Arial" w:hAnsi="Arial"/>
          <w:i/>
          <w:spacing w:val="80"/>
        </w:rPr>
        <w:t xml:space="preserve"> </w:t>
      </w:r>
      <w:r>
        <w:rPr>
          <w:rFonts w:ascii="Arial" w:hAnsi="Arial"/>
          <w:i/>
        </w:rPr>
        <w:t>Technologies</w:t>
      </w:r>
      <w:r>
        <w:rPr>
          <w:rFonts w:ascii="Arial" w:hAnsi="Arial"/>
          <w:i/>
          <w:spacing w:val="80"/>
        </w:rPr>
        <w:t xml:space="preserve"> </w:t>
      </w:r>
      <w:r>
        <w:rPr>
          <w:rFonts w:ascii="Arial" w:hAnsi="Arial"/>
          <w:i/>
        </w:rPr>
        <w:t>and</w:t>
      </w:r>
      <w:r>
        <w:rPr>
          <w:rFonts w:ascii="Arial" w:hAnsi="Arial"/>
          <w:i/>
          <w:spacing w:val="80"/>
        </w:rPr>
        <w:t xml:space="preserve"> </w:t>
      </w:r>
      <w:r>
        <w:rPr>
          <w:rFonts w:ascii="Arial" w:hAnsi="Arial"/>
          <w:i/>
        </w:rPr>
        <w:t>Innovative Research</w:t>
      </w:r>
      <w:r>
        <w:rPr>
          <w:rFonts w:ascii="Arial" w:hAnsi="Arial"/>
          <w:i/>
          <w:spacing w:val="80"/>
        </w:rPr>
        <w:t xml:space="preserve"> </w:t>
      </w:r>
      <w:r>
        <w:rPr>
          <w:rFonts w:ascii="Arial" w:hAnsi="Arial"/>
          <w:i/>
        </w:rPr>
        <w:t>(JETIR)</w:t>
      </w:r>
      <w:r>
        <w:rPr>
          <w:rFonts w:ascii="Arial" w:hAnsi="Arial"/>
          <w:i/>
          <w:spacing w:val="80"/>
        </w:rPr>
        <w:t xml:space="preserve"> </w:t>
      </w:r>
      <w:r>
        <w:t>(Vol.</w:t>
      </w:r>
      <w:r>
        <w:rPr>
          <w:spacing w:val="80"/>
        </w:rPr>
        <w:t xml:space="preserve"> </w:t>
      </w:r>
      <w:r>
        <w:t>11,</w:t>
      </w:r>
      <w:r>
        <w:rPr>
          <w:spacing w:val="80"/>
        </w:rPr>
        <w:t xml:space="preserve"> </w:t>
      </w:r>
      <w:r>
        <w:t>Issue</w:t>
      </w:r>
      <w:r>
        <w:rPr>
          <w:spacing w:val="80"/>
        </w:rPr>
        <w:t xml:space="preserve"> </w:t>
      </w:r>
      <w:r>
        <w:t>8)</w:t>
      </w:r>
      <w:r>
        <w:rPr>
          <w:spacing w:val="40"/>
        </w:rPr>
        <w:t xml:space="preserve"> </w:t>
      </w:r>
      <w:r>
        <w:rPr>
          <w:spacing w:val="-2"/>
        </w:rPr>
        <w:t xml:space="preserve">[Journal-article]. </w:t>
      </w:r>
      <w:r>
        <w:fldChar w:fldCharType="begin"/>
      </w:r>
      <w:r>
        <w:instrText xml:space="preserve"> HYPERLINK "https://www.jetir.org/papers/JETIR2408418.pdf" \h </w:instrText>
      </w:r>
      <w:r>
        <w:fldChar w:fldCharType="separate"/>
      </w:r>
      <w:r>
        <w:rPr>
          <w:spacing w:val="-2"/>
        </w:rPr>
        <w:t>https://www.jetir.org/papers/JETIR2408418</w:t>
      </w:r>
      <w:r>
        <w:rPr>
          <w:spacing w:val="-2"/>
        </w:rPr>
        <w:fldChar w:fldCharType="end"/>
      </w:r>
    </w:p>
    <w:p w14:paraId="1FC4CEBB">
      <w:pPr>
        <w:pStyle w:val="6"/>
        <w:ind w:left="705"/>
      </w:pPr>
      <w:r>
        <w:fldChar w:fldCharType="begin"/>
      </w:r>
      <w:r>
        <w:instrText xml:space="preserve"> HYPERLINK "https://www.jetir.org/papers/JETIR2408418.pdf" \h </w:instrText>
      </w:r>
      <w:r>
        <w:fldChar w:fldCharType="separate"/>
      </w:r>
      <w:r>
        <w:rPr>
          <w:spacing w:val="-4"/>
        </w:rPr>
        <w:t>.pdf</w:t>
      </w:r>
      <w:r>
        <w:rPr>
          <w:spacing w:val="-4"/>
        </w:rPr>
        <w:fldChar w:fldCharType="end"/>
      </w:r>
    </w:p>
    <w:p w14:paraId="5C3B9A58">
      <w:pPr>
        <w:pStyle w:val="6"/>
        <w:spacing w:before="1"/>
        <w:ind w:left="705" w:right="39" w:hanging="540"/>
        <w:jc w:val="both"/>
      </w:pPr>
      <w:r>
        <w:t>Tan, S. K., &amp; Tee, M. C. (2021). Collaboration between educators and school leaders: Aligning</w:t>
      </w:r>
      <w:r>
        <w:rPr>
          <w:spacing w:val="-1"/>
        </w:rPr>
        <w:t xml:space="preserve"> </w:t>
      </w:r>
      <w:r>
        <w:t>instructional goals. Retrieved</w:t>
      </w:r>
      <w:r>
        <w:rPr>
          <w:spacing w:val="-1"/>
        </w:rPr>
        <w:t xml:space="preserve"> </w:t>
      </w:r>
      <w:r>
        <w:t xml:space="preserve">from </w:t>
      </w:r>
      <w:r>
        <w:fldChar w:fldCharType="begin"/>
      </w:r>
      <w:r>
        <w:instrText xml:space="preserve"> HYPERLINK "https://www.leadershipedureview.com/vol8/issue3/tan2021" \h </w:instrText>
      </w:r>
      <w:r>
        <w:fldChar w:fldCharType="separate"/>
      </w:r>
      <w:r>
        <w:rPr>
          <w:spacing w:val="-2"/>
        </w:rPr>
        <w:t>https://www.leadershipedureview.com/vol8</w:t>
      </w:r>
      <w:r>
        <w:rPr>
          <w:spacing w:val="-2"/>
        </w:rPr>
        <w:fldChar w:fldCharType="end"/>
      </w:r>
    </w:p>
    <w:p w14:paraId="759CFFED">
      <w:pPr>
        <w:pStyle w:val="6"/>
        <w:spacing w:line="229" w:lineRule="exact"/>
        <w:ind w:left="705"/>
      </w:pPr>
      <w:r>
        <w:fldChar w:fldCharType="begin"/>
      </w:r>
      <w:r>
        <w:instrText xml:space="preserve"> HYPERLINK "https://www.leadershipedureview.com/vol8/issue3/tan2021" \h </w:instrText>
      </w:r>
      <w:r>
        <w:fldChar w:fldCharType="separate"/>
      </w:r>
      <w:r>
        <w:rPr>
          <w:spacing w:val="-2"/>
        </w:rPr>
        <w:t>/issue3/tan2021</w:t>
      </w:r>
      <w:r>
        <w:rPr>
          <w:spacing w:val="-2"/>
        </w:rPr>
        <w:fldChar w:fldCharType="end"/>
      </w:r>
    </w:p>
    <w:p w14:paraId="23131EC3">
      <w:pPr>
        <w:pStyle w:val="6"/>
        <w:tabs>
          <w:tab w:val="left" w:pos="2234"/>
          <w:tab w:val="left" w:pos="3353"/>
          <w:tab w:val="left" w:pos="3868"/>
        </w:tabs>
        <w:ind w:left="705" w:right="38" w:hanging="540"/>
      </w:pPr>
      <w:r>
        <w:t>Taripe, E. A., &amp; Limpot, M. (2022). Integration of ICT</w:t>
      </w:r>
      <w:r>
        <w:rPr>
          <w:spacing w:val="40"/>
        </w:rPr>
        <w:t xml:space="preserve"> </w:t>
      </w:r>
      <w:r>
        <w:t>in</w:t>
      </w:r>
      <w:r>
        <w:rPr>
          <w:spacing w:val="40"/>
        </w:rPr>
        <w:t xml:space="preserve"> </w:t>
      </w:r>
      <w:r>
        <w:t>teaching</w:t>
      </w:r>
      <w:r>
        <w:rPr>
          <w:spacing w:val="40"/>
        </w:rPr>
        <w:t xml:space="preserve"> </w:t>
      </w:r>
      <w:r>
        <w:t>and</w:t>
      </w:r>
      <w:r>
        <w:rPr>
          <w:spacing w:val="40"/>
        </w:rPr>
        <w:t xml:space="preserve"> </w:t>
      </w:r>
      <w:r>
        <w:t>learning,</w:t>
      </w:r>
      <w:r>
        <w:rPr>
          <w:spacing w:val="40"/>
        </w:rPr>
        <w:t xml:space="preserve"> </w:t>
      </w:r>
      <w:r>
        <w:t>teachers' motivation and skills of teaching literature: A</w:t>
      </w:r>
      <w:r>
        <w:rPr>
          <w:spacing w:val="32"/>
        </w:rPr>
        <w:t xml:space="preserve"> </w:t>
      </w:r>
      <w:r>
        <w:t>structural</w:t>
      </w:r>
      <w:r>
        <w:rPr>
          <w:spacing w:val="32"/>
        </w:rPr>
        <w:t xml:space="preserve"> </w:t>
      </w:r>
      <w:r>
        <w:t>model</w:t>
      </w:r>
      <w:r>
        <w:rPr>
          <w:spacing w:val="34"/>
        </w:rPr>
        <w:t xml:space="preserve"> </w:t>
      </w:r>
      <w:r>
        <w:t>equation</w:t>
      </w:r>
      <w:r>
        <w:rPr>
          <w:spacing w:val="33"/>
        </w:rPr>
        <w:t xml:space="preserve"> </w:t>
      </w:r>
      <w:r>
        <w:t>on</w:t>
      </w:r>
      <w:r>
        <w:rPr>
          <w:spacing w:val="35"/>
        </w:rPr>
        <w:t xml:space="preserve"> </w:t>
      </w:r>
      <w:r>
        <w:t xml:space="preserve">academic </w:t>
      </w:r>
      <w:r>
        <w:rPr>
          <w:spacing w:val="-2"/>
        </w:rPr>
        <w:t>performance.</w:t>
      </w:r>
      <w:r>
        <w:tab/>
      </w:r>
      <w:r>
        <w:rPr>
          <w:rFonts w:ascii="Arial" w:hAnsi="Arial"/>
          <w:i/>
          <w:spacing w:val="-2"/>
        </w:rPr>
        <w:t>Archives</w:t>
      </w:r>
      <w:r>
        <w:rPr>
          <w:rFonts w:ascii="Arial" w:hAnsi="Arial"/>
          <w:i/>
        </w:rPr>
        <w:tab/>
      </w:r>
      <w:r>
        <w:rPr>
          <w:rFonts w:ascii="Arial" w:hAnsi="Arial"/>
          <w:i/>
          <w:spacing w:val="-6"/>
        </w:rPr>
        <w:t>of</w:t>
      </w:r>
      <w:r>
        <w:rPr>
          <w:rFonts w:ascii="Arial" w:hAnsi="Arial"/>
          <w:i/>
        </w:rPr>
        <w:tab/>
      </w:r>
      <w:r>
        <w:rPr>
          <w:rFonts w:ascii="Arial" w:hAnsi="Arial"/>
          <w:i/>
          <w:spacing w:val="-2"/>
        </w:rPr>
        <w:t xml:space="preserve">Current </w:t>
      </w:r>
      <w:r>
        <w:rPr>
          <w:rFonts w:ascii="Arial" w:hAnsi="Arial"/>
          <w:i/>
        </w:rPr>
        <w:t>Research International, 22</w:t>
      </w:r>
      <w:r>
        <w:t xml:space="preserve">(7), 1–4. </w:t>
      </w:r>
      <w:r>
        <w:fldChar w:fldCharType="begin"/>
      </w:r>
      <w:r>
        <w:instrText xml:space="preserve"> HYPERLINK "https://doi.org/10.9734/acri/2022/v22i7535" \h </w:instrText>
      </w:r>
      <w:r>
        <w:fldChar w:fldCharType="separate"/>
      </w:r>
      <w:r>
        <w:rPr>
          <w:spacing w:val="-2"/>
        </w:rPr>
        <w:t>https://doi.org/10.9734/acri/2022/v22i7535</w:t>
      </w:r>
      <w:r>
        <w:rPr>
          <w:spacing w:val="-2"/>
        </w:rPr>
        <w:fldChar w:fldCharType="end"/>
      </w:r>
    </w:p>
    <w:p w14:paraId="2F8FD577">
      <w:pPr>
        <w:pStyle w:val="6"/>
        <w:spacing w:before="1"/>
        <w:ind w:left="705" w:hanging="540"/>
      </w:pPr>
      <w:r>
        <w:t>Teachers</w:t>
      </w:r>
      <w:r>
        <w:rPr>
          <w:spacing w:val="40"/>
        </w:rPr>
        <w:t xml:space="preserve"> </w:t>
      </w:r>
      <w:r>
        <w:t>Guide.</w:t>
      </w:r>
      <w:r>
        <w:rPr>
          <w:spacing w:val="40"/>
        </w:rPr>
        <w:t xml:space="preserve"> </w:t>
      </w:r>
      <w:r>
        <w:t>(2025).</w:t>
      </w:r>
      <w:r>
        <w:rPr>
          <w:spacing w:val="40"/>
        </w:rPr>
        <w:t xml:space="preserve"> </w:t>
      </w:r>
      <w:r>
        <w:t>Multi-grade</w:t>
      </w:r>
      <w:r>
        <w:rPr>
          <w:spacing w:val="40"/>
        </w:rPr>
        <w:t xml:space="preserve"> </w:t>
      </w:r>
      <w:r>
        <w:t>teaching: Characteristics,</w:t>
      </w:r>
      <w:r>
        <w:rPr>
          <w:spacing w:val="50"/>
        </w:rPr>
        <w:t xml:space="preserve"> </w:t>
      </w:r>
      <w:r>
        <w:t>benefits,</w:t>
      </w:r>
      <w:r>
        <w:rPr>
          <w:spacing w:val="53"/>
        </w:rPr>
        <w:t xml:space="preserve"> </w:t>
      </w:r>
      <w:r>
        <w:t>and</w:t>
      </w:r>
      <w:r>
        <w:rPr>
          <w:spacing w:val="50"/>
        </w:rPr>
        <w:t xml:space="preserve"> </w:t>
      </w:r>
      <w:r>
        <w:rPr>
          <w:spacing w:val="-2"/>
        </w:rPr>
        <w:t>challenges.</w:t>
      </w:r>
    </w:p>
    <w:p w14:paraId="3BFCF9AB">
      <w:pPr>
        <w:tabs>
          <w:tab w:val="left" w:pos="2680"/>
          <w:tab w:val="left" w:pos="4132"/>
        </w:tabs>
        <w:spacing w:before="93"/>
        <w:ind w:left="705" w:right="167"/>
        <w:rPr>
          <w:sz w:val="20"/>
        </w:rPr>
      </w:pPr>
      <w:r>
        <w:br w:type="column"/>
      </w:r>
      <w:r>
        <w:rPr>
          <w:rFonts w:ascii="Arial"/>
          <w:i/>
          <w:spacing w:val="-2"/>
          <w:sz w:val="20"/>
        </w:rPr>
        <w:t>Teachersguide.</w:t>
      </w:r>
      <w:r>
        <w:rPr>
          <w:rFonts w:ascii="Arial"/>
          <w:i/>
          <w:sz w:val="20"/>
        </w:rPr>
        <w:tab/>
      </w:r>
      <w:r>
        <w:rPr>
          <w:spacing w:val="-2"/>
          <w:sz w:val="20"/>
        </w:rPr>
        <w:t>Retrieved</w:t>
      </w:r>
      <w:r>
        <w:rPr>
          <w:sz w:val="20"/>
        </w:rPr>
        <w:tab/>
      </w:r>
      <w:r>
        <w:rPr>
          <w:spacing w:val="-4"/>
          <w:sz w:val="20"/>
        </w:rPr>
        <w:t xml:space="preserve">from </w:t>
      </w:r>
      <w:r>
        <w:fldChar w:fldCharType="begin"/>
      </w:r>
      <w:r>
        <w:instrText xml:space="preserve"> HYPERLINK "https://teachersguide.net/" \h </w:instrText>
      </w:r>
      <w:r>
        <w:fldChar w:fldCharType="separate"/>
      </w:r>
      <w:r>
        <w:rPr>
          <w:spacing w:val="-2"/>
          <w:sz w:val="20"/>
        </w:rPr>
        <w:t>https://teachersguide.net</w:t>
      </w:r>
      <w:r>
        <w:rPr>
          <w:spacing w:val="-2"/>
          <w:sz w:val="20"/>
        </w:rPr>
        <w:fldChar w:fldCharType="end"/>
      </w:r>
    </w:p>
    <w:p w14:paraId="7302DAE0">
      <w:pPr>
        <w:pStyle w:val="6"/>
        <w:tabs>
          <w:tab w:val="left" w:pos="2032"/>
          <w:tab w:val="left" w:pos="2205"/>
          <w:tab w:val="left" w:pos="3039"/>
          <w:tab w:val="left" w:pos="4120"/>
        </w:tabs>
        <w:spacing w:before="1"/>
        <w:ind w:left="705" w:right="161" w:hanging="541"/>
      </w:pPr>
      <w:r>
        <w:t>Thawabieh,</w:t>
      </w:r>
      <w:r>
        <w:rPr>
          <w:spacing w:val="80"/>
        </w:rPr>
        <w:t xml:space="preserve"> </w:t>
      </w:r>
      <w:r>
        <w:t>A.</w:t>
      </w:r>
      <w:r>
        <w:rPr>
          <w:spacing w:val="80"/>
        </w:rPr>
        <w:t xml:space="preserve"> </w:t>
      </w:r>
      <w:r>
        <w:t>M.</w:t>
      </w:r>
      <w:r>
        <w:tab/>
      </w:r>
      <w:r>
        <w:tab/>
      </w:r>
      <w:r>
        <w:t>(2017,</w:t>
      </w:r>
      <w:r>
        <w:rPr>
          <w:spacing w:val="80"/>
        </w:rPr>
        <w:t xml:space="preserve"> </w:t>
      </w:r>
      <w:r>
        <w:t>February</w:t>
      </w:r>
      <w:r>
        <w:rPr>
          <w:spacing w:val="80"/>
        </w:rPr>
        <w:t xml:space="preserve"> </w:t>
      </w:r>
      <w:r>
        <w:t>5).</w:t>
      </w:r>
      <w:r>
        <w:rPr>
          <w:spacing w:val="80"/>
        </w:rPr>
        <w:t xml:space="preserve"> </w:t>
      </w:r>
      <w:r>
        <w:t xml:space="preserve">A </w:t>
      </w:r>
      <w:r>
        <w:rPr>
          <w:spacing w:val="-2"/>
        </w:rPr>
        <w:t>Comparison</w:t>
      </w:r>
      <w:r>
        <w:tab/>
      </w:r>
      <w:r>
        <w:rPr>
          <w:spacing w:val="-2"/>
        </w:rPr>
        <w:t>between</w:t>
      </w:r>
      <w:r>
        <w:tab/>
      </w:r>
      <w:r>
        <w:rPr>
          <w:spacing w:val="-2"/>
        </w:rPr>
        <w:t>Students’</w:t>
      </w:r>
      <w:r>
        <w:tab/>
      </w:r>
      <w:r>
        <w:rPr>
          <w:spacing w:val="-4"/>
        </w:rPr>
        <w:t xml:space="preserve">Self- </w:t>
      </w:r>
      <w:r>
        <w:t>Assessment</w:t>
      </w:r>
      <w:r>
        <w:rPr>
          <w:spacing w:val="40"/>
        </w:rPr>
        <w:t xml:space="preserve"> </w:t>
      </w:r>
      <w:r>
        <w:t>and</w:t>
      </w:r>
      <w:r>
        <w:rPr>
          <w:spacing w:val="40"/>
        </w:rPr>
        <w:t xml:space="preserve"> </w:t>
      </w:r>
      <w:r>
        <w:t>Teachers’</w:t>
      </w:r>
      <w:r>
        <w:rPr>
          <w:spacing w:val="40"/>
        </w:rPr>
        <w:t xml:space="preserve"> </w:t>
      </w:r>
      <w:r>
        <w:t>Assessment. Thawabieh</w:t>
      </w:r>
      <w:r>
        <w:rPr>
          <w:spacing w:val="40"/>
        </w:rPr>
        <w:t xml:space="preserve"> </w:t>
      </w:r>
      <w:r>
        <w:t>|</w:t>
      </w:r>
      <w:r>
        <w:rPr>
          <w:spacing w:val="40"/>
        </w:rPr>
        <w:t xml:space="preserve"> </w:t>
      </w:r>
      <w:r>
        <w:t>Journal</w:t>
      </w:r>
      <w:r>
        <w:rPr>
          <w:spacing w:val="40"/>
        </w:rPr>
        <w:t xml:space="preserve"> </w:t>
      </w:r>
      <w:r>
        <w:t>of</w:t>
      </w:r>
      <w:r>
        <w:rPr>
          <w:spacing w:val="40"/>
        </w:rPr>
        <w:t xml:space="preserve"> </w:t>
      </w:r>
      <w:r>
        <w:t>Curriculum</w:t>
      </w:r>
      <w:r>
        <w:rPr>
          <w:spacing w:val="40"/>
        </w:rPr>
        <w:t xml:space="preserve"> </w:t>
      </w:r>
      <w:r>
        <w:t xml:space="preserve">and </w:t>
      </w:r>
      <w:r>
        <w:rPr>
          <w:spacing w:val="-2"/>
        </w:rPr>
        <w:t>Teaching. https://</w:t>
      </w:r>
      <w:r>
        <w:fldChar w:fldCharType="begin"/>
      </w:r>
      <w:r>
        <w:instrText xml:space="preserve"> HYPERLINK "http://www.sciedu.ca/journal/index.php/jct/" \h </w:instrText>
      </w:r>
      <w:r>
        <w:fldChar w:fldCharType="separate"/>
      </w:r>
      <w:r>
        <w:rPr>
          <w:spacing w:val="-2"/>
        </w:rPr>
        <w:t>www.sciedu.ca/journal/index.php/jct/</w:t>
      </w:r>
      <w:r>
        <w:rPr>
          <w:spacing w:val="-2"/>
        </w:rPr>
        <w:fldChar w:fldCharType="end"/>
      </w:r>
      <w:r>
        <w:rPr>
          <w:spacing w:val="-2"/>
        </w:rPr>
        <w:t xml:space="preserve"> article/view/10714/6734</w:t>
      </w:r>
    </w:p>
    <w:p w14:paraId="4F93C7B3">
      <w:pPr>
        <w:tabs>
          <w:tab w:val="left" w:pos="1746"/>
          <w:tab w:val="left" w:pos="1820"/>
          <w:tab w:val="left" w:pos="1902"/>
          <w:tab w:val="left" w:pos="2204"/>
          <w:tab w:val="left" w:pos="2338"/>
          <w:tab w:val="left" w:pos="2821"/>
          <w:tab w:val="left" w:pos="2889"/>
          <w:tab w:val="left" w:pos="3384"/>
          <w:tab w:val="left" w:pos="3888"/>
          <w:tab w:val="left" w:pos="4009"/>
          <w:tab w:val="left" w:pos="4297"/>
        </w:tabs>
        <w:ind w:left="705" w:right="162" w:hanging="541"/>
        <w:rPr>
          <w:sz w:val="20"/>
        </w:rPr>
      </w:pPr>
      <w:r>
        <w:rPr>
          <w:sz w:val="20"/>
        </w:rPr>
        <w:t>UNESCO.</w:t>
      </w:r>
      <w:r>
        <w:rPr>
          <w:spacing w:val="80"/>
          <w:sz w:val="20"/>
        </w:rPr>
        <w:t xml:space="preserve"> </w:t>
      </w:r>
      <w:r>
        <w:rPr>
          <w:sz w:val="20"/>
        </w:rPr>
        <w:t>(2013).</w:t>
      </w:r>
      <w:r>
        <w:rPr>
          <w:spacing w:val="80"/>
          <w:sz w:val="20"/>
        </w:rPr>
        <w:t xml:space="preserve"> </w:t>
      </w:r>
      <w:r>
        <w:rPr>
          <w:rFonts w:ascii="Arial"/>
          <w:i/>
          <w:sz w:val="20"/>
        </w:rPr>
        <w:t>Practical</w:t>
      </w:r>
      <w:r>
        <w:rPr>
          <w:rFonts w:ascii="Arial"/>
          <w:i/>
          <w:spacing w:val="80"/>
          <w:sz w:val="20"/>
        </w:rPr>
        <w:t xml:space="preserve"> </w:t>
      </w:r>
      <w:r>
        <w:rPr>
          <w:rFonts w:ascii="Arial"/>
          <w:i/>
          <w:sz w:val="20"/>
        </w:rPr>
        <w:t>tips</w:t>
      </w:r>
      <w:r>
        <w:rPr>
          <w:rFonts w:ascii="Arial"/>
          <w:i/>
          <w:spacing w:val="80"/>
          <w:sz w:val="20"/>
        </w:rPr>
        <w:t xml:space="preserve"> </w:t>
      </w:r>
      <w:r>
        <w:rPr>
          <w:rFonts w:ascii="Arial"/>
          <w:i/>
          <w:sz w:val="20"/>
        </w:rPr>
        <w:t>for</w:t>
      </w:r>
      <w:r>
        <w:rPr>
          <w:rFonts w:ascii="Arial"/>
          <w:i/>
          <w:spacing w:val="80"/>
          <w:sz w:val="20"/>
        </w:rPr>
        <w:t xml:space="preserve"> </w:t>
      </w:r>
      <w:r>
        <w:rPr>
          <w:rFonts w:ascii="Arial"/>
          <w:i/>
          <w:sz w:val="20"/>
        </w:rPr>
        <w:t xml:space="preserve">teaching </w:t>
      </w:r>
      <w:r>
        <w:rPr>
          <w:rFonts w:ascii="Arial"/>
          <w:i/>
          <w:spacing w:val="-2"/>
          <w:sz w:val="20"/>
        </w:rPr>
        <w:t>multigrade</w:t>
      </w:r>
      <w:r>
        <w:rPr>
          <w:rFonts w:ascii="Arial"/>
          <w:i/>
          <w:sz w:val="20"/>
        </w:rPr>
        <w:tab/>
      </w:r>
      <w:r>
        <w:rPr>
          <w:rFonts w:ascii="Arial"/>
          <w:i/>
          <w:sz w:val="20"/>
        </w:rPr>
        <w:tab/>
      </w:r>
      <w:r>
        <w:rPr>
          <w:rFonts w:ascii="Arial"/>
          <w:i/>
          <w:sz w:val="20"/>
        </w:rPr>
        <w:tab/>
      </w:r>
      <w:r>
        <w:rPr>
          <w:rFonts w:ascii="Arial"/>
          <w:i/>
          <w:spacing w:val="-2"/>
          <w:sz w:val="20"/>
        </w:rPr>
        <w:t>classes.</w:t>
      </w:r>
      <w:r>
        <w:rPr>
          <w:rFonts w:ascii="Arial"/>
          <w:i/>
          <w:sz w:val="20"/>
        </w:rPr>
        <w:tab/>
      </w:r>
      <w:r>
        <w:rPr>
          <w:rFonts w:ascii="Arial"/>
          <w:i/>
          <w:sz w:val="20"/>
        </w:rPr>
        <w:tab/>
      </w:r>
      <w:r>
        <w:rPr>
          <w:spacing w:val="-2"/>
          <w:sz w:val="20"/>
        </w:rPr>
        <w:t>UNESCO</w:t>
      </w:r>
      <w:r>
        <w:rPr>
          <w:sz w:val="20"/>
        </w:rPr>
        <w:tab/>
      </w:r>
      <w:r>
        <w:rPr>
          <w:sz w:val="20"/>
        </w:rPr>
        <w:tab/>
      </w:r>
      <w:r>
        <w:rPr>
          <w:spacing w:val="-2"/>
          <w:sz w:val="20"/>
        </w:rPr>
        <w:t>Office Bangkok</w:t>
      </w:r>
      <w:r>
        <w:rPr>
          <w:sz w:val="20"/>
        </w:rPr>
        <w:tab/>
      </w:r>
      <w:r>
        <w:rPr>
          <w:spacing w:val="-4"/>
          <w:sz w:val="20"/>
        </w:rPr>
        <w:t>and</w:t>
      </w:r>
      <w:r>
        <w:rPr>
          <w:sz w:val="20"/>
        </w:rPr>
        <w:tab/>
      </w:r>
      <w:r>
        <w:rPr>
          <w:sz w:val="20"/>
        </w:rPr>
        <w:tab/>
      </w:r>
      <w:r>
        <w:rPr>
          <w:spacing w:val="-2"/>
          <w:sz w:val="20"/>
        </w:rPr>
        <w:t>Regional</w:t>
      </w:r>
      <w:r>
        <w:rPr>
          <w:sz w:val="20"/>
        </w:rPr>
        <w:tab/>
      </w:r>
      <w:r>
        <w:rPr>
          <w:spacing w:val="-49"/>
          <w:sz w:val="20"/>
        </w:rPr>
        <w:t xml:space="preserve"> </w:t>
      </w:r>
      <w:r>
        <w:rPr>
          <w:spacing w:val="-2"/>
          <w:sz w:val="20"/>
        </w:rPr>
        <w:t>Bureau</w:t>
      </w:r>
      <w:r>
        <w:rPr>
          <w:sz w:val="20"/>
        </w:rPr>
        <w:tab/>
      </w:r>
      <w:r>
        <w:rPr>
          <w:spacing w:val="-4"/>
          <w:sz w:val="20"/>
        </w:rPr>
        <w:t xml:space="preserve">for </w:t>
      </w:r>
      <w:r>
        <w:rPr>
          <w:spacing w:val="-2"/>
          <w:sz w:val="20"/>
        </w:rPr>
        <w:t>Education</w:t>
      </w:r>
      <w:r>
        <w:rPr>
          <w:sz w:val="20"/>
        </w:rPr>
        <w:tab/>
      </w:r>
      <w:r>
        <w:rPr>
          <w:sz w:val="20"/>
        </w:rPr>
        <w:tab/>
      </w:r>
      <w:r>
        <w:rPr>
          <w:spacing w:val="-6"/>
          <w:sz w:val="20"/>
        </w:rPr>
        <w:t>in</w:t>
      </w:r>
      <w:r>
        <w:rPr>
          <w:sz w:val="20"/>
        </w:rPr>
        <w:tab/>
      </w:r>
      <w:r>
        <w:rPr>
          <w:spacing w:val="-4"/>
          <w:sz w:val="20"/>
        </w:rPr>
        <w:t>Asia</w:t>
      </w:r>
      <w:r>
        <w:rPr>
          <w:sz w:val="20"/>
        </w:rPr>
        <w:tab/>
      </w:r>
      <w:r>
        <w:rPr>
          <w:spacing w:val="-4"/>
          <w:sz w:val="20"/>
        </w:rPr>
        <w:t>and</w:t>
      </w:r>
      <w:r>
        <w:rPr>
          <w:sz w:val="20"/>
        </w:rPr>
        <w:tab/>
      </w:r>
      <w:r>
        <w:rPr>
          <w:spacing w:val="-4"/>
          <w:sz w:val="20"/>
        </w:rPr>
        <w:t>the</w:t>
      </w:r>
      <w:r>
        <w:rPr>
          <w:sz w:val="20"/>
        </w:rPr>
        <w:tab/>
      </w:r>
      <w:r>
        <w:rPr>
          <w:spacing w:val="-2"/>
          <w:sz w:val="20"/>
        </w:rPr>
        <w:t xml:space="preserve">Pacific. </w:t>
      </w:r>
      <w:r>
        <w:rPr>
          <w:sz w:val="20"/>
        </w:rPr>
        <w:t xml:space="preserve">Retrieved from </w:t>
      </w:r>
      <w:r>
        <w:rPr>
          <w:spacing w:val="-2"/>
          <w:sz w:val="20"/>
        </w:rPr>
        <w:t>https://unesdoc.unesco.org/ark:/48223/pf0 00022010</w:t>
      </w:r>
    </w:p>
    <w:p w14:paraId="7360EF79">
      <w:pPr>
        <w:spacing w:before="2"/>
        <w:ind w:left="705" w:right="161" w:hanging="541"/>
        <w:jc w:val="both"/>
        <w:rPr>
          <w:sz w:val="20"/>
        </w:rPr>
      </w:pPr>
      <w:r>
        <w:rPr>
          <w:sz w:val="20"/>
        </w:rPr>
        <w:t xml:space="preserve">UNESCO. (2015). </w:t>
      </w:r>
      <w:r>
        <w:rPr>
          <w:rFonts w:ascii="Arial" w:hAnsi="Arial"/>
          <w:i/>
          <w:sz w:val="20"/>
        </w:rPr>
        <w:t xml:space="preserve">Education for All 2000–2015: Achievements and challenges. </w:t>
      </w:r>
      <w:r>
        <w:rPr>
          <w:sz w:val="20"/>
        </w:rPr>
        <w:t xml:space="preserve">Paris: </w:t>
      </w:r>
      <w:r>
        <w:rPr>
          <w:spacing w:val="-2"/>
          <w:sz w:val="20"/>
        </w:rPr>
        <w:t>UNESCO.</w:t>
      </w:r>
    </w:p>
    <w:p w14:paraId="68CFDFCD">
      <w:pPr>
        <w:pStyle w:val="6"/>
        <w:ind w:left="705" w:right="161" w:hanging="541"/>
        <w:jc w:val="both"/>
      </w:pPr>
      <w:r>
        <w:t>Yan,</w:t>
      </w:r>
      <w:r>
        <w:rPr>
          <w:spacing w:val="-4"/>
        </w:rPr>
        <w:t xml:space="preserve"> </w:t>
      </w:r>
      <w:r>
        <w:t>Z.,</w:t>
      </w:r>
      <w:r>
        <w:rPr>
          <w:spacing w:val="-4"/>
        </w:rPr>
        <w:t xml:space="preserve"> </w:t>
      </w:r>
      <w:r>
        <w:t>&amp;</w:t>
      </w:r>
      <w:r>
        <w:rPr>
          <w:spacing w:val="-4"/>
        </w:rPr>
        <w:t xml:space="preserve"> </w:t>
      </w:r>
      <w:r>
        <w:t>Carless,</w:t>
      </w:r>
      <w:r>
        <w:rPr>
          <w:spacing w:val="-4"/>
        </w:rPr>
        <w:t xml:space="preserve"> </w:t>
      </w:r>
      <w:r>
        <w:t>D.</w:t>
      </w:r>
      <w:r>
        <w:rPr>
          <w:spacing w:val="-1"/>
        </w:rPr>
        <w:t xml:space="preserve"> </w:t>
      </w:r>
      <w:r>
        <w:t>(2021).</w:t>
      </w:r>
      <w:r>
        <w:rPr>
          <w:spacing w:val="-3"/>
        </w:rPr>
        <w:t xml:space="preserve"> </w:t>
      </w:r>
      <w:r>
        <w:t>Self-assessment</w:t>
      </w:r>
      <w:r>
        <w:rPr>
          <w:spacing w:val="-4"/>
        </w:rPr>
        <w:t xml:space="preserve"> </w:t>
      </w:r>
      <w:r>
        <w:t xml:space="preserve">is about more than self: the enabling role of feedback literacy. Assessment &amp; Evaluation in Higher Education, 47(7), </w:t>
      </w:r>
      <w:r>
        <w:rPr>
          <w:spacing w:val="-2"/>
        </w:rPr>
        <w:t>1116–1128.</w:t>
      </w:r>
    </w:p>
    <w:p w14:paraId="09C9BC94">
      <w:pPr>
        <w:pStyle w:val="6"/>
        <w:ind w:left="705" w:right="163"/>
      </w:pPr>
      <w:r>
        <w:rPr>
          <w:spacing w:val="-2"/>
        </w:rPr>
        <w:t xml:space="preserve">https://doi.org/10.1080/02602938.2021.200 </w:t>
      </w:r>
      <w:r>
        <w:rPr>
          <w:spacing w:val="-4"/>
        </w:rPr>
        <w:t>1431</w:t>
      </w:r>
    </w:p>
    <w:p w14:paraId="1B542BF8">
      <w:pPr>
        <w:pStyle w:val="6"/>
        <w:ind w:left="705" w:right="163" w:hanging="541"/>
        <w:jc w:val="both"/>
      </w:pPr>
      <w:r>
        <w:t>Zhang,</w:t>
      </w:r>
      <w:r>
        <w:rPr>
          <w:spacing w:val="-5"/>
        </w:rPr>
        <w:t xml:space="preserve"> </w:t>
      </w:r>
      <w:r>
        <w:t>Z.,</w:t>
      </w:r>
      <w:r>
        <w:rPr>
          <w:spacing w:val="-4"/>
        </w:rPr>
        <w:t xml:space="preserve"> </w:t>
      </w:r>
      <w:r>
        <w:t>&amp;</w:t>
      </w:r>
      <w:r>
        <w:rPr>
          <w:spacing w:val="-7"/>
        </w:rPr>
        <w:t xml:space="preserve"> </w:t>
      </w:r>
      <w:r>
        <w:t>Hyland,</w:t>
      </w:r>
      <w:r>
        <w:rPr>
          <w:spacing w:val="-7"/>
        </w:rPr>
        <w:t xml:space="preserve"> </w:t>
      </w:r>
      <w:r>
        <w:t>K.</w:t>
      </w:r>
      <w:r>
        <w:rPr>
          <w:spacing w:val="-3"/>
        </w:rPr>
        <w:t xml:space="preserve"> </w:t>
      </w:r>
      <w:r>
        <w:t>(2021).</w:t>
      </w:r>
      <w:r>
        <w:rPr>
          <w:spacing w:val="-7"/>
        </w:rPr>
        <w:t xml:space="preserve"> </w:t>
      </w:r>
      <w:r>
        <w:t>Fostering</w:t>
      </w:r>
      <w:r>
        <w:rPr>
          <w:spacing w:val="-7"/>
        </w:rPr>
        <w:t xml:space="preserve"> </w:t>
      </w:r>
      <w:r>
        <w:t xml:space="preserve">student engagement with feedback: An integrated approach. Assessing Writing, 51, 100586. </w:t>
      </w:r>
      <w:r>
        <w:rPr>
          <w:spacing w:val="-2"/>
        </w:rPr>
        <w:t>https://doi.org/10.1016/j.asw.2021.100586</w:t>
      </w:r>
    </w:p>
    <w:p w14:paraId="07279766">
      <w:pPr>
        <w:pStyle w:val="6"/>
        <w:jc w:val="both"/>
        <w:sectPr>
          <w:type w:val="continuous"/>
          <w:pgSz w:w="11910" w:h="16840"/>
          <w:pgMar w:top="1020" w:right="1275" w:bottom="280" w:left="1275" w:header="1440" w:footer="1092" w:gutter="0"/>
          <w:cols w:equalWidth="0" w:num="2">
            <w:col w:w="4575" w:space="84"/>
            <w:col w:w="4701"/>
          </w:cols>
        </w:sectPr>
      </w:pPr>
    </w:p>
    <w:p w14:paraId="14E7D06A">
      <w:pPr>
        <w:pStyle w:val="6"/>
        <w:rPr>
          <w:sz w:val="15"/>
        </w:rPr>
      </w:pPr>
    </w:p>
    <w:sectPr>
      <w:type w:val="continuous"/>
      <w:pgSz w:w="11910" w:h="16840"/>
      <w:pgMar w:top="1020" w:right="1275" w:bottom="280" w:left="1275" w:header="1440" w:footer="10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438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5795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EB3C7">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C1FD6">
    <w:pPr>
      <w:pStyle w:val="6"/>
      <w:spacing w:line="14" w:lineRule="auto"/>
    </w:pPr>
    <w:r>
      <mc:AlternateContent>
        <mc:Choice Requires="wps">
          <w:drawing>
            <wp:anchor distT="0" distB="0" distL="0" distR="0" simplePos="0" relativeHeight="251661312" behindDoc="1" locked="0" layoutInCell="1" allowOverlap="1">
              <wp:simplePos x="0" y="0"/>
              <wp:positionH relativeFrom="page">
                <wp:posOffset>3636645</wp:posOffset>
              </wp:positionH>
              <wp:positionV relativeFrom="page">
                <wp:posOffset>9856470</wp:posOffset>
              </wp:positionV>
              <wp:extent cx="299720" cy="167005"/>
              <wp:effectExtent l="0" t="0" r="0" b="0"/>
              <wp:wrapNone/>
              <wp:docPr id="8" name="Textbox 8"/>
              <wp:cNvGraphicFramePr/>
              <a:graphic xmlns:a="http://schemas.openxmlformats.org/drawingml/2006/main">
                <a:graphicData uri="http://schemas.microsoft.com/office/word/2010/wordprocessingShape">
                  <wps:wsp>
                    <wps:cNvSpPr txBox="1"/>
                    <wps:spPr>
                      <a:xfrm>
                        <a:off x="0" y="0"/>
                        <a:ext cx="299720" cy="167005"/>
                      </a:xfrm>
                      <a:prstGeom prst="rect">
                        <a:avLst/>
                      </a:prstGeom>
                    </wps:spPr>
                    <wps:txbx>
                      <w:txbxContent>
                        <w:p w14:paraId="05FE7C06">
                          <w:pPr>
                            <w:pStyle w:val="6"/>
                            <w:spacing w:before="12"/>
                            <w:ind w:left="60"/>
                          </w:pPr>
                          <w:r>
                            <w:rPr>
                              <w:spacing w:val="-5"/>
                            </w:rPr>
                            <w:fldChar w:fldCharType="begin"/>
                          </w:r>
                          <w:r>
                            <w:rPr>
                              <w:spacing w:val="-5"/>
                            </w:rPr>
                            <w:instrText xml:space="preserve"> PAGE </w:instrText>
                          </w:r>
                          <w:r>
                            <w:rPr>
                              <w:spacing w:val="-5"/>
                            </w:rPr>
                            <w:fldChar w:fldCharType="separate"/>
                          </w:r>
                          <w:r>
                            <w:rPr>
                              <w:spacing w:val="-5"/>
                            </w:rPr>
                            <w:t>818</w:t>
                          </w:r>
                          <w:r>
                            <w:rPr>
                              <w:spacing w:val="-5"/>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286.35pt;margin-top:776.1pt;height:13.15pt;width:23.6pt;mso-position-horizontal-relative:page;mso-position-vertical-relative:page;z-index:-251655168;mso-width-relative:page;mso-height-relative:page;" filled="f" stroked="f" coordsize="21600,21600" o:gfxdata="UEsDBAoAAAAAAIdO4kAAAAAAAAAAAAAAAAAEAAAAZHJzL1BLAwQUAAAACACHTuJAP4I1x9sAAAAN&#10;AQAADwAAAGRycy9kb3ducmV2LnhtbE2PTU+EMBCG7yb7H5rZxJvbQgIsSNkYoycTI4sHj4XOAlk6&#10;Rdr98N/bPelx5n3yzjPl7momdsbFjZYkRBsBDKmzeqRewmfz+rAF5rwirSZLKOEHHeyq1V2pCm0v&#10;VON573sWSsgVSsLg/Vxw7roBjXIbOyOF7GAXo3wYl57rRV1CuZl4LETKjRopXBjUjM8Ddsf9yUh4&#10;+qL6Zfx+bz/qQz02TS7oLT1Keb+OxCMwj1f/B8NNP6hDFZxaeyLt2CQhyeIsoCFIkjgGFpA0ynNg&#10;7W2VbRPgVcn/f1H9AlBLAwQUAAAACACHTuJAGRYKu7EBAABzAwAADgAAAGRycy9lMm9Eb2MueG1s&#10;rVNNj9MwEL0j8R8s32nSSuxH1HQFVCAkBEi7/ADHsRtLscfMuE367xknTRctlz1wccYz4zfz3ky2&#10;D6PvxckgOQi1XK9KKUzQ0LpwqOWvp8/v7qSgpEKregimlmdD8mH39s12iJXZQAd9a1AwSKBqiLXs&#10;UopVUZDujFe0gmgCBy2gV4mveChaVAOj+77YlOVNMQC2EUEbIvbu56C8IOJrAMFap80e9NGbkGZU&#10;NL1KTIk6F0nupm6tNTr9sJZMEn0tmWmaTi7CdpPPYrdV1QFV7Jy+tKBe08ILTl65wEWvUHuVlDii&#10;+wfKO41AYNNKgy9mIpMizGJdvtDmsVPRTFxYaopX0en/wervp58oXFtLHntQngf+ZMbUwCjusjhD&#10;pIpzHiNnpfEjjLwyi5/YmTmPFn3+MhvBcZb2fJWWsYRm5+b+/nbDEc2h9c1tWb7PKMXz44iUvhjw&#10;Ihu1RJ7cJKg6faM0py4p/C63NZfPVhqb8dJrA+2ZWx14orWk30eFRor+a2DJ8vgXAxejWQxM/SeY&#10;liRTCfDhmMC6qXIuMeNeKvMspt4ve5OH/fd9ynr+V3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CNcfbAAAADQEAAA8AAAAAAAAAAQAgAAAAIgAAAGRycy9kb3ducmV2LnhtbFBLAQIUABQAAAAI&#10;AIdO4kAZFgq7sQEAAHMDAAAOAAAAAAAAAAEAIAAAACoBAABkcnMvZTJvRG9jLnhtbFBLBQYAAAAA&#10;BgAGAFkBAABNBQAAAAA=&#10;">
              <v:fill on="f" focussize="0,0"/>
              <v:stroke on="f"/>
              <v:imagedata o:title=""/>
              <o:lock v:ext="edit" aspectratio="f"/>
              <v:textbox inset="0mm,0mm,0mm,0mm">
                <w:txbxContent>
                  <w:p w14:paraId="05FE7C06">
                    <w:pPr>
                      <w:pStyle w:val="6"/>
                      <w:spacing w:before="12"/>
                      <w:ind w:left="60"/>
                    </w:pPr>
                    <w:r>
                      <w:rPr>
                        <w:spacing w:val="-5"/>
                      </w:rPr>
                      <w:fldChar w:fldCharType="begin"/>
                    </w:r>
                    <w:r>
                      <w:rPr>
                        <w:spacing w:val="-5"/>
                      </w:rPr>
                      <w:instrText xml:space="preserve"> PAGE </w:instrText>
                    </w:r>
                    <w:r>
                      <w:rPr>
                        <w:spacing w:val="-5"/>
                      </w:rPr>
                      <w:fldChar w:fldCharType="separate"/>
                    </w:r>
                    <w:r>
                      <w:rPr>
                        <w:spacing w:val="-5"/>
                      </w:rPr>
                      <w:t>818</w:t>
                    </w:r>
                    <w:r>
                      <w:rPr>
                        <w:spacing w:val="-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E627">
    <w:pPr>
      <w:pStyle w:val="8"/>
    </w:pPr>
    <w:r>
      <w:pict>
        <v:shape id="PowerPlusWaterMarkObject1128741752" o:spid="_x0000_s2051" o:spt="136" type="#_x0000_t136" style="position:absolute;left:0pt;height:65.95pt;width:593.8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Arial MT;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9DA29">
    <w:pPr>
      <w:pStyle w:val="8"/>
    </w:pPr>
    <w:r>
      <w:pict>
        <v:shape id="PowerPlusWaterMarkObject1128741751" o:spid="_x0000_s2050" o:spt="136" type="#_x0000_t136" style="position:absolute;left:0pt;height:65.95pt;width:593.8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Arial M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CC015">
    <w:pPr>
      <w:pStyle w:val="8"/>
    </w:pPr>
    <w:r>
      <w:pict>
        <v:shape id="PowerPlusWaterMarkObject1128741750" o:spid="_x0000_s2049" o:spt="136" type="#_x0000_t136" style="position:absolute;left:0pt;height:65.95pt;width:593.8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Arial MT;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6F134">
    <w:pPr>
      <w:pStyle w:val="6"/>
      <w:spacing w:line="14" w:lineRule="auto"/>
    </w:pPr>
    <w:r>
      <w:pict>
        <v:shape id="PowerPlusWaterMarkObject1128741755" o:spid="_x0000_s2054" o:spt="136" type="#_x0000_t136" style="position:absolute;left:0pt;height:65.95pt;width:593.8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path="t" trim="f" xscale="f" string="UNDER PEER REVIEW" style="font-family:Arial MT;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E1510">
    <w:pPr>
      <w:pStyle w:val="8"/>
    </w:pPr>
    <w:r>
      <w:pict>
        <v:shape id="PowerPlusWaterMarkObject1128741754" o:spid="_x0000_s2053" o:spt="136" type="#_x0000_t136" style="position:absolute;left:0pt;height:65.95pt;width:593.8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path="t" trim="f" xscale="f" string="UNDER PEER REVIEW" style="font-family:Arial MT;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57763">
    <w:pPr>
      <w:pStyle w:val="8"/>
    </w:pPr>
    <w:r>
      <w:pict>
        <v:shape id="PowerPlusWaterMarkObject1128741753" o:spid="_x0000_s2052" o:spt="136" type="#_x0000_t136" style="position:absolute;left:0pt;height:65.95pt;width:593.8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Arial M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35330"/>
    <w:multiLevelType w:val="multilevel"/>
    <w:tmpl w:val="03D35330"/>
    <w:lvl w:ilvl="0" w:tentative="0">
      <w:start w:val="3"/>
      <w:numFmt w:val="decimal"/>
      <w:lvlText w:val="%1"/>
      <w:lvlJc w:val="left"/>
      <w:pPr>
        <w:ind w:left="525" w:hanging="360"/>
        <w:jc w:val="left"/>
      </w:pPr>
      <w:rPr>
        <w:rFonts w:hint="default"/>
        <w:lang w:val="en-US" w:eastAsia="en-US" w:bidi="ar-SA"/>
      </w:rPr>
    </w:lvl>
    <w:lvl w:ilvl="1" w:tentative="0">
      <w:start w:val="1"/>
      <w:numFmt w:val="decimal"/>
      <w:lvlText w:val="%1.%2"/>
      <w:lvlJc w:val="left"/>
      <w:pPr>
        <w:ind w:left="525" w:hanging="360"/>
        <w:jc w:val="left"/>
      </w:pPr>
      <w:rPr>
        <w:rFonts w:hint="default" w:ascii="Arial" w:hAnsi="Arial" w:eastAsia="Arial" w:cs="Arial"/>
        <w:b/>
        <w:bCs/>
        <w:i w:val="0"/>
        <w:iCs w:val="0"/>
        <w:spacing w:val="0"/>
        <w:w w:val="100"/>
        <w:sz w:val="22"/>
        <w:szCs w:val="22"/>
        <w:lang w:val="en-US" w:eastAsia="en-US" w:bidi="ar-SA"/>
      </w:rPr>
    </w:lvl>
    <w:lvl w:ilvl="2" w:tentative="0">
      <w:start w:val="1"/>
      <w:numFmt w:val="decimal"/>
      <w:lvlText w:val="%1.%2.%3"/>
      <w:lvlJc w:val="left"/>
      <w:pPr>
        <w:ind w:left="664" w:hanging="500"/>
        <w:jc w:val="left"/>
      </w:pPr>
      <w:rPr>
        <w:rFonts w:hint="default" w:ascii="Arial" w:hAnsi="Arial" w:eastAsia="Arial" w:cs="Arial"/>
        <w:b/>
        <w:bCs/>
        <w:i w:val="0"/>
        <w:iCs w:val="0"/>
        <w:spacing w:val="-1"/>
        <w:w w:val="99"/>
        <w:sz w:val="20"/>
        <w:szCs w:val="20"/>
        <w:lang w:val="en-US" w:eastAsia="en-US" w:bidi="ar-SA"/>
      </w:rPr>
    </w:lvl>
    <w:lvl w:ilvl="3" w:tentative="0">
      <w:start w:val="0"/>
      <w:numFmt w:val="bullet"/>
      <w:lvlText w:val="•"/>
      <w:lvlJc w:val="left"/>
      <w:pPr>
        <w:ind w:left="495" w:hanging="500"/>
      </w:pPr>
      <w:rPr>
        <w:rFonts w:hint="default"/>
        <w:lang w:val="en-US" w:eastAsia="en-US" w:bidi="ar-SA"/>
      </w:rPr>
    </w:lvl>
    <w:lvl w:ilvl="4" w:tentative="0">
      <w:start w:val="0"/>
      <w:numFmt w:val="bullet"/>
      <w:lvlText w:val="•"/>
      <w:lvlJc w:val="left"/>
      <w:pPr>
        <w:ind w:left="412" w:hanging="500"/>
      </w:pPr>
      <w:rPr>
        <w:rFonts w:hint="default"/>
        <w:lang w:val="en-US" w:eastAsia="en-US" w:bidi="ar-SA"/>
      </w:rPr>
    </w:lvl>
    <w:lvl w:ilvl="5" w:tentative="0">
      <w:start w:val="0"/>
      <w:numFmt w:val="bullet"/>
      <w:lvlText w:val="•"/>
      <w:lvlJc w:val="left"/>
      <w:pPr>
        <w:ind w:left="330" w:hanging="500"/>
      </w:pPr>
      <w:rPr>
        <w:rFonts w:hint="default"/>
        <w:lang w:val="en-US" w:eastAsia="en-US" w:bidi="ar-SA"/>
      </w:rPr>
    </w:lvl>
    <w:lvl w:ilvl="6" w:tentative="0">
      <w:start w:val="0"/>
      <w:numFmt w:val="bullet"/>
      <w:lvlText w:val="•"/>
      <w:lvlJc w:val="left"/>
      <w:pPr>
        <w:ind w:left="248" w:hanging="500"/>
      </w:pPr>
      <w:rPr>
        <w:rFonts w:hint="default"/>
        <w:lang w:val="en-US" w:eastAsia="en-US" w:bidi="ar-SA"/>
      </w:rPr>
    </w:lvl>
    <w:lvl w:ilvl="7" w:tentative="0">
      <w:start w:val="0"/>
      <w:numFmt w:val="bullet"/>
      <w:lvlText w:val="•"/>
      <w:lvlJc w:val="left"/>
      <w:pPr>
        <w:ind w:left="165" w:hanging="500"/>
      </w:pPr>
      <w:rPr>
        <w:rFonts w:hint="default"/>
        <w:lang w:val="en-US" w:eastAsia="en-US" w:bidi="ar-SA"/>
      </w:rPr>
    </w:lvl>
    <w:lvl w:ilvl="8" w:tentative="0">
      <w:start w:val="0"/>
      <w:numFmt w:val="bullet"/>
      <w:lvlText w:val="•"/>
      <w:lvlJc w:val="left"/>
      <w:pPr>
        <w:ind w:left="83" w:hanging="500"/>
      </w:pPr>
      <w:rPr>
        <w:rFonts w:hint="default"/>
        <w:lang w:val="en-US" w:eastAsia="en-US" w:bidi="ar-SA"/>
      </w:rPr>
    </w:lvl>
  </w:abstractNum>
  <w:abstractNum w:abstractNumId="1">
    <w:nsid w:val="15F5082B"/>
    <w:multiLevelType w:val="multilevel"/>
    <w:tmpl w:val="15F5082B"/>
    <w:lvl w:ilvl="0" w:tentative="0">
      <w:start w:val="1"/>
      <w:numFmt w:val="decimal"/>
      <w:lvlText w:val="%1."/>
      <w:lvlJc w:val="left"/>
      <w:pPr>
        <w:ind w:left="885" w:hanging="360"/>
        <w:jc w:val="left"/>
      </w:pPr>
      <w:rPr>
        <w:rFonts w:hint="default" w:ascii="Arial MT" w:hAnsi="Arial MT" w:eastAsia="Arial MT" w:cs="Arial MT"/>
        <w:b w:val="0"/>
        <w:bCs w:val="0"/>
        <w:i w:val="0"/>
        <w:iCs w:val="0"/>
        <w:spacing w:val="-1"/>
        <w:w w:val="99"/>
        <w:sz w:val="20"/>
        <w:szCs w:val="20"/>
        <w:lang w:val="en-US" w:eastAsia="en-US" w:bidi="ar-SA"/>
      </w:rPr>
    </w:lvl>
    <w:lvl w:ilvl="1" w:tentative="0">
      <w:start w:val="0"/>
      <w:numFmt w:val="bullet"/>
      <w:lvlText w:val="•"/>
      <w:lvlJc w:val="left"/>
      <w:pPr>
        <w:ind w:left="1261" w:hanging="360"/>
      </w:pPr>
      <w:rPr>
        <w:rFonts w:hint="default"/>
        <w:lang w:val="en-US" w:eastAsia="en-US" w:bidi="ar-SA"/>
      </w:rPr>
    </w:lvl>
    <w:lvl w:ilvl="2" w:tentative="0">
      <w:start w:val="0"/>
      <w:numFmt w:val="bullet"/>
      <w:lvlText w:val="•"/>
      <w:lvlJc w:val="left"/>
      <w:pPr>
        <w:ind w:left="1643" w:hanging="360"/>
      </w:pPr>
      <w:rPr>
        <w:rFonts w:hint="default"/>
        <w:lang w:val="en-US" w:eastAsia="en-US" w:bidi="ar-SA"/>
      </w:rPr>
    </w:lvl>
    <w:lvl w:ilvl="3" w:tentative="0">
      <w:start w:val="0"/>
      <w:numFmt w:val="bullet"/>
      <w:lvlText w:val="•"/>
      <w:lvlJc w:val="left"/>
      <w:pPr>
        <w:ind w:left="2025" w:hanging="360"/>
      </w:pPr>
      <w:rPr>
        <w:rFonts w:hint="default"/>
        <w:lang w:val="en-US" w:eastAsia="en-US" w:bidi="ar-SA"/>
      </w:rPr>
    </w:lvl>
    <w:lvl w:ilvl="4" w:tentative="0">
      <w:start w:val="0"/>
      <w:numFmt w:val="bullet"/>
      <w:lvlText w:val="•"/>
      <w:lvlJc w:val="left"/>
      <w:pPr>
        <w:ind w:left="2407" w:hanging="360"/>
      </w:pPr>
      <w:rPr>
        <w:rFonts w:hint="default"/>
        <w:lang w:val="en-US" w:eastAsia="en-US" w:bidi="ar-SA"/>
      </w:rPr>
    </w:lvl>
    <w:lvl w:ilvl="5" w:tentative="0">
      <w:start w:val="0"/>
      <w:numFmt w:val="bullet"/>
      <w:lvlText w:val="•"/>
      <w:lvlJc w:val="left"/>
      <w:pPr>
        <w:ind w:left="2789" w:hanging="360"/>
      </w:pPr>
      <w:rPr>
        <w:rFonts w:hint="default"/>
        <w:lang w:val="en-US" w:eastAsia="en-US" w:bidi="ar-SA"/>
      </w:rPr>
    </w:lvl>
    <w:lvl w:ilvl="6" w:tentative="0">
      <w:start w:val="0"/>
      <w:numFmt w:val="bullet"/>
      <w:lvlText w:val="•"/>
      <w:lvlJc w:val="left"/>
      <w:pPr>
        <w:ind w:left="3171" w:hanging="360"/>
      </w:pPr>
      <w:rPr>
        <w:rFonts w:hint="default"/>
        <w:lang w:val="en-US" w:eastAsia="en-US" w:bidi="ar-SA"/>
      </w:rPr>
    </w:lvl>
    <w:lvl w:ilvl="7" w:tentative="0">
      <w:start w:val="0"/>
      <w:numFmt w:val="bullet"/>
      <w:lvlText w:val="•"/>
      <w:lvlJc w:val="left"/>
      <w:pPr>
        <w:ind w:left="3553" w:hanging="360"/>
      </w:pPr>
      <w:rPr>
        <w:rFonts w:hint="default"/>
        <w:lang w:val="en-US" w:eastAsia="en-US" w:bidi="ar-SA"/>
      </w:rPr>
    </w:lvl>
    <w:lvl w:ilvl="8" w:tentative="0">
      <w:start w:val="0"/>
      <w:numFmt w:val="bullet"/>
      <w:lvlText w:val="•"/>
      <w:lvlJc w:val="left"/>
      <w:pPr>
        <w:ind w:left="3935" w:hanging="360"/>
      </w:pPr>
      <w:rPr>
        <w:rFonts w:hint="default"/>
        <w:lang w:val="en-US" w:eastAsia="en-US" w:bidi="ar-SA"/>
      </w:rPr>
    </w:lvl>
  </w:abstractNum>
  <w:abstractNum w:abstractNumId="2">
    <w:nsid w:val="48BC24EE"/>
    <w:multiLevelType w:val="multilevel"/>
    <w:tmpl w:val="48BC24EE"/>
    <w:lvl w:ilvl="0" w:tentative="0">
      <w:start w:val="1"/>
      <w:numFmt w:val="decimal"/>
      <w:lvlText w:val="%1."/>
      <w:lvlJc w:val="left"/>
      <w:pPr>
        <w:ind w:left="410" w:hanging="245"/>
        <w:jc w:val="left"/>
      </w:pPr>
      <w:rPr>
        <w:rFonts w:hint="default" w:ascii="Arial" w:hAnsi="Arial" w:eastAsia="Arial" w:cs="Arial"/>
        <w:b/>
        <w:bCs/>
        <w:i w:val="0"/>
        <w:iCs w:val="0"/>
        <w:spacing w:val="0"/>
        <w:w w:val="100"/>
        <w:sz w:val="22"/>
        <w:szCs w:val="22"/>
        <w:lang w:val="en-US" w:eastAsia="en-US" w:bidi="ar-SA"/>
      </w:rPr>
    </w:lvl>
    <w:lvl w:ilvl="1" w:tentative="0">
      <w:start w:val="1"/>
      <w:numFmt w:val="decimal"/>
      <w:lvlText w:val="%1.%2."/>
      <w:lvlJc w:val="left"/>
      <w:pPr>
        <w:ind w:left="595" w:hanging="430"/>
        <w:jc w:val="left"/>
      </w:pPr>
      <w:rPr>
        <w:rFonts w:hint="default" w:ascii="Arial" w:hAnsi="Arial" w:eastAsia="Arial" w:cs="Arial"/>
        <w:b/>
        <w:bCs/>
        <w:i w:val="0"/>
        <w:iCs w:val="0"/>
        <w:spacing w:val="0"/>
        <w:w w:val="100"/>
        <w:sz w:val="22"/>
        <w:szCs w:val="22"/>
        <w:lang w:val="en-US" w:eastAsia="en-US" w:bidi="ar-SA"/>
      </w:rPr>
    </w:lvl>
    <w:lvl w:ilvl="2" w:tentative="0">
      <w:start w:val="0"/>
      <w:numFmt w:val="bullet"/>
      <w:lvlText w:val="•"/>
      <w:lvlJc w:val="left"/>
      <w:pPr>
        <w:ind w:left="1055" w:hanging="430"/>
      </w:pPr>
      <w:rPr>
        <w:rFonts w:hint="default"/>
        <w:lang w:val="en-US" w:eastAsia="en-US" w:bidi="ar-SA"/>
      </w:rPr>
    </w:lvl>
    <w:lvl w:ilvl="3" w:tentative="0">
      <w:start w:val="0"/>
      <w:numFmt w:val="bullet"/>
      <w:lvlText w:val="•"/>
      <w:lvlJc w:val="left"/>
      <w:pPr>
        <w:ind w:left="1511" w:hanging="430"/>
      </w:pPr>
      <w:rPr>
        <w:rFonts w:hint="default"/>
        <w:lang w:val="en-US" w:eastAsia="en-US" w:bidi="ar-SA"/>
      </w:rPr>
    </w:lvl>
    <w:lvl w:ilvl="4" w:tentative="0">
      <w:start w:val="0"/>
      <w:numFmt w:val="bullet"/>
      <w:lvlText w:val="•"/>
      <w:lvlJc w:val="left"/>
      <w:pPr>
        <w:ind w:left="1966" w:hanging="430"/>
      </w:pPr>
      <w:rPr>
        <w:rFonts w:hint="default"/>
        <w:lang w:val="en-US" w:eastAsia="en-US" w:bidi="ar-SA"/>
      </w:rPr>
    </w:lvl>
    <w:lvl w:ilvl="5" w:tentative="0">
      <w:start w:val="0"/>
      <w:numFmt w:val="bullet"/>
      <w:lvlText w:val="•"/>
      <w:lvlJc w:val="left"/>
      <w:pPr>
        <w:ind w:left="2422" w:hanging="430"/>
      </w:pPr>
      <w:rPr>
        <w:rFonts w:hint="default"/>
        <w:lang w:val="en-US" w:eastAsia="en-US" w:bidi="ar-SA"/>
      </w:rPr>
    </w:lvl>
    <w:lvl w:ilvl="6" w:tentative="0">
      <w:start w:val="0"/>
      <w:numFmt w:val="bullet"/>
      <w:lvlText w:val="•"/>
      <w:lvlJc w:val="left"/>
      <w:pPr>
        <w:ind w:left="2877" w:hanging="430"/>
      </w:pPr>
      <w:rPr>
        <w:rFonts w:hint="default"/>
        <w:lang w:val="en-US" w:eastAsia="en-US" w:bidi="ar-SA"/>
      </w:rPr>
    </w:lvl>
    <w:lvl w:ilvl="7" w:tentative="0">
      <w:start w:val="0"/>
      <w:numFmt w:val="bullet"/>
      <w:lvlText w:val="•"/>
      <w:lvlJc w:val="left"/>
      <w:pPr>
        <w:ind w:left="3333" w:hanging="430"/>
      </w:pPr>
      <w:rPr>
        <w:rFonts w:hint="default"/>
        <w:lang w:val="en-US" w:eastAsia="en-US" w:bidi="ar-SA"/>
      </w:rPr>
    </w:lvl>
    <w:lvl w:ilvl="8" w:tentative="0">
      <w:start w:val="0"/>
      <w:numFmt w:val="bullet"/>
      <w:lvlText w:val="•"/>
      <w:lvlJc w:val="left"/>
      <w:pPr>
        <w:ind w:left="3788" w:hanging="43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compatSetting w:name="compatibilityMode" w:uri="http://schemas.microsoft.com/office/word" w:val="14"/>
  </w:compat>
  <w:rsids>
    <w:rsidRoot w:val="00784EAB"/>
    <w:rsid w:val="00183462"/>
    <w:rsid w:val="00311CD9"/>
    <w:rsid w:val="007649BB"/>
    <w:rsid w:val="00773A8D"/>
    <w:rsid w:val="00784EAB"/>
    <w:rsid w:val="0080195D"/>
    <w:rsid w:val="00933E06"/>
    <w:rsid w:val="009D1362"/>
    <w:rsid w:val="00A660E1"/>
    <w:rsid w:val="00C32547"/>
    <w:rsid w:val="00D87774"/>
    <w:rsid w:val="00FA7D23"/>
    <w:rsid w:val="0F6812D4"/>
    <w:rsid w:val="25936DED"/>
    <w:rsid w:val="44F812B6"/>
    <w:rsid w:val="4905669E"/>
    <w:rsid w:val="566244D3"/>
    <w:rsid w:val="5E3D13AA"/>
    <w:rsid w:val="6845784F"/>
    <w:rsid w:val="7E862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MT" w:hAnsi="Arial MT" w:eastAsia="Arial MT" w:cs="Arial MT"/>
      <w:sz w:val="22"/>
      <w:szCs w:val="22"/>
      <w:lang w:val="en-US" w:eastAsia="en-US" w:bidi="ar-SA"/>
    </w:rPr>
  </w:style>
  <w:style w:type="paragraph" w:styleId="2">
    <w:name w:val="heading 1"/>
    <w:basedOn w:val="1"/>
    <w:qFormat/>
    <w:uiPriority w:val="9"/>
    <w:pPr>
      <w:spacing w:before="96"/>
      <w:ind w:left="165"/>
      <w:outlineLvl w:val="0"/>
    </w:pPr>
    <w:rPr>
      <w:rFonts w:ascii="Arial" w:hAnsi="Arial" w:eastAsia="Arial" w:cs="Arial"/>
      <w:b/>
      <w:bCs/>
    </w:rPr>
  </w:style>
  <w:style w:type="paragraph" w:styleId="3">
    <w:name w:val="heading 2"/>
    <w:basedOn w:val="1"/>
    <w:unhideWhenUsed/>
    <w:qFormat/>
    <w:uiPriority w:val="9"/>
    <w:pPr>
      <w:ind w:left="525" w:hanging="361"/>
      <w:jc w:val="both"/>
      <w:outlineLvl w:val="1"/>
    </w:pPr>
    <w:rPr>
      <w:rFonts w:ascii="Arial" w:hAnsi="Arial" w:eastAsia="Arial" w:cs="Arial"/>
      <w:b/>
      <w:bC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sz w:val="20"/>
      <w:szCs w:val="20"/>
    </w:rPr>
  </w:style>
  <w:style w:type="paragraph" w:styleId="7">
    <w:name w:val="footer"/>
    <w:basedOn w:val="1"/>
    <w:link w:val="13"/>
    <w:unhideWhenUsed/>
    <w:qFormat/>
    <w:uiPriority w:val="99"/>
    <w:pPr>
      <w:tabs>
        <w:tab w:val="center" w:pos="4680"/>
        <w:tab w:val="right" w:pos="9360"/>
      </w:tabs>
    </w:pPr>
  </w:style>
  <w:style w:type="paragraph" w:styleId="8">
    <w:name w:val="header"/>
    <w:basedOn w:val="1"/>
    <w:link w:val="12"/>
    <w:unhideWhenUsed/>
    <w:qFormat/>
    <w:uiPriority w:val="99"/>
    <w:pPr>
      <w:tabs>
        <w:tab w:val="center" w:pos="4680"/>
        <w:tab w:val="right" w:pos="9360"/>
      </w:tabs>
    </w:pPr>
  </w:style>
  <w:style w:type="paragraph" w:styleId="9">
    <w:name w:val="Title"/>
    <w:basedOn w:val="1"/>
    <w:qFormat/>
    <w:uiPriority w:val="10"/>
    <w:pPr>
      <w:ind w:left="2938" w:right="161" w:firstLine="230"/>
      <w:jc w:val="right"/>
    </w:pPr>
    <w:rPr>
      <w:rFonts w:ascii="Arial" w:hAnsi="Arial" w:eastAsia="Arial" w:cs="Arial"/>
      <w:b/>
      <w:bCs/>
      <w:sz w:val="48"/>
      <w:szCs w:val="48"/>
    </w:rPr>
  </w:style>
  <w:style w:type="paragraph" w:styleId="10">
    <w:name w:val="List Paragraph"/>
    <w:basedOn w:val="1"/>
    <w:qFormat/>
    <w:uiPriority w:val="1"/>
    <w:pPr>
      <w:ind w:left="525" w:hanging="360"/>
      <w:jc w:val="both"/>
    </w:pPr>
    <w:rPr>
      <w:rFonts w:ascii="Arial" w:hAnsi="Arial" w:eastAsia="Arial" w:cs="Arial"/>
    </w:rPr>
  </w:style>
  <w:style w:type="paragraph" w:customStyle="1" w:styleId="11">
    <w:name w:val="Table Paragraph"/>
    <w:basedOn w:val="1"/>
    <w:qFormat/>
    <w:uiPriority w:val="1"/>
    <w:pPr>
      <w:spacing w:line="210" w:lineRule="exact"/>
    </w:pPr>
  </w:style>
  <w:style w:type="character" w:customStyle="1" w:styleId="12">
    <w:name w:val="Header Char"/>
    <w:basedOn w:val="4"/>
    <w:link w:val="8"/>
    <w:qFormat/>
    <w:uiPriority w:val="99"/>
    <w:rPr>
      <w:rFonts w:ascii="Arial MT" w:hAnsi="Arial MT" w:eastAsia="Arial MT" w:cs="Arial MT"/>
    </w:rPr>
  </w:style>
  <w:style w:type="character" w:customStyle="1" w:styleId="13">
    <w:name w:val="Footer Char"/>
    <w:basedOn w:val="4"/>
    <w:link w:val="7"/>
    <w:qFormat/>
    <w:uiPriority w:val="99"/>
    <w:rPr>
      <w:rFonts w:ascii="Arial MT" w:hAnsi="Arial MT" w:eastAsia="Arial MT" w:cs="Arial M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7614</Words>
  <Characters>43403</Characters>
  <Lines>361</Lines>
  <Paragraphs>101</Paragraphs>
  <TotalTime>64</TotalTime>
  <ScaleCrop>false</ScaleCrop>
  <LinksUpToDate>false</LinksUpToDate>
  <CharactersWithSpaces>50916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2025-08-19T12:09:00Z</dcterms:created>
  <dc:creator>S</dc:creator>
  <cp:lastModifiedBy>Miss Stephanie</cp:lastModifiedBy>
  <dcterms:modified xsi:type="dcterms:W3CDTF">2025-08-20T12:17:56Z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 2019</vt:lpwstr>
  </property>
  <property fmtid="{D5CDD505-2E9C-101B-9397-08002B2CF9AE}" pid="4" name="LastSaved">
    <vt:filetime>2025-08-19T00:00:00Z</vt:filetime>
  </property>
  <property fmtid="{D5CDD505-2E9C-101B-9397-08002B2CF9AE}" pid="5" name="Producer">
    <vt:lpwstr>Microsoft® Word 2019</vt:lpwstr>
  </property>
  <property fmtid="{D5CDD505-2E9C-101B-9397-08002B2CF9AE}" pid="6" name="KSOProductBuildVer">
    <vt:lpwstr>1033-12.2.0.21931</vt:lpwstr>
  </property>
  <property fmtid="{D5CDD505-2E9C-101B-9397-08002B2CF9AE}" pid="7" name="ICV">
    <vt:lpwstr>733BDEEDE00443B2A76B5D2769C8C4C6_12</vt:lpwstr>
  </property>
</Properties>
</file>