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961DB" w14:paraId="1643A4CA" w14:textId="77777777" w:rsidTr="004847FF">
        <w:trPr>
          <w:trHeight w:val="450"/>
        </w:trPr>
        <w:tc>
          <w:tcPr>
            <w:tcW w:w="5000" w:type="pct"/>
            <w:gridSpan w:val="2"/>
            <w:tcBorders>
              <w:top w:val="nil"/>
              <w:left w:val="nil"/>
              <w:right w:val="nil"/>
            </w:tcBorders>
          </w:tcPr>
          <w:p w14:paraId="4C55E51F" w14:textId="77777777" w:rsidR="00602F7D" w:rsidRPr="007961DB" w:rsidRDefault="00602F7D" w:rsidP="00F2643C">
            <w:pPr>
              <w:pStyle w:val="Heading2"/>
              <w:jc w:val="left"/>
              <w:rPr>
                <w:rFonts w:ascii="Arial" w:hAnsi="Arial" w:cs="Arial"/>
                <w:b w:val="0"/>
                <w:bCs w:val="0"/>
                <w:lang w:val="en-US"/>
              </w:rPr>
            </w:pPr>
          </w:p>
        </w:tc>
      </w:tr>
      <w:tr w:rsidR="0000007A" w:rsidRPr="007961DB" w14:paraId="127EAD7E" w14:textId="77777777" w:rsidTr="00F33C84">
        <w:trPr>
          <w:trHeight w:val="413"/>
        </w:trPr>
        <w:tc>
          <w:tcPr>
            <w:tcW w:w="1234" w:type="pct"/>
          </w:tcPr>
          <w:p w14:paraId="3C159AA5" w14:textId="77777777" w:rsidR="0000007A" w:rsidRPr="007961DB" w:rsidRDefault="00D27A79" w:rsidP="00696CAD">
            <w:pPr>
              <w:pStyle w:val="BodyText"/>
              <w:ind w:left="90"/>
              <w:jc w:val="left"/>
              <w:rPr>
                <w:rFonts w:ascii="Arial" w:hAnsi="Arial" w:cs="Arial"/>
                <w:bCs/>
                <w:sz w:val="20"/>
                <w:szCs w:val="20"/>
                <w:lang w:val="en-GB"/>
              </w:rPr>
            </w:pPr>
            <w:r w:rsidRPr="007961DB">
              <w:rPr>
                <w:rFonts w:ascii="Arial" w:hAnsi="Arial" w:cs="Arial"/>
                <w:bCs/>
                <w:sz w:val="20"/>
                <w:szCs w:val="20"/>
                <w:lang w:val="en-GB"/>
              </w:rPr>
              <w:t xml:space="preserve">Book </w:t>
            </w:r>
            <w:r w:rsidR="0000007A" w:rsidRPr="007961D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D793B7E" w:rsidR="0000007A" w:rsidRPr="007961DB" w:rsidRDefault="008211B4" w:rsidP="00054BC4">
            <w:pPr>
              <w:pStyle w:val="NormalWeb"/>
              <w:rPr>
                <w:rFonts w:ascii="Arial" w:hAnsi="Arial" w:cs="Arial"/>
                <w:b/>
                <w:bCs/>
                <w:sz w:val="20"/>
                <w:szCs w:val="20"/>
                <w:u w:val="single"/>
              </w:rPr>
            </w:pPr>
            <w:hyperlink r:id="rId7" w:history="1">
              <w:r w:rsidRPr="007961DB">
                <w:rPr>
                  <w:rStyle w:val="Hyperlink"/>
                  <w:rFonts w:ascii="Arial" w:hAnsi="Arial" w:cs="Arial"/>
                  <w:b/>
                  <w:bCs/>
                  <w:sz w:val="20"/>
                  <w:szCs w:val="20"/>
                </w:rPr>
                <w:t>Medical Science: Recent Advances and Applications</w:t>
              </w:r>
            </w:hyperlink>
          </w:p>
        </w:tc>
      </w:tr>
      <w:tr w:rsidR="0000007A" w:rsidRPr="007961DB" w14:paraId="73C90375" w14:textId="77777777" w:rsidTr="002E7787">
        <w:trPr>
          <w:trHeight w:val="290"/>
        </w:trPr>
        <w:tc>
          <w:tcPr>
            <w:tcW w:w="1234" w:type="pct"/>
          </w:tcPr>
          <w:p w14:paraId="20D28135" w14:textId="77777777" w:rsidR="0000007A" w:rsidRPr="007961DB" w:rsidRDefault="0000007A" w:rsidP="00696CAD">
            <w:pPr>
              <w:pStyle w:val="BodyText"/>
              <w:ind w:left="90"/>
              <w:jc w:val="left"/>
              <w:rPr>
                <w:rFonts w:ascii="Arial" w:hAnsi="Arial" w:cs="Arial"/>
                <w:bCs/>
                <w:sz w:val="20"/>
                <w:szCs w:val="20"/>
                <w:lang w:val="en-GB"/>
              </w:rPr>
            </w:pPr>
            <w:r w:rsidRPr="007961D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FAB6DBE" w:rsidR="0000007A" w:rsidRPr="007961DB" w:rsidRDefault="00E72A8E" w:rsidP="00F3669D">
            <w:pPr>
              <w:pStyle w:val="NormalWeb"/>
              <w:spacing w:before="0" w:beforeAutospacing="0" w:after="0" w:afterAutospacing="0"/>
              <w:rPr>
                <w:rFonts w:ascii="Arial" w:hAnsi="Arial" w:cs="Arial"/>
                <w:b/>
                <w:bCs/>
                <w:sz w:val="20"/>
                <w:szCs w:val="20"/>
                <w:highlight w:val="yellow"/>
                <w:lang w:val="en-GB"/>
              </w:rPr>
            </w:pPr>
            <w:r w:rsidRPr="007961DB">
              <w:rPr>
                <w:rFonts w:ascii="Arial" w:hAnsi="Arial" w:cs="Arial"/>
                <w:b/>
                <w:bCs/>
                <w:sz w:val="20"/>
                <w:szCs w:val="20"/>
                <w:lang w:val="en-GB"/>
              </w:rPr>
              <w:t>Ms_BP</w:t>
            </w:r>
            <w:r w:rsidR="00FC432A" w:rsidRPr="007961DB">
              <w:rPr>
                <w:rFonts w:ascii="Arial" w:hAnsi="Arial" w:cs="Arial"/>
                <w:b/>
                <w:bCs/>
                <w:sz w:val="20"/>
                <w:szCs w:val="20"/>
                <w:lang w:val="en-GB"/>
              </w:rPr>
              <w:t>R</w:t>
            </w:r>
            <w:r w:rsidRPr="007961DB">
              <w:rPr>
                <w:rFonts w:ascii="Arial" w:hAnsi="Arial" w:cs="Arial"/>
                <w:b/>
                <w:bCs/>
                <w:sz w:val="20"/>
                <w:szCs w:val="20"/>
                <w:lang w:val="en-GB"/>
              </w:rPr>
              <w:t>_</w:t>
            </w:r>
            <w:r w:rsidR="00024864" w:rsidRPr="007961DB">
              <w:rPr>
                <w:rFonts w:ascii="Arial" w:hAnsi="Arial" w:cs="Arial"/>
                <w:b/>
                <w:bCs/>
                <w:sz w:val="20"/>
                <w:szCs w:val="20"/>
                <w:lang w:val="en-GB"/>
              </w:rPr>
              <w:t>6214</w:t>
            </w:r>
          </w:p>
        </w:tc>
      </w:tr>
      <w:tr w:rsidR="0000007A" w:rsidRPr="007961DB" w14:paraId="05B60576" w14:textId="77777777" w:rsidTr="002109D6">
        <w:trPr>
          <w:trHeight w:val="331"/>
        </w:trPr>
        <w:tc>
          <w:tcPr>
            <w:tcW w:w="1234" w:type="pct"/>
          </w:tcPr>
          <w:p w14:paraId="0196A627" w14:textId="77777777" w:rsidR="0000007A" w:rsidRPr="007961DB" w:rsidRDefault="0000007A" w:rsidP="00696CAD">
            <w:pPr>
              <w:pStyle w:val="BodyText"/>
              <w:ind w:left="90"/>
              <w:jc w:val="left"/>
              <w:rPr>
                <w:rFonts w:ascii="Arial" w:hAnsi="Arial" w:cs="Arial"/>
                <w:bCs/>
                <w:sz w:val="20"/>
                <w:szCs w:val="20"/>
                <w:lang w:val="en-GB"/>
              </w:rPr>
            </w:pPr>
            <w:r w:rsidRPr="007961D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9DCE622" w:rsidR="0000007A" w:rsidRPr="007961DB" w:rsidRDefault="001B461A" w:rsidP="000450FC">
            <w:pPr>
              <w:pStyle w:val="NormalWeb"/>
              <w:spacing w:before="0" w:beforeAutospacing="0" w:after="0" w:afterAutospacing="0"/>
              <w:rPr>
                <w:rFonts w:ascii="Arial" w:hAnsi="Arial" w:cs="Arial"/>
                <w:b/>
                <w:sz w:val="20"/>
                <w:szCs w:val="20"/>
                <w:highlight w:val="yellow"/>
                <w:lang w:val="en-GB"/>
              </w:rPr>
            </w:pPr>
            <w:r w:rsidRPr="007961DB">
              <w:rPr>
                <w:rFonts w:ascii="Arial" w:hAnsi="Arial" w:cs="Arial"/>
                <w:b/>
                <w:sz w:val="20"/>
                <w:szCs w:val="20"/>
                <w:lang w:val="en-GB"/>
              </w:rPr>
              <w:t>Fascial Planes in Head and Neck Malignancies: Predictors of Tumor Spread and Guides for Surgical Management</w:t>
            </w:r>
          </w:p>
        </w:tc>
      </w:tr>
      <w:tr w:rsidR="00CF0BBB" w:rsidRPr="007961DB" w14:paraId="6D508B1C" w14:textId="77777777" w:rsidTr="002E7787">
        <w:trPr>
          <w:trHeight w:val="332"/>
        </w:trPr>
        <w:tc>
          <w:tcPr>
            <w:tcW w:w="1234" w:type="pct"/>
          </w:tcPr>
          <w:p w14:paraId="32FC28F7" w14:textId="77777777" w:rsidR="00CF0BBB" w:rsidRPr="007961DB" w:rsidRDefault="00CF0BBB" w:rsidP="00696CAD">
            <w:pPr>
              <w:pStyle w:val="BodyText"/>
              <w:ind w:left="90"/>
              <w:jc w:val="left"/>
              <w:rPr>
                <w:rFonts w:ascii="Arial" w:hAnsi="Arial" w:cs="Arial"/>
                <w:bCs/>
                <w:sz w:val="20"/>
                <w:szCs w:val="20"/>
                <w:lang w:val="en-GB"/>
              </w:rPr>
            </w:pPr>
            <w:r w:rsidRPr="007961D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652CC053" w:rsidR="00CF0BBB" w:rsidRPr="007961DB" w:rsidRDefault="00024864" w:rsidP="000450FC">
            <w:pPr>
              <w:pStyle w:val="NormalWeb"/>
              <w:spacing w:before="0" w:beforeAutospacing="0" w:after="0" w:afterAutospacing="0"/>
              <w:rPr>
                <w:rFonts w:ascii="Arial" w:hAnsi="Arial" w:cs="Arial"/>
                <w:b/>
                <w:sz w:val="20"/>
                <w:szCs w:val="20"/>
                <w:lang w:val="en-GB"/>
              </w:rPr>
            </w:pPr>
            <w:r w:rsidRPr="007961DB">
              <w:rPr>
                <w:rFonts w:ascii="Arial" w:hAnsi="Arial" w:cs="Arial"/>
                <w:b/>
                <w:sz w:val="20"/>
                <w:szCs w:val="20"/>
                <w:lang w:val="en-GB"/>
              </w:rPr>
              <w:t>Book Chapter</w:t>
            </w:r>
          </w:p>
        </w:tc>
      </w:tr>
    </w:tbl>
    <w:p w14:paraId="45F5983C" w14:textId="77777777" w:rsidR="00037D52" w:rsidRPr="007961DB" w:rsidRDefault="00037D52" w:rsidP="0000007A">
      <w:pPr>
        <w:pStyle w:val="BodyText"/>
        <w:rPr>
          <w:rFonts w:ascii="Arial" w:hAnsi="Arial" w:cs="Arial"/>
          <w:b/>
          <w:bCs/>
          <w:sz w:val="20"/>
          <w:szCs w:val="20"/>
          <w:u w:val="single"/>
          <w:lang w:val="en-GB"/>
        </w:rPr>
      </w:pPr>
    </w:p>
    <w:p w14:paraId="5A743ECE" w14:textId="77777777" w:rsidR="00D27A79" w:rsidRPr="007961D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961DB" w14:paraId="71A94C1F" w14:textId="77777777" w:rsidTr="007222C8">
        <w:tc>
          <w:tcPr>
            <w:tcW w:w="5000" w:type="pct"/>
            <w:gridSpan w:val="3"/>
            <w:tcBorders>
              <w:top w:val="nil"/>
              <w:left w:val="nil"/>
              <w:right w:val="nil"/>
            </w:tcBorders>
            <w:noWrap/>
          </w:tcPr>
          <w:p w14:paraId="0BC15285" w14:textId="75BEB51F" w:rsidR="00F1171E" w:rsidRPr="007961DB" w:rsidRDefault="00F1171E" w:rsidP="007222C8">
            <w:pPr>
              <w:pStyle w:val="Heading2"/>
              <w:jc w:val="left"/>
              <w:rPr>
                <w:rFonts w:ascii="Arial" w:hAnsi="Arial" w:cs="Arial"/>
                <w:lang w:val="en-GB"/>
              </w:rPr>
            </w:pPr>
            <w:r w:rsidRPr="007961DB">
              <w:rPr>
                <w:rFonts w:ascii="Arial" w:hAnsi="Arial" w:cs="Arial"/>
                <w:highlight w:val="yellow"/>
                <w:lang w:val="en-GB"/>
              </w:rPr>
              <w:t>PART  1:</w:t>
            </w:r>
            <w:r w:rsidRPr="007961DB">
              <w:rPr>
                <w:rFonts w:ascii="Arial" w:hAnsi="Arial" w:cs="Arial"/>
                <w:lang w:val="en-GB"/>
              </w:rPr>
              <w:t xml:space="preserve"> Comments</w:t>
            </w:r>
          </w:p>
          <w:p w14:paraId="1287753C" w14:textId="77777777" w:rsidR="00F1171E" w:rsidRPr="007961DB" w:rsidRDefault="00F1171E" w:rsidP="007222C8">
            <w:pPr>
              <w:rPr>
                <w:rFonts w:ascii="Arial" w:hAnsi="Arial" w:cs="Arial"/>
                <w:sz w:val="20"/>
                <w:szCs w:val="20"/>
                <w:lang w:val="en-GB"/>
              </w:rPr>
            </w:pPr>
          </w:p>
        </w:tc>
      </w:tr>
      <w:tr w:rsidR="00F1171E" w:rsidRPr="007961DB" w14:paraId="5EA12279" w14:textId="77777777" w:rsidTr="007222C8">
        <w:tc>
          <w:tcPr>
            <w:tcW w:w="1265" w:type="pct"/>
            <w:noWrap/>
          </w:tcPr>
          <w:p w14:paraId="7AE9682F" w14:textId="77777777" w:rsidR="00F1171E" w:rsidRPr="007961DB" w:rsidRDefault="00F1171E" w:rsidP="007222C8">
            <w:pPr>
              <w:pStyle w:val="Heading2"/>
              <w:jc w:val="left"/>
              <w:rPr>
                <w:rFonts w:ascii="Arial" w:hAnsi="Arial" w:cs="Arial"/>
                <w:lang w:val="en-GB"/>
              </w:rPr>
            </w:pPr>
          </w:p>
        </w:tc>
        <w:tc>
          <w:tcPr>
            <w:tcW w:w="2212" w:type="pct"/>
          </w:tcPr>
          <w:p w14:paraId="5B8DBE06" w14:textId="77777777" w:rsidR="00F1171E" w:rsidRPr="007961DB" w:rsidRDefault="00F1171E" w:rsidP="007222C8">
            <w:pPr>
              <w:pStyle w:val="Heading2"/>
              <w:jc w:val="left"/>
              <w:rPr>
                <w:rFonts w:ascii="Arial" w:hAnsi="Arial" w:cs="Arial"/>
                <w:lang w:val="en-GB"/>
              </w:rPr>
            </w:pPr>
            <w:r w:rsidRPr="007961DB">
              <w:rPr>
                <w:rFonts w:ascii="Arial" w:hAnsi="Arial" w:cs="Arial"/>
                <w:lang w:val="en-GB"/>
              </w:rPr>
              <w:t>Reviewer’s comment</w:t>
            </w:r>
          </w:p>
          <w:p w14:paraId="693A9C4D" w14:textId="77777777" w:rsidR="00421DBF" w:rsidRPr="007961DB" w:rsidRDefault="00421DBF" w:rsidP="00421DBF">
            <w:pPr>
              <w:rPr>
                <w:rFonts w:ascii="Arial" w:hAnsi="Arial" w:cs="Arial"/>
                <w:b/>
                <w:bCs/>
                <w:sz w:val="20"/>
                <w:szCs w:val="20"/>
              </w:rPr>
            </w:pPr>
            <w:r w:rsidRPr="007961D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961DB" w:rsidRDefault="00421DBF" w:rsidP="00421DBF">
            <w:pPr>
              <w:rPr>
                <w:rFonts w:ascii="Arial" w:hAnsi="Arial" w:cs="Arial"/>
                <w:sz w:val="20"/>
                <w:szCs w:val="20"/>
                <w:lang w:val="en-GB"/>
              </w:rPr>
            </w:pPr>
          </w:p>
        </w:tc>
        <w:tc>
          <w:tcPr>
            <w:tcW w:w="1523" w:type="pct"/>
          </w:tcPr>
          <w:p w14:paraId="57792C30" w14:textId="77777777" w:rsidR="00F1171E" w:rsidRPr="007961DB" w:rsidRDefault="00F1171E" w:rsidP="007222C8">
            <w:pPr>
              <w:pStyle w:val="Heading2"/>
              <w:jc w:val="left"/>
              <w:rPr>
                <w:rFonts w:ascii="Arial" w:hAnsi="Arial" w:cs="Arial"/>
                <w:b w:val="0"/>
                <w:lang w:val="en-GB"/>
              </w:rPr>
            </w:pPr>
            <w:r w:rsidRPr="007961DB">
              <w:rPr>
                <w:rFonts w:ascii="Arial" w:hAnsi="Arial" w:cs="Arial"/>
                <w:lang w:val="en-GB"/>
              </w:rPr>
              <w:t>Author’s Feedback</w:t>
            </w:r>
            <w:r w:rsidRPr="007961DB">
              <w:rPr>
                <w:rFonts w:ascii="Arial" w:hAnsi="Arial" w:cs="Arial"/>
                <w:b w:val="0"/>
                <w:lang w:val="en-GB"/>
              </w:rPr>
              <w:t xml:space="preserve"> </w:t>
            </w:r>
            <w:r w:rsidRPr="007961DB">
              <w:rPr>
                <w:rFonts w:ascii="Arial" w:hAnsi="Arial" w:cs="Arial"/>
                <w:b w:val="0"/>
                <w:i/>
                <w:lang w:val="en-GB"/>
              </w:rPr>
              <w:t>(Please correct the manuscript and highlight that part in the manuscript. It is mandatory that authors should write his/her feedback here)</w:t>
            </w:r>
          </w:p>
        </w:tc>
      </w:tr>
      <w:tr w:rsidR="00F1171E" w:rsidRPr="007961DB" w14:paraId="5C0AB4EC" w14:textId="77777777" w:rsidTr="007222C8">
        <w:trPr>
          <w:trHeight w:val="1264"/>
        </w:trPr>
        <w:tc>
          <w:tcPr>
            <w:tcW w:w="1265" w:type="pct"/>
            <w:noWrap/>
          </w:tcPr>
          <w:p w14:paraId="66B47184" w14:textId="48030299" w:rsidR="00F1171E" w:rsidRPr="007961DB" w:rsidRDefault="00F1171E" w:rsidP="007222C8">
            <w:pPr>
              <w:ind w:left="360"/>
              <w:rPr>
                <w:rFonts w:ascii="Arial" w:hAnsi="Arial" w:cs="Arial"/>
                <w:b/>
                <w:bCs/>
                <w:sz w:val="20"/>
                <w:szCs w:val="20"/>
                <w:lang w:val="en-GB"/>
              </w:rPr>
            </w:pPr>
            <w:r w:rsidRPr="007961D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961DB" w:rsidRDefault="00F1171E" w:rsidP="007222C8">
            <w:pPr>
              <w:ind w:left="360"/>
              <w:rPr>
                <w:rFonts w:ascii="Arial" w:eastAsia="MS Mincho" w:hAnsi="Arial" w:cs="Arial"/>
                <w:b/>
                <w:bCs/>
                <w:sz w:val="20"/>
                <w:szCs w:val="20"/>
                <w:lang w:val="en-GB"/>
              </w:rPr>
            </w:pPr>
          </w:p>
        </w:tc>
        <w:tc>
          <w:tcPr>
            <w:tcW w:w="2212" w:type="pct"/>
          </w:tcPr>
          <w:p w14:paraId="7DBC9196" w14:textId="1B82440A" w:rsidR="00F1171E" w:rsidRPr="007961DB" w:rsidRDefault="00430560" w:rsidP="00430560">
            <w:pPr>
              <w:pStyle w:val="ListParagraph"/>
              <w:ind w:left="0"/>
              <w:jc w:val="both"/>
              <w:rPr>
                <w:rFonts w:ascii="Arial" w:hAnsi="Arial" w:cs="Arial"/>
                <w:sz w:val="20"/>
                <w:szCs w:val="20"/>
                <w:lang w:val="en-GB"/>
              </w:rPr>
            </w:pPr>
            <w:r w:rsidRPr="007961DB">
              <w:rPr>
                <w:rFonts w:ascii="Arial" w:hAnsi="Arial" w:cs="Arial"/>
                <w:sz w:val="20"/>
                <w:szCs w:val="20"/>
              </w:rPr>
              <w:t>This manuscript holds significant importance for the scientific and clinical community as it highlights the crucial role of fascial planes in understanding tumor biology and progression in head and neck malignancies. By elucidating how these anatomical barriers influence patterns of tumor spread, the work provides valuable insights for predicting disease behavior and tailoring patient-specific treatment strategies. Furthermore, it serves as a practical guide for surgeons by correlating anatomical knowledge with surgical decision-making, thereby improving oncological outcomes while minimizing morbidity. Ultimately, this manuscript bridges the gap between anatomical science, radiological assessment, and clinical application, offering a comprehensive reference for researchers, radiologists, and head and neck oncologic surgeons.</w:t>
            </w:r>
          </w:p>
        </w:tc>
        <w:tc>
          <w:tcPr>
            <w:tcW w:w="1523" w:type="pct"/>
          </w:tcPr>
          <w:p w14:paraId="462A339C" w14:textId="77777777" w:rsidR="00F1171E" w:rsidRPr="007961DB" w:rsidRDefault="00F1171E" w:rsidP="007222C8">
            <w:pPr>
              <w:pStyle w:val="Heading2"/>
              <w:jc w:val="left"/>
              <w:rPr>
                <w:rFonts w:ascii="Arial" w:hAnsi="Arial" w:cs="Arial"/>
                <w:b w:val="0"/>
                <w:lang w:val="en-GB"/>
              </w:rPr>
            </w:pPr>
          </w:p>
        </w:tc>
      </w:tr>
      <w:tr w:rsidR="00F1171E" w:rsidRPr="007961DB" w14:paraId="0D8B5B2C" w14:textId="77777777" w:rsidTr="00C40C9B">
        <w:trPr>
          <w:trHeight w:val="431"/>
        </w:trPr>
        <w:tc>
          <w:tcPr>
            <w:tcW w:w="1265" w:type="pct"/>
            <w:noWrap/>
          </w:tcPr>
          <w:p w14:paraId="21CBA5FE" w14:textId="77777777" w:rsidR="00F1171E" w:rsidRPr="007961DB" w:rsidRDefault="00F1171E" w:rsidP="007222C8">
            <w:pPr>
              <w:ind w:left="360"/>
              <w:rPr>
                <w:rFonts w:ascii="Arial" w:hAnsi="Arial" w:cs="Arial"/>
                <w:b/>
                <w:bCs/>
                <w:sz w:val="20"/>
                <w:szCs w:val="20"/>
                <w:lang w:val="en-GB"/>
              </w:rPr>
            </w:pPr>
            <w:r w:rsidRPr="007961DB">
              <w:rPr>
                <w:rFonts w:ascii="Arial" w:hAnsi="Arial" w:cs="Arial"/>
                <w:b/>
                <w:bCs/>
                <w:sz w:val="20"/>
                <w:szCs w:val="20"/>
                <w:lang w:val="en-GB"/>
              </w:rPr>
              <w:t>Is the title of the article suitable?</w:t>
            </w:r>
          </w:p>
          <w:p w14:paraId="1CABB61A" w14:textId="77777777" w:rsidR="00F1171E" w:rsidRPr="007961DB" w:rsidRDefault="00F1171E" w:rsidP="007222C8">
            <w:pPr>
              <w:ind w:left="360"/>
              <w:rPr>
                <w:rFonts w:ascii="Arial" w:hAnsi="Arial" w:cs="Arial"/>
                <w:b/>
                <w:bCs/>
                <w:sz w:val="20"/>
                <w:szCs w:val="20"/>
                <w:lang w:val="en-GB"/>
              </w:rPr>
            </w:pPr>
            <w:r w:rsidRPr="007961DB">
              <w:rPr>
                <w:rFonts w:ascii="Arial" w:hAnsi="Arial" w:cs="Arial"/>
                <w:b/>
                <w:bCs/>
                <w:sz w:val="20"/>
                <w:szCs w:val="20"/>
                <w:lang w:val="en-GB"/>
              </w:rPr>
              <w:t>(If not please suggest an alternative title)</w:t>
            </w:r>
          </w:p>
          <w:p w14:paraId="0275B919" w14:textId="77777777" w:rsidR="00F1171E" w:rsidRPr="007961DB" w:rsidRDefault="00F1171E" w:rsidP="007222C8">
            <w:pPr>
              <w:pStyle w:val="Heading2"/>
              <w:jc w:val="left"/>
              <w:rPr>
                <w:rFonts w:ascii="Arial" w:hAnsi="Arial" w:cs="Arial"/>
                <w:u w:val="single"/>
                <w:lang w:val="en-GB"/>
              </w:rPr>
            </w:pPr>
          </w:p>
        </w:tc>
        <w:tc>
          <w:tcPr>
            <w:tcW w:w="2212" w:type="pct"/>
          </w:tcPr>
          <w:p w14:paraId="48130709" w14:textId="77777777" w:rsidR="00C40C9B" w:rsidRPr="007961DB" w:rsidRDefault="00C40C9B" w:rsidP="00430560">
            <w:pPr>
              <w:rPr>
                <w:rFonts w:ascii="Arial" w:hAnsi="Arial" w:cs="Arial"/>
                <w:sz w:val="20"/>
                <w:szCs w:val="20"/>
              </w:rPr>
            </w:pPr>
          </w:p>
          <w:p w14:paraId="794AA9A7" w14:textId="6A0E77B3" w:rsidR="00F1171E" w:rsidRPr="007961DB" w:rsidRDefault="00430560" w:rsidP="00430560">
            <w:pPr>
              <w:rPr>
                <w:rFonts w:ascii="Arial" w:hAnsi="Arial" w:cs="Arial"/>
                <w:sz w:val="20"/>
                <w:szCs w:val="20"/>
                <w:lang w:val="en-GB"/>
              </w:rPr>
            </w:pPr>
            <w:r w:rsidRPr="007961DB">
              <w:rPr>
                <w:rFonts w:ascii="Arial" w:hAnsi="Arial" w:cs="Arial"/>
                <w:sz w:val="20"/>
                <w:szCs w:val="20"/>
              </w:rPr>
              <w:t>“Fascial Planes in Head and Neck Cancer: Anatomical Predictors of Tumor Spread and Surgical Implications”</w:t>
            </w:r>
          </w:p>
        </w:tc>
        <w:tc>
          <w:tcPr>
            <w:tcW w:w="1523" w:type="pct"/>
          </w:tcPr>
          <w:p w14:paraId="405B6701" w14:textId="77777777" w:rsidR="00F1171E" w:rsidRPr="007961DB" w:rsidRDefault="00F1171E" w:rsidP="007222C8">
            <w:pPr>
              <w:pStyle w:val="Heading2"/>
              <w:jc w:val="left"/>
              <w:rPr>
                <w:rFonts w:ascii="Arial" w:hAnsi="Arial" w:cs="Arial"/>
                <w:b w:val="0"/>
                <w:lang w:val="en-GB"/>
              </w:rPr>
            </w:pPr>
          </w:p>
        </w:tc>
      </w:tr>
      <w:tr w:rsidR="00F1171E" w:rsidRPr="007961DB" w14:paraId="5604762A" w14:textId="77777777" w:rsidTr="00C40C9B">
        <w:trPr>
          <w:trHeight w:val="638"/>
        </w:trPr>
        <w:tc>
          <w:tcPr>
            <w:tcW w:w="1265" w:type="pct"/>
            <w:noWrap/>
          </w:tcPr>
          <w:p w14:paraId="3635573D" w14:textId="77777777" w:rsidR="00F1171E" w:rsidRPr="007961DB" w:rsidRDefault="00F1171E" w:rsidP="007222C8">
            <w:pPr>
              <w:pStyle w:val="Heading2"/>
              <w:ind w:left="360"/>
              <w:jc w:val="left"/>
              <w:rPr>
                <w:rFonts w:ascii="Arial" w:hAnsi="Arial" w:cs="Arial"/>
                <w:lang w:val="en-GB"/>
              </w:rPr>
            </w:pPr>
            <w:r w:rsidRPr="007961D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961DB" w:rsidRDefault="00F1171E" w:rsidP="007222C8">
            <w:pPr>
              <w:pStyle w:val="Heading2"/>
              <w:jc w:val="left"/>
              <w:rPr>
                <w:rFonts w:ascii="Arial" w:hAnsi="Arial" w:cs="Arial"/>
                <w:u w:val="single"/>
                <w:lang w:val="en-GB"/>
              </w:rPr>
            </w:pPr>
          </w:p>
        </w:tc>
        <w:tc>
          <w:tcPr>
            <w:tcW w:w="2212" w:type="pct"/>
          </w:tcPr>
          <w:p w14:paraId="392390F5" w14:textId="76904FCD" w:rsidR="00430560" w:rsidRPr="007961DB" w:rsidRDefault="00430560" w:rsidP="00430560">
            <w:pPr>
              <w:jc w:val="both"/>
              <w:rPr>
                <w:rFonts w:ascii="Arial" w:hAnsi="Arial" w:cs="Arial"/>
                <w:sz w:val="20"/>
                <w:szCs w:val="20"/>
                <w:lang w:val="en-IN"/>
              </w:rPr>
            </w:pPr>
            <w:r w:rsidRPr="007961DB">
              <w:rPr>
                <w:rFonts w:ascii="Arial" w:hAnsi="Arial" w:cs="Arial"/>
                <w:sz w:val="20"/>
                <w:szCs w:val="20"/>
                <w:lang w:val="en-IN"/>
              </w:rPr>
              <w:t>Imaging relevance (MRI/CT use in delineating fascial planes and tumor infiltration).</w:t>
            </w:r>
          </w:p>
          <w:p w14:paraId="247CDBC0" w14:textId="42E778D0" w:rsidR="00430560" w:rsidRPr="007961DB" w:rsidRDefault="00430560" w:rsidP="00430560">
            <w:pPr>
              <w:jc w:val="both"/>
              <w:rPr>
                <w:rFonts w:ascii="Arial" w:hAnsi="Arial" w:cs="Arial"/>
                <w:sz w:val="20"/>
                <w:szCs w:val="20"/>
                <w:lang w:val="en-IN"/>
              </w:rPr>
            </w:pPr>
            <w:r w:rsidRPr="007961DB">
              <w:rPr>
                <w:rFonts w:ascii="Arial" w:hAnsi="Arial" w:cs="Arial"/>
                <w:sz w:val="20"/>
                <w:szCs w:val="20"/>
                <w:lang w:val="en-IN"/>
              </w:rPr>
              <w:t>Surgical implications (how respecting or violating fascial planes alters prognosis).</w:t>
            </w:r>
          </w:p>
          <w:p w14:paraId="650718EF" w14:textId="65F359F6" w:rsidR="00430560" w:rsidRPr="007961DB" w:rsidRDefault="00430560" w:rsidP="00430560">
            <w:pPr>
              <w:jc w:val="both"/>
              <w:rPr>
                <w:rFonts w:ascii="Arial" w:hAnsi="Arial" w:cs="Arial"/>
                <w:sz w:val="20"/>
                <w:szCs w:val="20"/>
                <w:lang w:val="en-IN"/>
              </w:rPr>
            </w:pPr>
            <w:r w:rsidRPr="007961DB">
              <w:rPr>
                <w:rFonts w:ascii="Arial" w:hAnsi="Arial" w:cs="Arial"/>
                <w:sz w:val="20"/>
                <w:szCs w:val="20"/>
                <w:lang w:val="en-IN"/>
              </w:rPr>
              <w:t>Future perspectives (e.g., AI-based imaging, intraoperative navigation).</w:t>
            </w:r>
          </w:p>
          <w:p w14:paraId="0FB7E83A" w14:textId="77777777" w:rsidR="00F1171E" w:rsidRPr="007961DB" w:rsidRDefault="00F1171E" w:rsidP="00430560">
            <w:pPr>
              <w:rPr>
                <w:rFonts w:ascii="Arial" w:hAnsi="Arial" w:cs="Arial"/>
                <w:b/>
                <w:bCs/>
                <w:sz w:val="20"/>
                <w:szCs w:val="20"/>
                <w:lang w:val="en-GB"/>
              </w:rPr>
            </w:pPr>
          </w:p>
        </w:tc>
        <w:tc>
          <w:tcPr>
            <w:tcW w:w="1523" w:type="pct"/>
          </w:tcPr>
          <w:p w14:paraId="1D54B730" w14:textId="77777777" w:rsidR="00F1171E" w:rsidRPr="007961DB" w:rsidRDefault="00F1171E" w:rsidP="007222C8">
            <w:pPr>
              <w:pStyle w:val="Heading2"/>
              <w:jc w:val="left"/>
              <w:rPr>
                <w:rFonts w:ascii="Arial" w:hAnsi="Arial" w:cs="Arial"/>
                <w:b w:val="0"/>
                <w:lang w:val="en-GB"/>
              </w:rPr>
            </w:pPr>
          </w:p>
        </w:tc>
      </w:tr>
      <w:tr w:rsidR="00F1171E" w:rsidRPr="007961DB" w14:paraId="2F579F54" w14:textId="77777777" w:rsidTr="007222C8">
        <w:trPr>
          <w:trHeight w:val="859"/>
        </w:trPr>
        <w:tc>
          <w:tcPr>
            <w:tcW w:w="1265" w:type="pct"/>
            <w:noWrap/>
          </w:tcPr>
          <w:p w14:paraId="04361F46" w14:textId="43CF2648" w:rsidR="00F1171E" w:rsidRPr="007961DB" w:rsidRDefault="00DC6FED" w:rsidP="007222C8">
            <w:pPr>
              <w:ind w:left="360"/>
              <w:rPr>
                <w:rFonts w:ascii="Arial" w:hAnsi="Arial" w:cs="Arial"/>
                <w:b/>
                <w:bCs/>
                <w:sz w:val="20"/>
                <w:szCs w:val="20"/>
                <w:u w:val="single"/>
                <w:lang w:val="en-GB"/>
              </w:rPr>
            </w:pPr>
            <w:r w:rsidRPr="007961DB">
              <w:rPr>
                <w:rFonts w:ascii="Arial" w:hAnsi="Arial" w:cs="Arial"/>
                <w:b/>
                <w:bCs/>
                <w:sz w:val="20"/>
                <w:szCs w:val="20"/>
                <w:lang w:val="en-GB"/>
              </w:rPr>
              <w:t xml:space="preserve">Is the manuscript scientifically correct? Please write here. </w:t>
            </w:r>
          </w:p>
        </w:tc>
        <w:tc>
          <w:tcPr>
            <w:tcW w:w="2212" w:type="pct"/>
          </w:tcPr>
          <w:p w14:paraId="1C383E36" w14:textId="77777777" w:rsidR="00F1171E" w:rsidRPr="007961DB" w:rsidRDefault="00430560" w:rsidP="00430560">
            <w:pPr>
              <w:pStyle w:val="ListParagraph"/>
              <w:ind w:left="0"/>
              <w:jc w:val="both"/>
              <w:rPr>
                <w:rFonts w:ascii="Arial" w:hAnsi="Arial" w:cs="Arial"/>
                <w:sz w:val="20"/>
                <w:szCs w:val="20"/>
              </w:rPr>
            </w:pPr>
            <w:r w:rsidRPr="007961DB">
              <w:rPr>
                <w:rFonts w:ascii="Arial" w:hAnsi="Arial" w:cs="Arial"/>
                <w:sz w:val="20"/>
                <w:szCs w:val="20"/>
              </w:rPr>
              <w:t>Anatomical fidelity: fascial layers/spaces (e.g., superficial/deep cervical fascia, masticator, parapharyngeal, carotid, retropharyngeal/Danger space) are defined consistently and matched to standard atlases.</w:t>
            </w:r>
          </w:p>
          <w:p w14:paraId="58C7C57F" w14:textId="28248EFD" w:rsidR="00430560" w:rsidRPr="007961DB" w:rsidRDefault="00430560" w:rsidP="00430560">
            <w:pPr>
              <w:jc w:val="both"/>
              <w:rPr>
                <w:rFonts w:ascii="Arial" w:hAnsi="Arial" w:cs="Arial"/>
                <w:sz w:val="20"/>
                <w:szCs w:val="20"/>
                <w:lang w:val="en-IN"/>
              </w:rPr>
            </w:pPr>
            <w:r w:rsidRPr="007961DB">
              <w:rPr>
                <w:rFonts w:ascii="Arial" w:hAnsi="Arial" w:cs="Arial"/>
                <w:sz w:val="20"/>
                <w:szCs w:val="20"/>
                <w:lang w:val="en-IN"/>
              </w:rPr>
              <w:t>Claims tied to primary data or authoritative reviews; effect sizes or prognostic impact (e.g., margin status, ECE, positive plane violation) are reported with statistics if original research.</w:t>
            </w:r>
          </w:p>
          <w:p w14:paraId="02F0784D" w14:textId="23159D9B" w:rsidR="00430560" w:rsidRPr="007961DB" w:rsidRDefault="00430560" w:rsidP="00430560">
            <w:pPr>
              <w:jc w:val="both"/>
              <w:rPr>
                <w:rFonts w:ascii="Arial" w:hAnsi="Arial" w:cs="Arial"/>
                <w:sz w:val="20"/>
                <w:szCs w:val="20"/>
                <w:lang w:val="en-IN"/>
              </w:rPr>
            </w:pPr>
            <w:r w:rsidRPr="007961DB">
              <w:rPr>
                <w:rFonts w:ascii="Arial" w:hAnsi="Arial" w:cs="Arial"/>
                <w:sz w:val="20"/>
                <w:szCs w:val="20"/>
                <w:lang w:val="en-IN"/>
              </w:rPr>
              <w:t>Citations are current (last 5–7 years) and balanced; landmark older papers are included only when foundational.</w:t>
            </w:r>
          </w:p>
          <w:p w14:paraId="2B5A7721" w14:textId="311A89BF" w:rsidR="00430560" w:rsidRPr="007961DB" w:rsidRDefault="00430560" w:rsidP="007222C8">
            <w:pPr>
              <w:pStyle w:val="ListParagraph"/>
              <w:ind w:left="0"/>
              <w:rPr>
                <w:rFonts w:ascii="Arial" w:hAnsi="Arial" w:cs="Arial"/>
                <w:b/>
                <w:bCs/>
                <w:sz w:val="20"/>
                <w:szCs w:val="20"/>
                <w:lang w:val="en-GB"/>
              </w:rPr>
            </w:pPr>
          </w:p>
        </w:tc>
        <w:tc>
          <w:tcPr>
            <w:tcW w:w="1523" w:type="pct"/>
          </w:tcPr>
          <w:p w14:paraId="4898F764" w14:textId="77777777" w:rsidR="00F1171E" w:rsidRPr="007961DB" w:rsidRDefault="00F1171E" w:rsidP="007222C8">
            <w:pPr>
              <w:pStyle w:val="Heading2"/>
              <w:jc w:val="left"/>
              <w:rPr>
                <w:rFonts w:ascii="Arial" w:hAnsi="Arial" w:cs="Arial"/>
                <w:b w:val="0"/>
                <w:lang w:val="en-GB"/>
              </w:rPr>
            </w:pPr>
          </w:p>
        </w:tc>
      </w:tr>
      <w:tr w:rsidR="00F1171E" w:rsidRPr="007961DB" w14:paraId="73739464" w14:textId="77777777" w:rsidTr="007222C8">
        <w:trPr>
          <w:trHeight w:val="703"/>
        </w:trPr>
        <w:tc>
          <w:tcPr>
            <w:tcW w:w="1265" w:type="pct"/>
            <w:noWrap/>
          </w:tcPr>
          <w:p w14:paraId="09C25322" w14:textId="77777777" w:rsidR="00F1171E" w:rsidRPr="007961DB" w:rsidRDefault="00F1171E" w:rsidP="007222C8">
            <w:pPr>
              <w:ind w:left="360"/>
              <w:rPr>
                <w:rFonts w:ascii="Arial" w:hAnsi="Arial" w:cs="Arial"/>
                <w:b/>
                <w:bCs/>
                <w:sz w:val="20"/>
                <w:szCs w:val="20"/>
                <w:lang w:val="en-GB"/>
              </w:rPr>
            </w:pPr>
            <w:r w:rsidRPr="007961DB">
              <w:rPr>
                <w:rFonts w:ascii="Arial" w:hAnsi="Arial" w:cs="Arial"/>
                <w:b/>
                <w:bCs/>
                <w:sz w:val="20"/>
                <w:szCs w:val="20"/>
                <w:lang w:val="en-GB"/>
              </w:rPr>
              <w:t>Are the references sufficient and recent? If you have suggestions of additional references, please mention them in the review form.</w:t>
            </w:r>
          </w:p>
          <w:p w14:paraId="7EFC02A2" w14:textId="37B4AF54" w:rsidR="00F1171E" w:rsidRPr="007961DB" w:rsidRDefault="00F1171E" w:rsidP="007222C8">
            <w:pPr>
              <w:ind w:left="360"/>
              <w:rPr>
                <w:rFonts w:ascii="Arial" w:hAnsi="Arial" w:cs="Arial"/>
                <w:b/>
                <w:bCs/>
                <w:sz w:val="20"/>
                <w:szCs w:val="20"/>
                <w:u w:val="single"/>
                <w:lang w:val="en-GB"/>
              </w:rPr>
            </w:pPr>
          </w:p>
        </w:tc>
        <w:tc>
          <w:tcPr>
            <w:tcW w:w="2212" w:type="pct"/>
          </w:tcPr>
          <w:p w14:paraId="24FE0567" w14:textId="5598FCED" w:rsidR="00F1171E" w:rsidRPr="007961DB" w:rsidRDefault="00430560" w:rsidP="00430560">
            <w:pPr>
              <w:pStyle w:val="ListParagraph"/>
              <w:ind w:left="0"/>
              <w:jc w:val="both"/>
              <w:rPr>
                <w:rFonts w:ascii="Arial" w:hAnsi="Arial" w:cs="Arial"/>
                <w:sz w:val="20"/>
                <w:szCs w:val="20"/>
                <w:lang w:val="en-GB"/>
              </w:rPr>
            </w:pPr>
            <w:r w:rsidRPr="007961DB">
              <w:rPr>
                <w:rFonts w:ascii="Arial" w:hAnsi="Arial" w:cs="Arial"/>
                <w:sz w:val="20"/>
                <w:szCs w:val="20"/>
              </w:rPr>
              <w:t xml:space="preserve">The references included in the manuscript are relevant and cover key aspects of fascial anatomy, tumor spread, and surgical management in head and neck malignancies. However, to ensure completeness and contemporary value, the reference list should be strengthened with more recent studies (within the last 5–7 years), particularly those focusing on imaging of fascial planes, surgical implications of compartment-based resections, and radiological–pathological correlations. A few classic anatomical citations should be retained for context, but priority should be given to high-impact journals such as </w:t>
            </w:r>
            <w:r w:rsidRPr="007961DB">
              <w:rPr>
                <w:rFonts w:ascii="Arial" w:hAnsi="Arial" w:cs="Arial"/>
                <w:i/>
                <w:iCs/>
                <w:sz w:val="20"/>
                <w:szCs w:val="20"/>
              </w:rPr>
              <w:t>Head &amp; Neck</w:t>
            </w:r>
            <w:r w:rsidRPr="007961DB">
              <w:rPr>
                <w:rFonts w:ascii="Arial" w:hAnsi="Arial" w:cs="Arial"/>
                <w:sz w:val="20"/>
                <w:szCs w:val="20"/>
              </w:rPr>
              <w:t xml:space="preserve">, </w:t>
            </w:r>
            <w:r w:rsidRPr="007961DB">
              <w:rPr>
                <w:rFonts w:ascii="Arial" w:hAnsi="Arial" w:cs="Arial"/>
                <w:i/>
                <w:iCs/>
                <w:sz w:val="20"/>
                <w:szCs w:val="20"/>
              </w:rPr>
              <w:t>The Laryngoscope</w:t>
            </w:r>
            <w:r w:rsidRPr="007961DB">
              <w:rPr>
                <w:rFonts w:ascii="Arial" w:hAnsi="Arial" w:cs="Arial"/>
                <w:sz w:val="20"/>
                <w:szCs w:val="20"/>
              </w:rPr>
              <w:t xml:space="preserve">, </w:t>
            </w:r>
            <w:r w:rsidRPr="007961DB">
              <w:rPr>
                <w:rFonts w:ascii="Arial" w:hAnsi="Arial" w:cs="Arial"/>
                <w:i/>
                <w:iCs/>
                <w:sz w:val="20"/>
                <w:szCs w:val="20"/>
              </w:rPr>
              <w:t>Oral Oncology</w:t>
            </w:r>
            <w:r w:rsidRPr="007961DB">
              <w:rPr>
                <w:rFonts w:ascii="Arial" w:hAnsi="Arial" w:cs="Arial"/>
                <w:sz w:val="20"/>
                <w:szCs w:val="20"/>
              </w:rPr>
              <w:t xml:space="preserve">, </w:t>
            </w:r>
            <w:r w:rsidRPr="007961DB">
              <w:rPr>
                <w:rFonts w:ascii="Arial" w:hAnsi="Arial" w:cs="Arial"/>
                <w:i/>
                <w:iCs/>
                <w:sz w:val="20"/>
                <w:szCs w:val="20"/>
              </w:rPr>
              <w:t>Clinical Radiology</w:t>
            </w:r>
            <w:r w:rsidRPr="007961DB">
              <w:rPr>
                <w:rFonts w:ascii="Arial" w:hAnsi="Arial" w:cs="Arial"/>
                <w:sz w:val="20"/>
                <w:szCs w:val="20"/>
              </w:rPr>
              <w:t xml:space="preserve">, and </w:t>
            </w:r>
            <w:r w:rsidRPr="007961DB">
              <w:rPr>
                <w:rFonts w:ascii="Arial" w:hAnsi="Arial" w:cs="Arial"/>
                <w:i/>
                <w:iCs/>
                <w:sz w:val="20"/>
                <w:szCs w:val="20"/>
              </w:rPr>
              <w:t>European Archives of Oto-Rhino-Laryngology</w:t>
            </w:r>
            <w:r w:rsidRPr="007961DB">
              <w:rPr>
                <w:rFonts w:ascii="Arial" w:hAnsi="Arial" w:cs="Arial"/>
                <w:sz w:val="20"/>
                <w:szCs w:val="20"/>
              </w:rPr>
              <w:t>.</w:t>
            </w:r>
          </w:p>
        </w:tc>
        <w:tc>
          <w:tcPr>
            <w:tcW w:w="1523" w:type="pct"/>
          </w:tcPr>
          <w:p w14:paraId="40220055" w14:textId="77777777" w:rsidR="00F1171E" w:rsidRPr="007961DB" w:rsidRDefault="00F1171E" w:rsidP="007222C8">
            <w:pPr>
              <w:pStyle w:val="Heading2"/>
              <w:jc w:val="left"/>
              <w:rPr>
                <w:rFonts w:ascii="Arial" w:hAnsi="Arial" w:cs="Arial"/>
                <w:b w:val="0"/>
                <w:lang w:val="en-GB"/>
              </w:rPr>
            </w:pPr>
          </w:p>
        </w:tc>
      </w:tr>
      <w:tr w:rsidR="00F1171E" w:rsidRPr="007961DB" w14:paraId="73CC4A50" w14:textId="77777777" w:rsidTr="007222C8">
        <w:trPr>
          <w:trHeight w:val="386"/>
        </w:trPr>
        <w:tc>
          <w:tcPr>
            <w:tcW w:w="1265" w:type="pct"/>
            <w:noWrap/>
          </w:tcPr>
          <w:p w14:paraId="029CE8D0" w14:textId="77777777" w:rsidR="00F1171E" w:rsidRPr="007961DB" w:rsidRDefault="00F1171E" w:rsidP="007222C8">
            <w:pPr>
              <w:pStyle w:val="Heading2"/>
              <w:jc w:val="left"/>
              <w:rPr>
                <w:rFonts w:ascii="Arial" w:hAnsi="Arial" w:cs="Arial"/>
                <w:b w:val="0"/>
                <w:lang w:val="en-GB"/>
              </w:rPr>
            </w:pPr>
          </w:p>
          <w:p w14:paraId="589C16C7" w14:textId="77777777" w:rsidR="00F1171E" w:rsidRPr="007961DB" w:rsidRDefault="00F1171E" w:rsidP="007222C8">
            <w:pPr>
              <w:pStyle w:val="Heading2"/>
              <w:ind w:left="360"/>
              <w:jc w:val="left"/>
              <w:rPr>
                <w:rFonts w:ascii="Arial" w:hAnsi="Arial" w:cs="Arial"/>
                <w:bCs w:val="0"/>
                <w:lang w:val="en-GB"/>
              </w:rPr>
            </w:pPr>
            <w:r w:rsidRPr="007961DB">
              <w:rPr>
                <w:rFonts w:ascii="Arial" w:hAnsi="Arial" w:cs="Arial"/>
                <w:bCs w:val="0"/>
                <w:lang w:val="en-GB"/>
              </w:rPr>
              <w:t>Is the language/English quality of the article suitable for scholarly communications?</w:t>
            </w:r>
          </w:p>
          <w:p w14:paraId="7722B85E" w14:textId="77777777" w:rsidR="00F1171E" w:rsidRPr="007961DB" w:rsidRDefault="00F1171E" w:rsidP="007222C8">
            <w:pPr>
              <w:rPr>
                <w:rFonts w:ascii="Arial" w:hAnsi="Arial" w:cs="Arial"/>
                <w:sz w:val="20"/>
                <w:szCs w:val="20"/>
                <w:lang w:val="en-GB"/>
              </w:rPr>
            </w:pPr>
          </w:p>
        </w:tc>
        <w:tc>
          <w:tcPr>
            <w:tcW w:w="2212" w:type="pct"/>
          </w:tcPr>
          <w:p w14:paraId="0A07EA75" w14:textId="77777777" w:rsidR="00F1171E" w:rsidRPr="007961DB" w:rsidRDefault="00F1171E" w:rsidP="007222C8">
            <w:pPr>
              <w:rPr>
                <w:rFonts w:ascii="Arial" w:hAnsi="Arial" w:cs="Arial"/>
                <w:sz w:val="20"/>
                <w:szCs w:val="20"/>
                <w:lang w:val="en-GB"/>
              </w:rPr>
            </w:pPr>
          </w:p>
          <w:p w14:paraId="6CBA4B2A" w14:textId="1A51E07D" w:rsidR="00F1171E" w:rsidRPr="007961DB" w:rsidRDefault="00430560" w:rsidP="00430560">
            <w:pPr>
              <w:jc w:val="both"/>
              <w:rPr>
                <w:rFonts w:ascii="Arial" w:hAnsi="Arial" w:cs="Arial"/>
                <w:sz w:val="20"/>
                <w:szCs w:val="20"/>
                <w:lang w:val="en-GB"/>
              </w:rPr>
            </w:pPr>
            <w:r w:rsidRPr="007961DB">
              <w:rPr>
                <w:rFonts w:ascii="Arial" w:hAnsi="Arial" w:cs="Arial"/>
                <w:sz w:val="20"/>
                <w:szCs w:val="20"/>
              </w:rPr>
              <w:t>The manuscript is generally written in clear and understandable English, and the scientific ideas are conveyed appropriately. The structure and flow are suitable for scholarly communication. However, some sections would benefit from refinement in grammar, sentence structure, and academic tone to enhance readability and precision. Occasional long or complex sentences could be simplified for clarity, and technical terminology should be used consistently (e.g., “fascial spaces” vs. “fascial compartments”). Minor typographical and stylistic issues should be addressed during copyediting.</w:t>
            </w:r>
          </w:p>
          <w:p w14:paraId="149A6CEF" w14:textId="77777777" w:rsidR="00F1171E" w:rsidRPr="007961DB" w:rsidRDefault="00F1171E" w:rsidP="007222C8">
            <w:pPr>
              <w:rPr>
                <w:rFonts w:ascii="Arial" w:hAnsi="Arial" w:cs="Arial"/>
                <w:sz w:val="20"/>
                <w:szCs w:val="20"/>
                <w:lang w:val="en-GB"/>
              </w:rPr>
            </w:pPr>
          </w:p>
        </w:tc>
        <w:tc>
          <w:tcPr>
            <w:tcW w:w="1523" w:type="pct"/>
          </w:tcPr>
          <w:p w14:paraId="0351CA58" w14:textId="77777777" w:rsidR="00F1171E" w:rsidRPr="007961DB" w:rsidRDefault="00F1171E" w:rsidP="007222C8">
            <w:pPr>
              <w:rPr>
                <w:rFonts w:ascii="Arial" w:hAnsi="Arial" w:cs="Arial"/>
                <w:sz w:val="20"/>
                <w:szCs w:val="20"/>
                <w:lang w:val="en-GB"/>
              </w:rPr>
            </w:pPr>
          </w:p>
        </w:tc>
      </w:tr>
      <w:tr w:rsidR="00F1171E" w:rsidRPr="007961DB" w14:paraId="20A16C0C" w14:textId="77777777" w:rsidTr="007222C8">
        <w:trPr>
          <w:trHeight w:val="1178"/>
        </w:trPr>
        <w:tc>
          <w:tcPr>
            <w:tcW w:w="1265" w:type="pct"/>
            <w:noWrap/>
          </w:tcPr>
          <w:p w14:paraId="7F4BCFAE" w14:textId="77777777" w:rsidR="00F1171E" w:rsidRPr="007961DB" w:rsidRDefault="00F1171E" w:rsidP="007222C8">
            <w:pPr>
              <w:pStyle w:val="Heading2"/>
              <w:jc w:val="left"/>
              <w:rPr>
                <w:rFonts w:ascii="Arial" w:hAnsi="Arial" w:cs="Arial"/>
                <w:b w:val="0"/>
                <w:bCs w:val="0"/>
                <w:lang w:val="en-GB"/>
              </w:rPr>
            </w:pPr>
            <w:r w:rsidRPr="007961DB">
              <w:rPr>
                <w:rFonts w:ascii="Arial" w:hAnsi="Arial" w:cs="Arial"/>
                <w:bCs w:val="0"/>
                <w:u w:val="single"/>
                <w:lang w:val="en-GB"/>
              </w:rPr>
              <w:t>Optional/General</w:t>
            </w:r>
            <w:r w:rsidRPr="007961DB">
              <w:rPr>
                <w:rFonts w:ascii="Arial" w:hAnsi="Arial" w:cs="Arial"/>
                <w:bCs w:val="0"/>
                <w:lang w:val="en-GB"/>
              </w:rPr>
              <w:t xml:space="preserve"> </w:t>
            </w:r>
            <w:r w:rsidRPr="007961DB">
              <w:rPr>
                <w:rFonts w:ascii="Arial" w:hAnsi="Arial" w:cs="Arial"/>
                <w:b w:val="0"/>
                <w:bCs w:val="0"/>
                <w:lang w:val="en-GB"/>
              </w:rPr>
              <w:t>comments</w:t>
            </w:r>
          </w:p>
          <w:p w14:paraId="1A6B3748" w14:textId="77777777" w:rsidR="00F1171E" w:rsidRPr="007961DB" w:rsidRDefault="00F1171E" w:rsidP="007222C8">
            <w:pPr>
              <w:pStyle w:val="Heading2"/>
              <w:jc w:val="left"/>
              <w:rPr>
                <w:rFonts w:ascii="Arial" w:hAnsi="Arial" w:cs="Arial"/>
                <w:b w:val="0"/>
                <w:lang w:val="en-GB"/>
              </w:rPr>
            </w:pPr>
          </w:p>
        </w:tc>
        <w:tc>
          <w:tcPr>
            <w:tcW w:w="2212" w:type="pct"/>
          </w:tcPr>
          <w:p w14:paraId="1E347C61" w14:textId="43355F56" w:rsidR="00F1171E" w:rsidRPr="007961DB" w:rsidRDefault="00F1171E" w:rsidP="007222C8">
            <w:pPr>
              <w:rPr>
                <w:rFonts w:ascii="Arial" w:hAnsi="Arial" w:cs="Arial"/>
                <w:sz w:val="20"/>
                <w:szCs w:val="20"/>
                <w:lang w:val="en-GB"/>
              </w:rPr>
            </w:pPr>
          </w:p>
          <w:p w14:paraId="5E946A0E" w14:textId="77777777" w:rsidR="00F1171E" w:rsidRPr="007961DB" w:rsidRDefault="00F1171E" w:rsidP="007222C8">
            <w:pPr>
              <w:rPr>
                <w:rFonts w:ascii="Arial" w:hAnsi="Arial" w:cs="Arial"/>
                <w:sz w:val="20"/>
                <w:szCs w:val="20"/>
                <w:lang w:val="en-GB"/>
              </w:rPr>
            </w:pPr>
          </w:p>
          <w:p w14:paraId="7EB58C99" w14:textId="77777777" w:rsidR="00F1171E" w:rsidRPr="007961DB" w:rsidRDefault="00F1171E" w:rsidP="007222C8">
            <w:pPr>
              <w:rPr>
                <w:rFonts w:ascii="Arial" w:hAnsi="Arial" w:cs="Arial"/>
                <w:sz w:val="20"/>
                <w:szCs w:val="20"/>
                <w:lang w:val="en-GB"/>
              </w:rPr>
            </w:pPr>
          </w:p>
          <w:p w14:paraId="15DFD0E8" w14:textId="77777777" w:rsidR="00F1171E" w:rsidRPr="007961DB" w:rsidRDefault="00F1171E" w:rsidP="007222C8">
            <w:pPr>
              <w:rPr>
                <w:rFonts w:ascii="Arial" w:hAnsi="Arial" w:cs="Arial"/>
                <w:sz w:val="20"/>
                <w:szCs w:val="20"/>
                <w:lang w:val="en-GB"/>
              </w:rPr>
            </w:pPr>
          </w:p>
        </w:tc>
        <w:tc>
          <w:tcPr>
            <w:tcW w:w="1523" w:type="pct"/>
          </w:tcPr>
          <w:p w14:paraId="465E098E" w14:textId="77777777" w:rsidR="00F1171E" w:rsidRPr="007961DB" w:rsidRDefault="00F1171E" w:rsidP="007222C8">
            <w:pPr>
              <w:rPr>
                <w:rFonts w:ascii="Arial" w:hAnsi="Arial" w:cs="Arial"/>
                <w:sz w:val="20"/>
                <w:szCs w:val="20"/>
                <w:lang w:val="en-GB"/>
              </w:rPr>
            </w:pPr>
          </w:p>
        </w:tc>
      </w:tr>
    </w:tbl>
    <w:p w14:paraId="0821307F" w14:textId="77777777" w:rsidR="00F1171E" w:rsidRPr="007961D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961D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961DB" w:rsidRDefault="00F1171E" w:rsidP="007222C8">
            <w:pPr>
              <w:pStyle w:val="NormalWeb"/>
              <w:spacing w:before="0" w:beforeAutospacing="0" w:after="0" w:afterAutospacing="0"/>
              <w:rPr>
                <w:rFonts w:ascii="Arial" w:hAnsi="Arial" w:cs="Arial"/>
                <w:b/>
                <w:sz w:val="20"/>
                <w:szCs w:val="20"/>
                <w:u w:val="single"/>
                <w:lang w:val="en-GB"/>
              </w:rPr>
            </w:pPr>
            <w:r w:rsidRPr="007961DB">
              <w:rPr>
                <w:rFonts w:ascii="Arial" w:hAnsi="Arial" w:cs="Arial"/>
                <w:b/>
                <w:sz w:val="20"/>
                <w:szCs w:val="20"/>
                <w:highlight w:val="yellow"/>
                <w:u w:val="single"/>
                <w:lang w:val="en-GB"/>
              </w:rPr>
              <w:t>PART  2:</w:t>
            </w:r>
            <w:r w:rsidRPr="007961DB">
              <w:rPr>
                <w:rFonts w:ascii="Arial" w:hAnsi="Arial" w:cs="Arial"/>
                <w:b/>
                <w:sz w:val="20"/>
                <w:szCs w:val="20"/>
                <w:u w:val="single"/>
                <w:lang w:val="en-GB"/>
              </w:rPr>
              <w:t xml:space="preserve"> </w:t>
            </w:r>
          </w:p>
          <w:p w14:paraId="5B767407" w14:textId="77777777" w:rsidR="00F1171E" w:rsidRPr="007961D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961D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961D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961DB" w:rsidRDefault="00F1171E" w:rsidP="007222C8">
            <w:pPr>
              <w:pStyle w:val="Heading2"/>
              <w:jc w:val="left"/>
              <w:rPr>
                <w:rFonts w:ascii="Arial" w:hAnsi="Arial" w:cs="Arial"/>
                <w:lang w:val="en-GB"/>
              </w:rPr>
            </w:pPr>
            <w:r w:rsidRPr="007961DB">
              <w:rPr>
                <w:rFonts w:ascii="Arial" w:hAnsi="Arial" w:cs="Arial"/>
                <w:lang w:val="en-GB"/>
              </w:rPr>
              <w:t>Reviewer’s comment</w:t>
            </w:r>
          </w:p>
        </w:tc>
        <w:tc>
          <w:tcPr>
            <w:tcW w:w="1342" w:type="pct"/>
          </w:tcPr>
          <w:p w14:paraId="6F48B50B" w14:textId="77777777" w:rsidR="00F1171E" w:rsidRPr="007961DB" w:rsidRDefault="00F1171E" w:rsidP="007222C8">
            <w:pPr>
              <w:pStyle w:val="Heading2"/>
              <w:jc w:val="left"/>
              <w:rPr>
                <w:rFonts w:ascii="Arial" w:hAnsi="Arial" w:cs="Arial"/>
                <w:b w:val="0"/>
                <w:lang w:val="en-GB"/>
              </w:rPr>
            </w:pPr>
            <w:r w:rsidRPr="007961DB">
              <w:rPr>
                <w:rFonts w:ascii="Arial" w:hAnsi="Arial" w:cs="Arial"/>
                <w:lang w:val="en-GB"/>
              </w:rPr>
              <w:t>Author’s comment</w:t>
            </w:r>
            <w:r w:rsidRPr="007961DB">
              <w:rPr>
                <w:rFonts w:ascii="Arial" w:hAnsi="Arial" w:cs="Arial"/>
                <w:b w:val="0"/>
                <w:lang w:val="en-GB"/>
              </w:rPr>
              <w:t xml:space="preserve"> </w:t>
            </w:r>
            <w:r w:rsidRPr="007961D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961D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961DB" w:rsidRDefault="00F1171E" w:rsidP="007222C8">
            <w:pPr>
              <w:pStyle w:val="NormalWeb"/>
              <w:spacing w:before="0" w:beforeAutospacing="0" w:after="0" w:afterAutospacing="0"/>
              <w:rPr>
                <w:rFonts w:ascii="Arial" w:hAnsi="Arial" w:cs="Arial"/>
                <w:b/>
                <w:sz w:val="20"/>
                <w:szCs w:val="20"/>
                <w:lang w:val="en-GB"/>
              </w:rPr>
            </w:pPr>
            <w:r w:rsidRPr="007961DB">
              <w:rPr>
                <w:rFonts w:ascii="Arial" w:hAnsi="Arial" w:cs="Arial"/>
                <w:b/>
                <w:sz w:val="20"/>
                <w:szCs w:val="20"/>
                <w:lang w:val="en-GB"/>
              </w:rPr>
              <w:t xml:space="preserve">Are there ethical issues in this manuscript? </w:t>
            </w:r>
          </w:p>
          <w:p w14:paraId="6034B476" w14:textId="77777777" w:rsidR="00F1171E" w:rsidRPr="007961D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6ECD5EDE" w:rsidR="00F1171E" w:rsidRPr="007961DB" w:rsidRDefault="00430560" w:rsidP="007222C8">
            <w:pPr>
              <w:pStyle w:val="NormalWeb"/>
              <w:spacing w:before="0" w:beforeAutospacing="0" w:after="0" w:afterAutospacing="0"/>
              <w:rPr>
                <w:rFonts w:ascii="Arial" w:hAnsi="Arial" w:cs="Arial"/>
                <w:i/>
                <w:iCs/>
                <w:sz w:val="20"/>
                <w:szCs w:val="20"/>
                <w:u w:val="single"/>
                <w:lang w:val="en-GB"/>
              </w:rPr>
            </w:pPr>
            <w:r w:rsidRPr="007961DB">
              <w:rPr>
                <w:rFonts w:ascii="Arial" w:hAnsi="Arial" w:cs="Arial"/>
                <w:i/>
                <w:iCs/>
                <w:sz w:val="20"/>
                <w:szCs w:val="20"/>
                <w:u w:val="single"/>
                <w:lang w:val="en-GB"/>
              </w:rPr>
              <w:t>No</w:t>
            </w:r>
          </w:p>
          <w:p w14:paraId="3F0D46E3" w14:textId="77777777" w:rsidR="00F1171E" w:rsidRPr="007961DB"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7961DB"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961DB" w:rsidRDefault="00F1171E" w:rsidP="007222C8">
            <w:pPr>
              <w:rPr>
                <w:rFonts w:ascii="Arial" w:eastAsia="Arial Unicode MS" w:hAnsi="Arial" w:cs="Arial"/>
                <w:sz w:val="20"/>
                <w:szCs w:val="20"/>
                <w:lang w:val="en-GB"/>
              </w:rPr>
            </w:pPr>
          </w:p>
          <w:p w14:paraId="4A981594" w14:textId="77777777" w:rsidR="00F1171E" w:rsidRPr="007961DB" w:rsidRDefault="00F1171E" w:rsidP="007222C8">
            <w:pPr>
              <w:rPr>
                <w:rFonts w:ascii="Arial" w:eastAsia="Arial Unicode MS" w:hAnsi="Arial" w:cs="Arial"/>
                <w:sz w:val="20"/>
                <w:szCs w:val="20"/>
                <w:lang w:val="en-GB"/>
              </w:rPr>
            </w:pPr>
          </w:p>
          <w:p w14:paraId="4780A682" w14:textId="77777777" w:rsidR="00F1171E" w:rsidRPr="007961DB" w:rsidRDefault="00F1171E" w:rsidP="007222C8">
            <w:pPr>
              <w:rPr>
                <w:rFonts w:ascii="Arial" w:eastAsia="Arial Unicode MS" w:hAnsi="Arial" w:cs="Arial"/>
                <w:sz w:val="20"/>
                <w:szCs w:val="20"/>
                <w:lang w:val="en-GB"/>
              </w:rPr>
            </w:pPr>
          </w:p>
          <w:p w14:paraId="2D80979A" w14:textId="77777777" w:rsidR="00F1171E" w:rsidRPr="007961D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6E10D28" w14:textId="77777777" w:rsidR="007961DB" w:rsidRPr="00576C79" w:rsidRDefault="007961DB" w:rsidP="007961DB">
      <w:pPr>
        <w:pStyle w:val="Affiliation"/>
        <w:spacing w:after="0" w:line="240" w:lineRule="auto"/>
        <w:jc w:val="left"/>
        <w:rPr>
          <w:rFonts w:ascii="Arial" w:hAnsi="Arial" w:cs="Arial"/>
          <w:b/>
          <w:u w:val="single"/>
        </w:rPr>
      </w:pPr>
      <w:r w:rsidRPr="00576C79">
        <w:rPr>
          <w:rFonts w:ascii="Arial" w:hAnsi="Arial" w:cs="Arial"/>
          <w:b/>
          <w:u w:val="single"/>
        </w:rPr>
        <w:t>Reviewer details:</w:t>
      </w:r>
    </w:p>
    <w:p w14:paraId="12C299D7" w14:textId="77777777" w:rsidR="007961DB" w:rsidRPr="00576C79" w:rsidRDefault="007961DB" w:rsidP="007961DB">
      <w:pPr>
        <w:pStyle w:val="Affiliation"/>
        <w:spacing w:after="0" w:line="240" w:lineRule="auto"/>
        <w:jc w:val="left"/>
        <w:rPr>
          <w:rFonts w:ascii="Arial" w:hAnsi="Arial" w:cs="Arial"/>
          <w:b/>
        </w:rPr>
      </w:pPr>
      <w:r w:rsidRPr="00576C79">
        <w:rPr>
          <w:rFonts w:ascii="Arial" w:hAnsi="Arial" w:cs="Arial"/>
          <w:b/>
          <w:color w:val="000000"/>
        </w:rPr>
        <w:t>Shoheb Shakill Shaikh, India</w:t>
      </w:r>
    </w:p>
    <w:p w14:paraId="0A7A30E9" w14:textId="77777777" w:rsidR="007961DB" w:rsidRPr="007961DB" w:rsidRDefault="007961DB">
      <w:pPr>
        <w:rPr>
          <w:rFonts w:ascii="Arial" w:hAnsi="Arial" w:cs="Arial"/>
          <w:b/>
          <w:sz w:val="20"/>
          <w:szCs w:val="20"/>
        </w:rPr>
      </w:pPr>
    </w:p>
    <w:sectPr w:rsidR="007961DB" w:rsidRPr="007961D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549C" w14:textId="77777777" w:rsidR="00D34A88" w:rsidRPr="0000007A" w:rsidRDefault="00D34A88" w:rsidP="0099583E">
      <w:r>
        <w:separator/>
      </w:r>
    </w:p>
  </w:endnote>
  <w:endnote w:type="continuationSeparator" w:id="0">
    <w:p w14:paraId="64DEF27A" w14:textId="77777777" w:rsidR="00D34A88" w:rsidRPr="0000007A" w:rsidRDefault="00D34A8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3E5A" w14:textId="77777777" w:rsidR="00D34A88" w:rsidRPr="0000007A" w:rsidRDefault="00D34A88" w:rsidP="0099583E">
      <w:r>
        <w:separator/>
      </w:r>
    </w:p>
  </w:footnote>
  <w:footnote w:type="continuationSeparator" w:id="0">
    <w:p w14:paraId="1C009D63" w14:textId="77777777" w:rsidR="00D34A88" w:rsidRPr="0000007A" w:rsidRDefault="00D34A8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22931023">
    <w:abstractNumId w:val="3"/>
  </w:num>
  <w:num w:numId="2" w16cid:durableId="579409961">
    <w:abstractNumId w:val="6"/>
  </w:num>
  <w:num w:numId="3" w16cid:durableId="846332781">
    <w:abstractNumId w:val="5"/>
  </w:num>
  <w:num w:numId="4" w16cid:durableId="1416702995">
    <w:abstractNumId w:val="7"/>
  </w:num>
  <w:num w:numId="5" w16cid:durableId="129135494">
    <w:abstractNumId w:val="4"/>
  </w:num>
  <w:num w:numId="6" w16cid:durableId="1080521599">
    <w:abstractNumId w:val="0"/>
  </w:num>
  <w:num w:numId="7" w16cid:durableId="135338318">
    <w:abstractNumId w:val="1"/>
  </w:num>
  <w:num w:numId="8" w16cid:durableId="1683626440">
    <w:abstractNumId w:val="9"/>
  </w:num>
  <w:num w:numId="9" w16cid:durableId="1254826028">
    <w:abstractNumId w:val="8"/>
  </w:num>
  <w:num w:numId="10" w16cid:durableId="100397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4864"/>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465E"/>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461A"/>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0560"/>
    <w:rsid w:val="00435B36"/>
    <w:rsid w:val="00441025"/>
    <w:rsid w:val="00442B24"/>
    <w:rsid w:val="004430CD"/>
    <w:rsid w:val="0044519B"/>
    <w:rsid w:val="00452F40"/>
    <w:rsid w:val="00457AB1"/>
    <w:rsid w:val="00457BC0"/>
    <w:rsid w:val="00461309"/>
    <w:rsid w:val="00462996"/>
    <w:rsid w:val="00474129"/>
    <w:rsid w:val="00477844"/>
    <w:rsid w:val="004847FF"/>
    <w:rsid w:val="00491562"/>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086"/>
    <w:rsid w:val="005F184C"/>
    <w:rsid w:val="005F19BA"/>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719"/>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61DB"/>
    <w:rsid w:val="007A62F8"/>
    <w:rsid w:val="007B1099"/>
    <w:rsid w:val="007B54A4"/>
    <w:rsid w:val="007C6CDF"/>
    <w:rsid w:val="007D0246"/>
    <w:rsid w:val="007F5873"/>
    <w:rsid w:val="007F7FA2"/>
    <w:rsid w:val="008126B7"/>
    <w:rsid w:val="00815F94"/>
    <w:rsid w:val="008211B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1C9C"/>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70F4"/>
    <w:rsid w:val="00B53059"/>
    <w:rsid w:val="00B54460"/>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0C9B"/>
    <w:rsid w:val="00C435C6"/>
    <w:rsid w:val="00C55500"/>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CF78D8"/>
    <w:rsid w:val="00D1283A"/>
    <w:rsid w:val="00D12970"/>
    <w:rsid w:val="00D17979"/>
    <w:rsid w:val="00D2075F"/>
    <w:rsid w:val="00D24CBE"/>
    <w:rsid w:val="00D27A79"/>
    <w:rsid w:val="00D32AC2"/>
    <w:rsid w:val="00D34A88"/>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0B1F"/>
    <w:rsid w:val="00E71C8D"/>
    <w:rsid w:val="00E72360"/>
    <w:rsid w:val="00E72A8E"/>
    <w:rsid w:val="00E9533D"/>
    <w:rsid w:val="00E972A7"/>
    <w:rsid w:val="00EA2839"/>
    <w:rsid w:val="00EB3E91"/>
    <w:rsid w:val="00EB6E15"/>
    <w:rsid w:val="00EC6894"/>
    <w:rsid w:val="00EC6D3B"/>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961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2025-08-30T09:02:00Z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