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F1931" w14:textId="77777777" w:rsidR="00D83383" w:rsidRPr="0076351E" w:rsidRDefault="00D83383">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D83383" w:rsidRPr="0076351E" w14:paraId="2FA155C8" w14:textId="77777777">
        <w:trPr>
          <w:trHeight w:val="450"/>
        </w:trPr>
        <w:tc>
          <w:tcPr>
            <w:tcW w:w="20934" w:type="dxa"/>
            <w:gridSpan w:val="2"/>
            <w:tcBorders>
              <w:top w:val="nil"/>
              <w:left w:val="nil"/>
              <w:right w:val="nil"/>
            </w:tcBorders>
          </w:tcPr>
          <w:p w14:paraId="351632A3" w14:textId="77777777" w:rsidR="00D83383" w:rsidRPr="0076351E" w:rsidRDefault="00D83383">
            <w:pPr>
              <w:pStyle w:val="Heading2"/>
              <w:jc w:val="left"/>
              <w:rPr>
                <w:rFonts w:ascii="Arial" w:eastAsia="Arial" w:hAnsi="Arial" w:cs="Arial"/>
                <w:b w:val="0"/>
              </w:rPr>
            </w:pPr>
          </w:p>
        </w:tc>
      </w:tr>
      <w:tr w:rsidR="00D83383" w:rsidRPr="0076351E" w14:paraId="0AAF5712" w14:textId="77777777">
        <w:trPr>
          <w:trHeight w:val="413"/>
        </w:trPr>
        <w:tc>
          <w:tcPr>
            <w:tcW w:w="5167" w:type="dxa"/>
          </w:tcPr>
          <w:p w14:paraId="5B64A6D5" w14:textId="77777777" w:rsidR="00D83383" w:rsidRPr="0076351E" w:rsidRDefault="00C76A95">
            <w:pPr>
              <w:pBdr>
                <w:top w:val="nil"/>
                <w:left w:val="nil"/>
                <w:bottom w:val="nil"/>
                <w:right w:val="nil"/>
                <w:between w:val="nil"/>
              </w:pBdr>
              <w:ind w:left="90"/>
              <w:rPr>
                <w:rFonts w:ascii="Arial" w:eastAsia="Arial" w:hAnsi="Arial" w:cs="Arial"/>
                <w:color w:val="000000"/>
                <w:sz w:val="20"/>
                <w:szCs w:val="20"/>
              </w:rPr>
            </w:pPr>
            <w:r w:rsidRPr="0076351E">
              <w:rPr>
                <w:rFonts w:ascii="Arial" w:eastAsia="Arial" w:hAnsi="Arial" w:cs="Arial"/>
                <w:color w:val="000000"/>
                <w:sz w:val="20"/>
                <w:szCs w:val="20"/>
              </w:rPr>
              <w:t>Book Name:</w:t>
            </w:r>
          </w:p>
        </w:tc>
        <w:tc>
          <w:tcPr>
            <w:tcW w:w="15767" w:type="dxa"/>
            <w:tcMar>
              <w:top w:w="0" w:type="dxa"/>
              <w:left w:w="108" w:type="dxa"/>
              <w:bottom w:w="0" w:type="dxa"/>
              <w:right w:w="108" w:type="dxa"/>
            </w:tcMar>
            <w:vAlign w:val="center"/>
          </w:tcPr>
          <w:p w14:paraId="3F6116AA" w14:textId="77777777" w:rsidR="00D83383" w:rsidRPr="0076351E" w:rsidRDefault="00C76A95">
            <w:pPr>
              <w:pBdr>
                <w:top w:val="nil"/>
                <w:left w:val="nil"/>
                <w:bottom w:val="nil"/>
                <w:right w:val="nil"/>
                <w:between w:val="nil"/>
              </w:pBdr>
              <w:rPr>
                <w:rFonts w:ascii="Arial" w:eastAsia="Arial" w:hAnsi="Arial" w:cs="Arial"/>
                <w:b/>
                <w:color w:val="000000"/>
                <w:sz w:val="20"/>
                <w:szCs w:val="20"/>
                <w:u w:val="single"/>
              </w:rPr>
            </w:pPr>
            <w:hyperlink r:id="rId7">
              <w:r w:rsidRPr="0076351E">
                <w:rPr>
                  <w:rFonts w:ascii="Arial" w:eastAsia="Arial" w:hAnsi="Arial" w:cs="Arial"/>
                  <w:b/>
                  <w:color w:val="0000FF"/>
                  <w:sz w:val="20"/>
                  <w:szCs w:val="20"/>
                  <w:u w:val="single"/>
                </w:rPr>
                <w:t>Medical Science: Recent Advances and Applications</w:t>
              </w:r>
            </w:hyperlink>
          </w:p>
        </w:tc>
      </w:tr>
      <w:tr w:rsidR="00D83383" w:rsidRPr="0076351E" w14:paraId="61373A64" w14:textId="77777777">
        <w:trPr>
          <w:trHeight w:val="290"/>
        </w:trPr>
        <w:tc>
          <w:tcPr>
            <w:tcW w:w="5167" w:type="dxa"/>
          </w:tcPr>
          <w:p w14:paraId="03AC02D1" w14:textId="77777777" w:rsidR="00D83383" w:rsidRPr="0076351E" w:rsidRDefault="00C76A95">
            <w:pPr>
              <w:pBdr>
                <w:top w:val="nil"/>
                <w:left w:val="nil"/>
                <w:bottom w:val="nil"/>
                <w:right w:val="nil"/>
                <w:between w:val="nil"/>
              </w:pBdr>
              <w:ind w:left="90"/>
              <w:rPr>
                <w:rFonts w:ascii="Arial" w:eastAsia="Arial" w:hAnsi="Arial" w:cs="Arial"/>
                <w:color w:val="000000"/>
                <w:sz w:val="20"/>
                <w:szCs w:val="20"/>
              </w:rPr>
            </w:pPr>
            <w:r w:rsidRPr="0076351E">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78F4C505" w14:textId="77777777" w:rsidR="00D83383" w:rsidRPr="0076351E" w:rsidRDefault="00C76A95">
            <w:pPr>
              <w:pBdr>
                <w:top w:val="nil"/>
                <w:left w:val="nil"/>
                <w:bottom w:val="nil"/>
                <w:right w:val="nil"/>
                <w:between w:val="nil"/>
              </w:pBdr>
              <w:rPr>
                <w:rFonts w:ascii="Arial" w:eastAsia="Arial" w:hAnsi="Arial" w:cs="Arial"/>
                <w:b/>
                <w:color w:val="000000"/>
                <w:sz w:val="20"/>
                <w:szCs w:val="20"/>
                <w:highlight w:val="yellow"/>
              </w:rPr>
            </w:pPr>
            <w:r w:rsidRPr="0076351E">
              <w:rPr>
                <w:rFonts w:ascii="Arial" w:eastAsia="Arial" w:hAnsi="Arial" w:cs="Arial"/>
                <w:b/>
                <w:color w:val="000000"/>
                <w:sz w:val="20"/>
                <w:szCs w:val="20"/>
              </w:rPr>
              <w:t>Ms_BPR_6227</w:t>
            </w:r>
          </w:p>
        </w:tc>
      </w:tr>
      <w:tr w:rsidR="00D83383" w:rsidRPr="0076351E" w14:paraId="00EC855B" w14:textId="77777777">
        <w:trPr>
          <w:trHeight w:val="331"/>
        </w:trPr>
        <w:tc>
          <w:tcPr>
            <w:tcW w:w="5167" w:type="dxa"/>
          </w:tcPr>
          <w:p w14:paraId="1EC7E59F" w14:textId="77777777" w:rsidR="00D83383" w:rsidRPr="0076351E" w:rsidRDefault="00C76A95">
            <w:pPr>
              <w:pBdr>
                <w:top w:val="nil"/>
                <w:left w:val="nil"/>
                <w:bottom w:val="nil"/>
                <w:right w:val="nil"/>
                <w:between w:val="nil"/>
              </w:pBdr>
              <w:ind w:left="90"/>
              <w:rPr>
                <w:rFonts w:ascii="Arial" w:eastAsia="Arial" w:hAnsi="Arial" w:cs="Arial"/>
                <w:color w:val="000000"/>
                <w:sz w:val="20"/>
                <w:szCs w:val="20"/>
              </w:rPr>
            </w:pPr>
            <w:r w:rsidRPr="0076351E">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75C0CFB0" w14:textId="77777777" w:rsidR="00D83383" w:rsidRPr="0076351E" w:rsidRDefault="00C76A95">
            <w:pPr>
              <w:pBdr>
                <w:top w:val="nil"/>
                <w:left w:val="nil"/>
                <w:bottom w:val="nil"/>
                <w:right w:val="nil"/>
                <w:between w:val="nil"/>
              </w:pBdr>
              <w:rPr>
                <w:rFonts w:ascii="Arial" w:eastAsia="Arial" w:hAnsi="Arial" w:cs="Arial"/>
                <w:b/>
                <w:color w:val="000000"/>
                <w:sz w:val="20"/>
                <w:szCs w:val="20"/>
                <w:highlight w:val="yellow"/>
              </w:rPr>
            </w:pPr>
            <w:r w:rsidRPr="0076351E">
              <w:rPr>
                <w:rFonts w:ascii="Arial" w:eastAsia="Arial" w:hAnsi="Arial" w:cs="Arial"/>
                <w:b/>
                <w:color w:val="000000"/>
                <w:sz w:val="20"/>
                <w:szCs w:val="20"/>
              </w:rPr>
              <w:t>FROM MACRO TO MICRO: THE RISE OF NANOPARTICLES IN ENDODONTICS</w:t>
            </w:r>
          </w:p>
        </w:tc>
      </w:tr>
      <w:tr w:rsidR="00D83383" w:rsidRPr="0076351E" w14:paraId="33D90B63" w14:textId="77777777">
        <w:trPr>
          <w:trHeight w:val="332"/>
        </w:trPr>
        <w:tc>
          <w:tcPr>
            <w:tcW w:w="5167" w:type="dxa"/>
          </w:tcPr>
          <w:p w14:paraId="0CC4B5A0" w14:textId="77777777" w:rsidR="00D83383" w:rsidRPr="0076351E" w:rsidRDefault="00C76A95">
            <w:pPr>
              <w:pBdr>
                <w:top w:val="nil"/>
                <w:left w:val="nil"/>
                <w:bottom w:val="nil"/>
                <w:right w:val="nil"/>
                <w:between w:val="nil"/>
              </w:pBdr>
              <w:ind w:left="90"/>
              <w:rPr>
                <w:rFonts w:ascii="Arial" w:eastAsia="Arial" w:hAnsi="Arial" w:cs="Arial"/>
                <w:color w:val="000000"/>
                <w:sz w:val="20"/>
                <w:szCs w:val="20"/>
              </w:rPr>
            </w:pPr>
            <w:r w:rsidRPr="0076351E">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71786C20" w14:textId="77777777" w:rsidR="00D83383" w:rsidRPr="0076351E" w:rsidRDefault="00C76A95">
            <w:pPr>
              <w:pBdr>
                <w:top w:val="nil"/>
                <w:left w:val="nil"/>
                <w:bottom w:val="nil"/>
                <w:right w:val="nil"/>
                <w:between w:val="nil"/>
              </w:pBdr>
              <w:rPr>
                <w:rFonts w:ascii="Arial" w:eastAsia="Arial" w:hAnsi="Arial" w:cs="Arial"/>
                <w:b/>
                <w:color w:val="000000"/>
                <w:sz w:val="20"/>
                <w:szCs w:val="20"/>
              </w:rPr>
            </w:pPr>
            <w:r w:rsidRPr="0076351E">
              <w:rPr>
                <w:rFonts w:ascii="Arial" w:eastAsia="Arial" w:hAnsi="Arial" w:cs="Arial"/>
                <w:b/>
                <w:color w:val="000000"/>
                <w:sz w:val="20"/>
                <w:szCs w:val="20"/>
              </w:rPr>
              <w:t>Book Chapter</w:t>
            </w:r>
          </w:p>
        </w:tc>
      </w:tr>
    </w:tbl>
    <w:p w14:paraId="2896ABA9" w14:textId="77777777" w:rsidR="00D83383" w:rsidRPr="0076351E" w:rsidRDefault="00D83383">
      <w:pPr>
        <w:pBdr>
          <w:top w:val="nil"/>
          <w:left w:val="nil"/>
          <w:bottom w:val="nil"/>
          <w:right w:val="nil"/>
          <w:between w:val="nil"/>
        </w:pBdr>
        <w:jc w:val="both"/>
        <w:rPr>
          <w:rFonts w:ascii="Arial" w:eastAsia="Arial" w:hAnsi="Arial" w:cs="Arial"/>
          <w:b/>
          <w:color w:val="000000"/>
          <w:sz w:val="20"/>
          <w:szCs w:val="20"/>
          <w:u w:val="single"/>
        </w:rPr>
      </w:pPr>
    </w:p>
    <w:p w14:paraId="37442BF1" w14:textId="77777777" w:rsidR="00D83383" w:rsidRPr="0076351E" w:rsidRDefault="00D83383">
      <w:pPr>
        <w:pBdr>
          <w:top w:val="nil"/>
          <w:left w:val="nil"/>
          <w:bottom w:val="nil"/>
          <w:right w:val="nil"/>
          <w:between w:val="nil"/>
        </w:pBdr>
        <w:jc w:val="both"/>
        <w:rPr>
          <w:rFonts w:ascii="Arial" w:eastAsia="Arial" w:hAnsi="Arial" w:cs="Arial"/>
          <w:b/>
          <w:color w:val="000000"/>
          <w:sz w:val="20"/>
          <w:szCs w:val="20"/>
          <w:u w:val="single"/>
        </w:rPr>
      </w:pPr>
    </w:p>
    <w:p w14:paraId="774E947F" w14:textId="77777777" w:rsidR="00D83383" w:rsidRPr="0076351E" w:rsidRDefault="00D83383">
      <w:pPr>
        <w:pBdr>
          <w:top w:val="nil"/>
          <w:left w:val="nil"/>
          <w:bottom w:val="nil"/>
          <w:right w:val="nil"/>
          <w:between w:val="nil"/>
        </w:pBdr>
        <w:jc w:val="both"/>
        <w:rPr>
          <w:rFonts w:ascii="Arial" w:eastAsia="Arial" w:hAnsi="Arial" w:cs="Arial"/>
          <w:b/>
          <w:color w:val="222222"/>
          <w:sz w:val="20"/>
          <w:szCs w:val="20"/>
          <w:u w:val="single"/>
        </w:rPr>
      </w:pPr>
    </w:p>
    <w:p w14:paraId="1CA3CD17" w14:textId="77777777" w:rsidR="00D83383" w:rsidRPr="0076351E" w:rsidRDefault="00C76A95">
      <w:pPr>
        <w:pBdr>
          <w:top w:val="nil"/>
          <w:left w:val="nil"/>
          <w:bottom w:val="nil"/>
          <w:right w:val="nil"/>
          <w:between w:val="nil"/>
        </w:pBdr>
        <w:rPr>
          <w:rFonts w:ascii="Arial" w:eastAsia="Arial" w:hAnsi="Arial" w:cs="Arial"/>
          <w:color w:val="222222"/>
          <w:sz w:val="20"/>
          <w:szCs w:val="20"/>
        </w:rPr>
      </w:pPr>
      <w:r w:rsidRPr="0076351E">
        <w:rPr>
          <w:rFonts w:ascii="Arial" w:hAnsi="Arial" w:cs="Arial"/>
          <w:sz w:val="20"/>
          <w:szCs w:val="20"/>
        </w:rPr>
        <w:br w:type="page"/>
      </w:r>
    </w:p>
    <w:p w14:paraId="52FFB60F" w14:textId="77777777" w:rsidR="00D83383" w:rsidRPr="0076351E" w:rsidRDefault="00D83383">
      <w:pPr>
        <w:pBdr>
          <w:top w:val="nil"/>
          <w:left w:val="nil"/>
          <w:bottom w:val="nil"/>
          <w:right w:val="nil"/>
          <w:between w:val="nil"/>
        </w:pBdr>
        <w:ind w:left="1440"/>
        <w:jc w:val="both"/>
        <w:rPr>
          <w:rFonts w:ascii="Arial" w:eastAsia="Arial" w:hAnsi="Arial" w:cs="Arial"/>
          <w:color w:val="000000"/>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D83383" w:rsidRPr="0076351E" w14:paraId="0D39DC9F" w14:textId="77777777">
        <w:tc>
          <w:tcPr>
            <w:tcW w:w="21150" w:type="dxa"/>
            <w:gridSpan w:val="3"/>
            <w:tcBorders>
              <w:top w:val="nil"/>
              <w:left w:val="nil"/>
              <w:right w:val="nil"/>
            </w:tcBorders>
          </w:tcPr>
          <w:p w14:paraId="36F83AF6" w14:textId="77777777" w:rsidR="00D83383" w:rsidRPr="0076351E" w:rsidRDefault="00C76A95">
            <w:pPr>
              <w:pStyle w:val="Heading2"/>
              <w:jc w:val="left"/>
              <w:rPr>
                <w:rFonts w:ascii="Arial" w:eastAsia="Times New Roman" w:hAnsi="Arial" w:cs="Arial"/>
              </w:rPr>
            </w:pPr>
            <w:r w:rsidRPr="0076351E">
              <w:rPr>
                <w:rFonts w:ascii="Arial" w:eastAsia="Times New Roman" w:hAnsi="Arial" w:cs="Arial"/>
                <w:highlight w:val="yellow"/>
              </w:rPr>
              <w:t>PART  1:</w:t>
            </w:r>
            <w:r w:rsidRPr="0076351E">
              <w:rPr>
                <w:rFonts w:ascii="Arial" w:eastAsia="Times New Roman" w:hAnsi="Arial" w:cs="Arial"/>
              </w:rPr>
              <w:t xml:space="preserve"> Comments</w:t>
            </w:r>
          </w:p>
          <w:p w14:paraId="6BFABD37" w14:textId="77777777" w:rsidR="00D83383" w:rsidRPr="0076351E" w:rsidRDefault="00D83383">
            <w:pPr>
              <w:rPr>
                <w:rFonts w:ascii="Arial" w:hAnsi="Arial" w:cs="Arial"/>
                <w:sz w:val="20"/>
                <w:szCs w:val="20"/>
              </w:rPr>
            </w:pPr>
          </w:p>
        </w:tc>
      </w:tr>
      <w:tr w:rsidR="00D83383" w:rsidRPr="0076351E" w14:paraId="5EB31C59" w14:textId="77777777">
        <w:tc>
          <w:tcPr>
            <w:tcW w:w="5351" w:type="dxa"/>
          </w:tcPr>
          <w:p w14:paraId="7FD17A21" w14:textId="77777777" w:rsidR="00D83383" w:rsidRPr="0076351E" w:rsidRDefault="00D83383">
            <w:pPr>
              <w:pStyle w:val="Heading2"/>
              <w:jc w:val="left"/>
              <w:rPr>
                <w:rFonts w:ascii="Arial" w:eastAsia="Times New Roman" w:hAnsi="Arial" w:cs="Arial"/>
              </w:rPr>
            </w:pPr>
          </w:p>
        </w:tc>
        <w:tc>
          <w:tcPr>
            <w:tcW w:w="9357" w:type="dxa"/>
          </w:tcPr>
          <w:p w14:paraId="224730F0" w14:textId="77777777" w:rsidR="00D83383" w:rsidRPr="0076351E" w:rsidRDefault="00C76A95">
            <w:pPr>
              <w:pStyle w:val="Heading2"/>
              <w:jc w:val="left"/>
              <w:rPr>
                <w:rFonts w:ascii="Arial" w:eastAsia="Times New Roman" w:hAnsi="Arial" w:cs="Arial"/>
              </w:rPr>
            </w:pPr>
            <w:r w:rsidRPr="0076351E">
              <w:rPr>
                <w:rFonts w:ascii="Arial" w:eastAsia="Times New Roman" w:hAnsi="Arial" w:cs="Arial"/>
              </w:rPr>
              <w:t>Reviewer’s comment</w:t>
            </w:r>
          </w:p>
          <w:p w14:paraId="202D1EDD" w14:textId="77777777" w:rsidR="00D83383" w:rsidRPr="0076351E" w:rsidRDefault="00C76A95">
            <w:pPr>
              <w:rPr>
                <w:rFonts w:ascii="Arial" w:eastAsia="Arial" w:hAnsi="Arial" w:cs="Arial"/>
                <w:b/>
                <w:sz w:val="20"/>
                <w:szCs w:val="20"/>
              </w:rPr>
            </w:pPr>
            <w:r w:rsidRPr="0076351E">
              <w:rPr>
                <w:rFonts w:ascii="Arial" w:eastAsia="Arial" w:hAnsi="Arial" w:cs="Arial"/>
                <w:b/>
                <w:sz w:val="20"/>
                <w:szCs w:val="20"/>
                <w:highlight w:val="yellow"/>
              </w:rPr>
              <w:t>Artificial Intelligence (AI) generated or assisted review comments are strictly prohibited during peer review.</w:t>
            </w:r>
          </w:p>
          <w:p w14:paraId="7E05B62F" w14:textId="77777777" w:rsidR="00D83383" w:rsidRPr="0076351E" w:rsidRDefault="00D83383">
            <w:pPr>
              <w:rPr>
                <w:rFonts w:ascii="Arial" w:hAnsi="Arial" w:cs="Arial"/>
                <w:sz w:val="20"/>
                <w:szCs w:val="20"/>
              </w:rPr>
            </w:pPr>
          </w:p>
        </w:tc>
        <w:tc>
          <w:tcPr>
            <w:tcW w:w="6442" w:type="dxa"/>
          </w:tcPr>
          <w:p w14:paraId="3C2B283A" w14:textId="77777777" w:rsidR="00D83383" w:rsidRPr="0076351E" w:rsidRDefault="00C76A95">
            <w:pPr>
              <w:pStyle w:val="Heading2"/>
              <w:jc w:val="left"/>
              <w:rPr>
                <w:rFonts w:ascii="Arial" w:eastAsia="Times New Roman" w:hAnsi="Arial" w:cs="Arial"/>
                <w:b w:val="0"/>
              </w:rPr>
            </w:pPr>
            <w:r w:rsidRPr="0076351E">
              <w:rPr>
                <w:rFonts w:ascii="Arial" w:eastAsia="Times New Roman" w:hAnsi="Arial" w:cs="Arial"/>
              </w:rPr>
              <w:t>Author’s Feedback</w:t>
            </w:r>
            <w:r w:rsidRPr="0076351E">
              <w:rPr>
                <w:rFonts w:ascii="Arial" w:eastAsia="Times New Roman" w:hAnsi="Arial" w:cs="Arial"/>
                <w:b w:val="0"/>
              </w:rPr>
              <w:t xml:space="preserve"> </w:t>
            </w:r>
            <w:r w:rsidRPr="0076351E">
              <w:rPr>
                <w:rFonts w:ascii="Arial" w:eastAsia="Times New Roman" w:hAnsi="Arial" w:cs="Arial"/>
                <w:b w:val="0"/>
                <w:i/>
              </w:rPr>
              <w:t>(Please correct the manuscript and highlight that part in the manuscript. It is mandatory that authors should write his/her feedback here)</w:t>
            </w:r>
          </w:p>
        </w:tc>
      </w:tr>
      <w:tr w:rsidR="00D83383" w:rsidRPr="0076351E" w14:paraId="30BA80ED" w14:textId="77777777">
        <w:trPr>
          <w:trHeight w:val="1264"/>
        </w:trPr>
        <w:tc>
          <w:tcPr>
            <w:tcW w:w="5351" w:type="dxa"/>
          </w:tcPr>
          <w:p w14:paraId="18537606" w14:textId="77777777" w:rsidR="00D83383" w:rsidRPr="0076351E" w:rsidRDefault="00C76A95">
            <w:pPr>
              <w:ind w:left="360"/>
              <w:rPr>
                <w:rFonts w:ascii="Arial" w:hAnsi="Arial" w:cs="Arial"/>
                <w:b/>
                <w:sz w:val="20"/>
                <w:szCs w:val="20"/>
              </w:rPr>
            </w:pPr>
            <w:r w:rsidRPr="0076351E">
              <w:rPr>
                <w:rFonts w:ascii="Arial" w:hAnsi="Arial" w:cs="Arial"/>
                <w:b/>
                <w:sz w:val="20"/>
                <w:szCs w:val="20"/>
              </w:rPr>
              <w:t>Please write a few sentences regarding the importance of this manuscript for the scientific community. A minimum of 3-4 sentences may be required for this part.</w:t>
            </w:r>
          </w:p>
          <w:p w14:paraId="54E3890A" w14:textId="77777777" w:rsidR="00D83383" w:rsidRPr="0076351E" w:rsidRDefault="00D83383">
            <w:pPr>
              <w:ind w:left="360"/>
              <w:rPr>
                <w:rFonts w:ascii="Arial" w:hAnsi="Arial" w:cs="Arial"/>
                <w:b/>
                <w:sz w:val="20"/>
                <w:szCs w:val="20"/>
              </w:rPr>
            </w:pPr>
          </w:p>
        </w:tc>
        <w:tc>
          <w:tcPr>
            <w:tcW w:w="9357" w:type="dxa"/>
          </w:tcPr>
          <w:p w14:paraId="380D1BB3" w14:textId="77777777" w:rsidR="00D83383" w:rsidRPr="0076351E" w:rsidRDefault="00C76A95">
            <w:pPr>
              <w:pBdr>
                <w:top w:val="nil"/>
                <w:left w:val="nil"/>
                <w:bottom w:val="nil"/>
                <w:right w:val="nil"/>
                <w:between w:val="nil"/>
              </w:pBdr>
              <w:rPr>
                <w:rFonts w:ascii="Arial" w:hAnsi="Arial" w:cs="Arial"/>
                <w:color w:val="000000"/>
                <w:sz w:val="20"/>
                <w:szCs w:val="20"/>
              </w:rPr>
            </w:pPr>
            <w:r w:rsidRPr="0076351E">
              <w:rPr>
                <w:rFonts w:ascii="Arial" w:hAnsi="Arial" w:cs="Arial"/>
                <w:sz w:val="20"/>
                <w:szCs w:val="20"/>
              </w:rPr>
              <w:t>This manuscript offers a comprehensive overview of nanoparticles in endodontics, a rapidly advancing field with important clinical implications. By addressing their antimicrobial, regenerative, and mechanical properties, it highlights strategies to overcome key limitations of conventional therapies. It provides a valuable reference for researchers and clinicians seeking to integrate nanotechnology into more effective endodontic treatments.</w:t>
            </w:r>
          </w:p>
        </w:tc>
        <w:tc>
          <w:tcPr>
            <w:tcW w:w="6442" w:type="dxa"/>
          </w:tcPr>
          <w:p w14:paraId="69EC7E69" w14:textId="77777777" w:rsidR="00D83383" w:rsidRPr="0076351E" w:rsidRDefault="00D83383">
            <w:pPr>
              <w:pStyle w:val="Heading2"/>
              <w:jc w:val="left"/>
              <w:rPr>
                <w:rFonts w:ascii="Arial" w:eastAsia="Times New Roman" w:hAnsi="Arial" w:cs="Arial"/>
                <w:b w:val="0"/>
              </w:rPr>
            </w:pPr>
          </w:p>
        </w:tc>
      </w:tr>
      <w:tr w:rsidR="00D83383" w:rsidRPr="0076351E" w14:paraId="003D7069" w14:textId="77777777">
        <w:trPr>
          <w:trHeight w:val="1262"/>
        </w:trPr>
        <w:tc>
          <w:tcPr>
            <w:tcW w:w="5351" w:type="dxa"/>
          </w:tcPr>
          <w:p w14:paraId="7DF0C475" w14:textId="77777777" w:rsidR="00D83383" w:rsidRPr="0076351E" w:rsidRDefault="00C76A95">
            <w:pPr>
              <w:ind w:left="360"/>
              <w:rPr>
                <w:rFonts w:ascii="Arial" w:hAnsi="Arial" w:cs="Arial"/>
                <w:b/>
                <w:sz w:val="20"/>
                <w:szCs w:val="20"/>
              </w:rPr>
            </w:pPr>
            <w:r w:rsidRPr="0076351E">
              <w:rPr>
                <w:rFonts w:ascii="Arial" w:hAnsi="Arial" w:cs="Arial"/>
                <w:b/>
                <w:sz w:val="20"/>
                <w:szCs w:val="20"/>
              </w:rPr>
              <w:t>Is the title of the article suitable?</w:t>
            </w:r>
          </w:p>
          <w:p w14:paraId="18ADBDD5" w14:textId="77777777" w:rsidR="00D83383" w:rsidRPr="0076351E" w:rsidRDefault="00C76A95">
            <w:pPr>
              <w:ind w:left="360"/>
              <w:rPr>
                <w:rFonts w:ascii="Arial" w:hAnsi="Arial" w:cs="Arial"/>
                <w:b/>
                <w:sz w:val="20"/>
                <w:szCs w:val="20"/>
              </w:rPr>
            </w:pPr>
            <w:r w:rsidRPr="0076351E">
              <w:rPr>
                <w:rFonts w:ascii="Arial" w:hAnsi="Arial" w:cs="Arial"/>
                <w:b/>
                <w:sz w:val="20"/>
                <w:szCs w:val="20"/>
              </w:rPr>
              <w:t>(If not please suggest an alternative title)</w:t>
            </w:r>
          </w:p>
          <w:p w14:paraId="5C585BA2" w14:textId="77777777" w:rsidR="00D83383" w:rsidRPr="0076351E" w:rsidRDefault="00D83383">
            <w:pPr>
              <w:pStyle w:val="Heading2"/>
              <w:jc w:val="left"/>
              <w:rPr>
                <w:rFonts w:ascii="Arial" w:eastAsia="Times New Roman" w:hAnsi="Arial" w:cs="Arial"/>
                <w:u w:val="single"/>
              </w:rPr>
            </w:pPr>
          </w:p>
        </w:tc>
        <w:tc>
          <w:tcPr>
            <w:tcW w:w="9357" w:type="dxa"/>
          </w:tcPr>
          <w:p w14:paraId="44C04C17" w14:textId="77777777" w:rsidR="00D83383" w:rsidRPr="0076351E" w:rsidRDefault="00C76A95">
            <w:pPr>
              <w:rPr>
                <w:rFonts w:ascii="Arial" w:hAnsi="Arial" w:cs="Arial"/>
                <w:sz w:val="20"/>
                <w:szCs w:val="20"/>
              </w:rPr>
            </w:pPr>
            <w:r w:rsidRPr="0076351E">
              <w:rPr>
                <w:rFonts w:ascii="Arial" w:hAnsi="Arial" w:cs="Arial"/>
                <w:sz w:val="20"/>
                <w:szCs w:val="20"/>
              </w:rPr>
              <w:t>Yes, the title contains an effective hook for capturing the reader’s attention.</w:t>
            </w:r>
          </w:p>
        </w:tc>
        <w:tc>
          <w:tcPr>
            <w:tcW w:w="6442" w:type="dxa"/>
          </w:tcPr>
          <w:p w14:paraId="2033D9F6" w14:textId="77777777" w:rsidR="00D83383" w:rsidRPr="0076351E" w:rsidRDefault="00D83383">
            <w:pPr>
              <w:pStyle w:val="Heading2"/>
              <w:jc w:val="left"/>
              <w:rPr>
                <w:rFonts w:ascii="Arial" w:eastAsia="Times New Roman" w:hAnsi="Arial" w:cs="Arial"/>
                <w:b w:val="0"/>
              </w:rPr>
            </w:pPr>
          </w:p>
        </w:tc>
      </w:tr>
      <w:tr w:rsidR="00D83383" w:rsidRPr="0076351E" w14:paraId="52F022CA" w14:textId="77777777">
        <w:trPr>
          <w:trHeight w:val="1262"/>
        </w:trPr>
        <w:tc>
          <w:tcPr>
            <w:tcW w:w="5351" w:type="dxa"/>
          </w:tcPr>
          <w:p w14:paraId="500E2EE8" w14:textId="77777777" w:rsidR="00D83383" w:rsidRPr="0076351E" w:rsidRDefault="00C76A95">
            <w:pPr>
              <w:pStyle w:val="Heading2"/>
              <w:ind w:left="360"/>
              <w:jc w:val="left"/>
              <w:rPr>
                <w:rFonts w:ascii="Arial" w:eastAsia="Times New Roman" w:hAnsi="Arial" w:cs="Arial"/>
              </w:rPr>
            </w:pPr>
            <w:r w:rsidRPr="0076351E">
              <w:rPr>
                <w:rFonts w:ascii="Arial" w:eastAsia="Times New Roman" w:hAnsi="Arial" w:cs="Arial"/>
              </w:rPr>
              <w:t>Is the abstract of the article comprehensive? Do you suggest the addition (or deletion) of some points in this section? Please write your suggestions here.</w:t>
            </w:r>
          </w:p>
          <w:p w14:paraId="4B2A4E0D" w14:textId="77777777" w:rsidR="00D83383" w:rsidRPr="0076351E" w:rsidRDefault="00D83383">
            <w:pPr>
              <w:pStyle w:val="Heading2"/>
              <w:jc w:val="left"/>
              <w:rPr>
                <w:rFonts w:ascii="Arial" w:eastAsia="Times New Roman" w:hAnsi="Arial" w:cs="Arial"/>
                <w:u w:val="single"/>
              </w:rPr>
            </w:pPr>
          </w:p>
        </w:tc>
        <w:tc>
          <w:tcPr>
            <w:tcW w:w="9357" w:type="dxa"/>
          </w:tcPr>
          <w:p w14:paraId="310133CC" w14:textId="77777777" w:rsidR="00D83383" w:rsidRPr="0076351E" w:rsidRDefault="00C76A95">
            <w:pPr>
              <w:rPr>
                <w:rFonts w:ascii="Arial" w:hAnsi="Arial" w:cs="Arial"/>
                <w:sz w:val="20"/>
                <w:szCs w:val="20"/>
              </w:rPr>
            </w:pPr>
            <w:r w:rsidRPr="0076351E">
              <w:rPr>
                <w:rFonts w:ascii="Arial" w:hAnsi="Arial" w:cs="Arial"/>
                <w:sz w:val="20"/>
                <w:szCs w:val="20"/>
              </w:rPr>
              <w:t>Yes, the content is clear and comprehensible.</w:t>
            </w:r>
          </w:p>
        </w:tc>
        <w:tc>
          <w:tcPr>
            <w:tcW w:w="6442" w:type="dxa"/>
          </w:tcPr>
          <w:p w14:paraId="162CE23E" w14:textId="77777777" w:rsidR="00D83383" w:rsidRPr="0076351E" w:rsidRDefault="00D83383">
            <w:pPr>
              <w:pStyle w:val="Heading2"/>
              <w:jc w:val="left"/>
              <w:rPr>
                <w:rFonts w:ascii="Arial" w:eastAsia="Times New Roman" w:hAnsi="Arial" w:cs="Arial"/>
                <w:b w:val="0"/>
              </w:rPr>
            </w:pPr>
          </w:p>
        </w:tc>
      </w:tr>
      <w:tr w:rsidR="00D83383" w:rsidRPr="0076351E" w14:paraId="2A790BD6" w14:textId="77777777">
        <w:trPr>
          <w:trHeight w:val="859"/>
        </w:trPr>
        <w:tc>
          <w:tcPr>
            <w:tcW w:w="5351" w:type="dxa"/>
          </w:tcPr>
          <w:p w14:paraId="6173770C" w14:textId="77777777" w:rsidR="00D83383" w:rsidRPr="0076351E" w:rsidRDefault="00C76A95">
            <w:pPr>
              <w:ind w:left="360"/>
              <w:rPr>
                <w:rFonts w:ascii="Arial" w:hAnsi="Arial" w:cs="Arial"/>
                <w:b/>
                <w:sz w:val="20"/>
                <w:szCs w:val="20"/>
                <w:u w:val="single"/>
              </w:rPr>
            </w:pPr>
            <w:r w:rsidRPr="0076351E">
              <w:rPr>
                <w:rFonts w:ascii="Arial" w:hAnsi="Arial" w:cs="Arial"/>
                <w:b/>
                <w:sz w:val="20"/>
                <w:szCs w:val="20"/>
              </w:rPr>
              <w:t xml:space="preserve">Is the manuscript scientifically, correct? Please write here. </w:t>
            </w:r>
          </w:p>
        </w:tc>
        <w:tc>
          <w:tcPr>
            <w:tcW w:w="9357" w:type="dxa"/>
          </w:tcPr>
          <w:p w14:paraId="25AAF522" w14:textId="77777777" w:rsidR="00D83383" w:rsidRPr="0076351E" w:rsidRDefault="00C76A95">
            <w:pPr>
              <w:pBdr>
                <w:top w:val="nil"/>
                <w:left w:val="nil"/>
                <w:bottom w:val="nil"/>
                <w:right w:val="nil"/>
                <w:between w:val="nil"/>
              </w:pBdr>
              <w:rPr>
                <w:rFonts w:ascii="Arial" w:hAnsi="Arial" w:cs="Arial"/>
                <w:color w:val="000000"/>
                <w:sz w:val="20"/>
                <w:szCs w:val="20"/>
              </w:rPr>
            </w:pPr>
            <w:r w:rsidRPr="0076351E">
              <w:rPr>
                <w:rFonts w:ascii="Arial" w:hAnsi="Arial" w:cs="Arial"/>
                <w:sz w:val="20"/>
                <w:szCs w:val="20"/>
              </w:rPr>
              <w:t>Yes, the information presented seems scientifically accurate.</w:t>
            </w:r>
          </w:p>
        </w:tc>
        <w:tc>
          <w:tcPr>
            <w:tcW w:w="6442" w:type="dxa"/>
          </w:tcPr>
          <w:p w14:paraId="2A8AD0CD" w14:textId="77777777" w:rsidR="00D83383" w:rsidRPr="0076351E" w:rsidRDefault="00D83383">
            <w:pPr>
              <w:pStyle w:val="Heading2"/>
              <w:jc w:val="left"/>
              <w:rPr>
                <w:rFonts w:ascii="Arial" w:eastAsia="Times New Roman" w:hAnsi="Arial" w:cs="Arial"/>
                <w:b w:val="0"/>
              </w:rPr>
            </w:pPr>
          </w:p>
        </w:tc>
      </w:tr>
      <w:tr w:rsidR="00D83383" w:rsidRPr="0076351E" w14:paraId="70F64D65" w14:textId="77777777">
        <w:trPr>
          <w:trHeight w:val="703"/>
        </w:trPr>
        <w:tc>
          <w:tcPr>
            <w:tcW w:w="5351" w:type="dxa"/>
          </w:tcPr>
          <w:p w14:paraId="00C7CF89" w14:textId="77777777" w:rsidR="00D83383" w:rsidRPr="0076351E" w:rsidRDefault="00C76A95">
            <w:pPr>
              <w:ind w:left="360"/>
              <w:rPr>
                <w:rFonts w:ascii="Arial" w:hAnsi="Arial" w:cs="Arial"/>
                <w:b/>
                <w:sz w:val="20"/>
                <w:szCs w:val="20"/>
              </w:rPr>
            </w:pPr>
            <w:r w:rsidRPr="0076351E">
              <w:rPr>
                <w:rFonts w:ascii="Arial" w:hAnsi="Arial" w:cs="Arial"/>
                <w:b/>
                <w:sz w:val="20"/>
                <w:szCs w:val="20"/>
              </w:rPr>
              <w:t>Are the references sufficient and recent? If you have suggestions of additional references, please mention them in the review form.</w:t>
            </w:r>
          </w:p>
          <w:p w14:paraId="0C71767E" w14:textId="77777777" w:rsidR="00D83383" w:rsidRPr="0076351E" w:rsidRDefault="00C76A95">
            <w:pPr>
              <w:ind w:left="360"/>
              <w:rPr>
                <w:rFonts w:ascii="Arial" w:hAnsi="Arial" w:cs="Arial"/>
                <w:b/>
                <w:sz w:val="20"/>
                <w:szCs w:val="20"/>
                <w:u w:val="single"/>
              </w:rPr>
            </w:pPr>
            <w:r w:rsidRPr="0076351E">
              <w:rPr>
                <w:rFonts w:ascii="Arial" w:hAnsi="Arial" w:cs="Arial"/>
                <w:b/>
                <w:sz w:val="20"/>
                <w:szCs w:val="20"/>
                <w:u w:val="single"/>
              </w:rPr>
              <w:t>-</w:t>
            </w:r>
          </w:p>
        </w:tc>
        <w:tc>
          <w:tcPr>
            <w:tcW w:w="9357" w:type="dxa"/>
          </w:tcPr>
          <w:p w14:paraId="77DB6A55" w14:textId="77777777" w:rsidR="00D83383" w:rsidRPr="0076351E" w:rsidRDefault="00C76A95">
            <w:pPr>
              <w:pBdr>
                <w:top w:val="nil"/>
                <w:left w:val="nil"/>
                <w:bottom w:val="nil"/>
                <w:right w:val="nil"/>
                <w:between w:val="nil"/>
              </w:pBdr>
              <w:rPr>
                <w:rFonts w:ascii="Arial" w:hAnsi="Arial" w:cs="Arial"/>
                <w:color w:val="000000"/>
                <w:sz w:val="20"/>
                <w:szCs w:val="20"/>
              </w:rPr>
            </w:pPr>
            <w:r w:rsidRPr="0076351E">
              <w:rPr>
                <w:rFonts w:ascii="Arial" w:hAnsi="Arial" w:cs="Arial"/>
                <w:sz w:val="20"/>
                <w:szCs w:val="20"/>
              </w:rPr>
              <w:t>Indeed, although it is sound, the work would benefit from being updated with references from recent years, particularly 2024 and 2025.</w:t>
            </w:r>
          </w:p>
        </w:tc>
        <w:tc>
          <w:tcPr>
            <w:tcW w:w="6442" w:type="dxa"/>
          </w:tcPr>
          <w:p w14:paraId="378B2AD0" w14:textId="77777777" w:rsidR="00D83383" w:rsidRPr="0076351E" w:rsidRDefault="00D83383">
            <w:pPr>
              <w:pStyle w:val="Heading2"/>
              <w:jc w:val="left"/>
              <w:rPr>
                <w:rFonts w:ascii="Arial" w:eastAsia="Times New Roman" w:hAnsi="Arial" w:cs="Arial"/>
                <w:b w:val="0"/>
              </w:rPr>
            </w:pPr>
          </w:p>
        </w:tc>
      </w:tr>
      <w:tr w:rsidR="00D83383" w:rsidRPr="0076351E" w14:paraId="7E246C65" w14:textId="77777777">
        <w:trPr>
          <w:trHeight w:val="386"/>
        </w:trPr>
        <w:tc>
          <w:tcPr>
            <w:tcW w:w="5351" w:type="dxa"/>
          </w:tcPr>
          <w:p w14:paraId="340401BF" w14:textId="77777777" w:rsidR="00D83383" w:rsidRPr="0076351E" w:rsidRDefault="00D83383">
            <w:pPr>
              <w:pStyle w:val="Heading2"/>
              <w:jc w:val="left"/>
              <w:rPr>
                <w:rFonts w:ascii="Arial" w:eastAsia="Times New Roman" w:hAnsi="Arial" w:cs="Arial"/>
                <w:b w:val="0"/>
              </w:rPr>
            </w:pPr>
          </w:p>
          <w:p w14:paraId="18C3BF27" w14:textId="77777777" w:rsidR="00D83383" w:rsidRPr="0076351E" w:rsidRDefault="00C76A95">
            <w:pPr>
              <w:pStyle w:val="Heading2"/>
              <w:ind w:left="360"/>
              <w:jc w:val="left"/>
              <w:rPr>
                <w:rFonts w:ascii="Arial" w:eastAsia="Times New Roman" w:hAnsi="Arial" w:cs="Arial"/>
              </w:rPr>
            </w:pPr>
            <w:r w:rsidRPr="0076351E">
              <w:rPr>
                <w:rFonts w:ascii="Arial" w:eastAsia="Times New Roman" w:hAnsi="Arial" w:cs="Arial"/>
              </w:rPr>
              <w:t>Is the language/English quality of the article suitable for scholarly communications?</w:t>
            </w:r>
          </w:p>
          <w:p w14:paraId="2888E894" w14:textId="77777777" w:rsidR="00D83383" w:rsidRPr="0076351E" w:rsidRDefault="00D83383">
            <w:pPr>
              <w:rPr>
                <w:rFonts w:ascii="Arial" w:hAnsi="Arial" w:cs="Arial"/>
                <w:sz w:val="20"/>
                <w:szCs w:val="20"/>
              </w:rPr>
            </w:pPr>
          </w:p>
        </w:tc>
        <w:tc>
          <w:tcPr>
            <w:tcW w:w="9357" w:type="dxa"/>
          </w:tcPr>
          <w:p w14:paraId="274F2C17" w14:textId="77777777" w:rsidR="00D83383" w:rsidRPr="0076351E" w:rsidRDefault="00C76A95">
            <w:pPr>
              <w:rPr>
                <w:rFonts w:ascii="Arial" w:hAnsi="Arial" w:cs="Arial"/>
                <w:sz w:val="20"/>
                <w:szCs w:val="20"/>
              </w:rPr>
            </w:pPr>
            <w:r w:rsidRPr="0076351E">
              <w:rPr>
                <w:rFonts w:ascii="Arial" w:hAnsi="Arial" w:cs="Arial"/>
                <w:sz w:val="20"/>
                <w:szCs w:val="20"/>
              </w:rPr>
              <w:t>Yes, the manuscript is both suitable and comprehensible.</w:t>
            </w:r>
          </w:p>
        </w:tc>
        <w:tc>
          <w:tcPr>
            <w:tcW w:w="6442" w:type="dxa"/>
          </w:tcPr>
          <w:p w14:paraId="235B3C48" w14:textId="77777777" w:rsidR="00D83383" w:rsidRPr="0076351E" w:rsidRDefault="00D83383">
            <w:pPr>
              <w:rPr>
                <w:rFonts w:ascii="Arial" w:hAnsi="Arial" w:cs="Arial"/>
                <w:sz w:val="20"/>
                <w:szCs w:val="20"/>
              </w:rPr>
            </w:pPr>
          </w:p>
        </w:tc>
      </w:tr>
      <w:tr w:rsidR="00D83383" w:rsidRPr="0076351E" w14:paraId="3914FCFA" w14:textId="77777777">
        <w:trPr>
          <w:trHeight w:val="1178"/>
        </w:trPr>
        <w:tc>
          <w:tcPr>
            <w:tcW w:w="5351" w:type="dxa"/>
          </w:tcPr>
          <w:p w14:paraId="565F6184" w14:textId="77777777" w:rsidR="00D83383" w:rsidRPr="0076351E" w:rsidRDefault="00C76A95">
            <w:pPr>
              <w:pStyle w:val="Heading2"/>
              <w:jc w:val="left"/>
              <w:rPr>
                <w:rFonts w:ascii="Arial" w:eastAsia="Times New Roman" w:hAnsi="Arial" w:cs="Arial"/>
                <w:b w:val="0"/>
              </w:rPr>
            </w:pPr>
            <w:r w:rsidRPr="0076351E">
              <w:rPr>
                <w:rFonts w:ascii="Arial" w:eastAsia="Times New Roman" w:hAnsi="Arial" w:cs="Arial"/>
                <w:u w:val="single"/>
              </w:rPr>
              <w:t>Optional/General</w:t>
            </w:r>
            <w:r w:rsidRPr="0076351E">
              <w:rPr>
                <w:rFonts w:ascii="Arial" w:eastAsia="Times New Roman" w:hAnsi="Arial" w:cs="Arial"/>
              </w:rPr>
              <w:t xml:space="preserve"> </w:t>
            </w:r>
            <w:r w:rsidRPr="0076351E">
              <w:rPr>
                <w:rFonts w:ascii="Arial" w:eastAsia="Times New Roman" w:hAnsi="Arial" w:cs="Arial"/>
                <w:b w:val="0"/>
              </w:rPr>
              <w:t>comments</w:t>
            </w:r>
          </w:p>
          <w:p w14:paraId="242CE47D" w14:textId="77777777" w:rsidR="00D83383" w:rsidRPr="0076351E" w:rsidRDefault="00D83383">
            <w:pPr>
              <w:pStyle w:val="Heading2"/>
              <w:jc w:val="left"/>
              <w:rPr>
                <w:rFonts w:ascii="Arial" w:eastAsia="Times New Roman" w:hAnsi="Arial" w:cs="Arial"/>
                <w:b w:val="0"/>
              </w:rPr>
            </w:pPr>
          </w:p>
        </w:tc>
        <w:tc>
          <w:tcPr>
            <w:tcW w:w="9357" w:type="dxa"/>
          </w:tcPr>
          <w:p w14:paraId="69465996" w14:textId="77777777" w:rsidR="00D83383" w:rsidRPr="0076351E" w:rsidRDefault="00C76A95" w:rsidP="00697AEE">
            <w:pPr>
              <w:rPr>
                <w:rFonts w:ascii="Arial" w:hAnsi="Arial" w:cs="Arial"/>
                <w:sz w:val="20"/>
                <w:szCs w:val="20"/>
              </w:rPr>
            </w:pPr>
            <w:r w:rsidRPr="0076351E">
              <w:rPr>
                <w:rFonts w:ascii="Arial" w:hAnsi="Arial" w:cs="Arial"/>
                <w:sz w:val="20"/>
                <w:szCs w:val="20"/>
              </w:rPr>
              <w:t>First and foremost, the authors should be acknowledged for how valuable this work is. However, although the present review is well-structured, a few refinements are necessary to ensure clarity for the reader. Overall, while the antimicrobial and regenerative prospects of these nanomaterials are evident, most evidence remains laboratory-based, and clinical translation is limited by toxicity, aggregation, stability, cost, and regulatory barriers. Including a dedicated paragraph addressing these issues at the end of the discussion would be beneficial. Furthermore, adopting a unified referencing style, clarifying terminology, and elaborating on evidence levels and risks would further strengthen the manuscript. Finally, it is essential to ensure that appropriate permissions have been obtained for the use of all figures or</w:t>
            </w:r>
            <w:r w:rsidR="00697AEE" w:rsidRPr="0076351E">
              <w:rPr>
                <w:rFonts w:ascii="Arial" w:hAnsi="Arial" w:cs="Arial"/>
                <w:sz w:val="20"/>
                <w:szCs w:val="20"/>
              </w:rPr>
              <w:t xml:space="preserve"> images included in the review.</w:t>
            </w:r>
          </w:p>
        </w:tc>
        <w:tc>
          <w:tcPr>
            <w:tcW w:w="6442" w:type="dxa"/>
          </w:tcPr>
          <w:p w14:paraId="4AE7C8F3" w14:textId="77777777" w:rsidR="00D83383" w:rsidRPr="0076351E" w:rsidRDefault="00D83383">
            <w:pPr>
              <w:rPr>
                <w:rFonts w:ascii="Arial" w:hAnsi="Arial" w:cs="Arial"/>
                <w:sz w:val="20"/>
                <w:szCs w:val="20"/>
              </w:rPr>
            </w:pPr>
          </w:p>
        </w:tc>
      </w:tr>
    </w:tbl>
    <w:p w14:paraId="7539CF78"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45D927D4"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36D9C5F6"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5B8C2EF4"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2BF23683"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0621FA56"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608D784D"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2E4D119E"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5DA9A699"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5069315E"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6E97D1AA"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515363E3"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p w14:paraId="072BE27F" w14:textId="77777777" w:rsidR="00D83383" w:rsidRPr="0076351E" w:rsidRDefault="00D83383">
      <w:pPr>
        <w:pBdr>
          <w:top w:val="nil"/>
          <w:left w:val="nil"/>
          <w:bottom w:val="nil"/>
          <w:right w:val="nil"/>
          <w:between w:val="nil"/>
        </w:pBdr>
        <w:jc w:val="both"/>
        <w:rPr>
          <w:rFonts w:ascii="Arial" w:hAnsi="Arial" w:cs="Arial"/>
          <w:b/>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D83383" w:rsidRPr="0076351E" w14:paraId="746E79CF"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399CCC3F" w14:textId="77777777" w:rsidR="00D83383" w:rsidRPr="0076351E" w:rsidRDefault="00C76A95">
            <w:pPr>
              <w:pBdr>
                <w:top w:val="nil"/>
                <w:left w:val="nil"/>
                <w:bottom w:val="nil"/>
                <w:right w:val="nil"/>
                <w:between w:val="nil"/>
              </w:pBdr>
              <w:rPr>
                <w:rFonts w:ascii="Arial" w:hAnsi="Arial" w:cs="Arial"/>
                <w:b/>
                <w:color w:val="000000"/>
                <w:sz w:val="20"/>
                <w:szCs w:val="20"/>
                <w:u w:val="single"/>
              </w:rPr>
            </w:pPr>
            <w:r w:rsidRPr="0076351E">
              <w:rPr>
                <w:rFonts w:ascii="Arial" w:hAnsi="Arial" w:cs="Arial"/>
                <w:b/>
                <w:color w:val="000000"/>
                <w:sz w:val="20"/>
                <w:szCs w:val="20"/>
                <w:highlight w:val="yellow"/>
                <w:u w:val="single"/>
              </w:rPr>
              <w:lastRenderedPageBreak/>
              <w:t>PART  2:</w:t>
            </w:r>
            <w:r w:rsidRPr="0076351E">
              <w:rPr>
                <w:rFonts w:ascii="Arial" w:hAnsi="Arial" w:cs="Arial"/>
                <w:b/>
                <w:color w:val="000000"/>
                <w:sz w:val="20"/>
                <w:szCs w:val="20"/>
                <w:u w:val="single"/>
              </w:rPr>
              <w:t xml:space="preserve"> </w:t>
            </w:r>
          </w:p>
          <w:p w14:paraId="4F5469DF" w14:textId="77777777" w:rsidR="00D83383" w:rsidRPr="0076351E" w:rsidRDefault="00D83383">
            <w:pPr>
              <w:pBdr>
                <w:top w:val="nil"/>
                <w:left w:val="nil"/>
                <w:bottom w:val="nil"/>
                <w:right w:val="nil"/>
                <w:between w:val="nil"/>
              </w:pBdr>
              <w:rPr>
                <w:rFonts w:ascii="Arial" w:hAnsi="Arial" w:cs="Arial"/>
                <w:b/>
                <w:color w:val="000000"/>
                <w:sz w:val="20"/>
                <w:szCs w:val="20"/>
                <w:u w:val="single"/>
              </w:rPr>
            </w:pPr>
          </w:p>
        </w:tc>
      </w:tr>
      <w:tr w:rsidR="00D83383" w:rsidRPr="0076351E" w14:paraId="25690B2A" w14:textId="77777777">
        <w:trPr>
          <w:trHeight w:val="935"/>
        </w:trPr>
        <w:tc>
          <w:tcPr>
            <w:tcW w:w="6831" w:type="dxa"/>
            <w:tcMar>
              <w:top w:w="0" w:type="dxa"/>
              <w:left w:w="108" w:type="dxa"/>
              <w:bottom w:w="0" w:type="dxa"/>
              <w:right w:w="108" w:type="dxa"/>
            </w:tcMar>
            <w:vAlign w:val="center"/>
          </w:tcPr>
          <w:p w14:paraId="4D43E652" w14:textId="77777777" w:rsidR="00D83383" w:rsidRPr="0076351E" w:rsidRDefault="00D83383">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40E7B5D3" w14:textId="77777777" w:rsidR="00D83383" w:rsidRPr="0076351E" w:rsidRDefault="00C76A95">
            <w:pPr>
              <w:pStyle w:val="Heading2"/>
              <w:jc w:val="left"/>
              <w:rPr>
                <w:rFonts w:ascii="Arial" w:eastAsia="Times New Roman" w:hAnsi="Arial" w:cs="Arial"/>
              </w:rPr>
            </w:pPr>
            <w:r w:rsidRPr="0076351E">
              <w:rPr>
                <w:rFonts w:ascii="Arial" w:eastAsia="Times New Roman" w:hAnsi="Arial" w:cs="Arial"/>
              </w:rPr>
              <w:t>Reviewer’s comment</w:t>
            </w:r>
          </w:p>
        </w:tc>
        <w:tc>
          <w:tcPr>
            <w:tcW w:w="5677" w:type="dxa"/>
          </w:tcPr>
          <w:p w14:paraId="143737EC" w14:textId="77777777" w:rsidR="00D83383" w:rsidRPr="0076351E" w:rsidRDefault="00C76A95">
            <w:pPr>
              <w:pStyle w:val="Heading2"/>
              <w:jc w:val="left"/>
              <w:rPr>
                <w:rFonts w:ascii="Arial" w:eastAsia="Times New Roman" w:hAnsi="Arial" w:cs="Arial"/>
                <w:b w:val="0"/>
              </w:rPr>
            </w:pPr>
            <w:r w:rsidRPr="0076351E">
              <w:rPr>
                <w:rFonts w:ascii="Arial" w:eastAsia="Times New Roman" w:hAnsi="Arial" w:cs="Arial"/>
              </w:rPr>
              <w:t>Author’s comment</w:t>
            </w:r>
            <w:r w:rsidRPr="0076351E">
              <w:rPr>
                <w:rFonts w:ascii="Arial" w:eastAsia="Times New Roman" w:hAnsi="Arial" w:cs="Arial"/>
                <w:b w:val="0"/>
              </w:rPr>
              <w:t xml:space="preserve"> </w:t>
            </w:r>
            <w:r w:rsidRPr="0076351E">
              <w:rPr>
                <w:rFonts w:ascii="Arial" w:eastAsia="Times New Roman" w:hAnsi="Arial" w:cs="Arial"/>
                <w:b w:val="0"/>
                <w:i/>
              </w:rPr>
              <w:t>(if agreed with the reviewer, correct the manuscript and highlight that part in the manuscript. It is mandatory that authors should write his/her feedback here)</w:t>
            </w:r>
          </w:p>
        </w:tc>
      </w:tr>
      <w:tr w:rsidR="00D83383" w:rsidRPr="0076351E" w14:paraId="209490C6" w14:textId="77777777">
        <w:trPr>
          <w:trHeight w:val="697"/>
        </w:trPr>
        <w:tc>
          <w:tcPr>
            <w:tcW w:w="6831" w:type="dxa"/>
            <w:tcMar>
              <w:top w:w="0" w:type="dxa"/>
              <w:left w:w="108" w:type="dxa"/>
              <w:bottom w:w="0" w:type="dxa"/>
              <w:right w:w="108" w:type="dxa"/>
            </w:tcMar>
            <w:vAlign w:val="center"/>
          </w:tcPr>
          <w:p w14:paraId="49DE0719" w14:textId="77777777" w:rsidR="00D83383" w:rsidRPr="0076351E" w:rsidRDefault="00C76A95">
            <w:pPr>
              <w:pBdr>
                <w:top w:val="nil"/>
                <w:left w:val="nil"/>
                <w:bottom w:val="nil"/>
                <w:right w:val="nil"/>
                <w:between w:val="nil"/>
              </w:pBdr>
              <w:rPr>
                <w:rFonts w:ascii="Arial" w:hAnsi="Arial" w:cs="Arial"/>
                <w:b/>
                <w:color w:val="000000"/>
                <w:sz w:val="20"/>
                <w:szCs w:val="20"/>
              </w:rPr>
            </w:pPr>
            <w:r w:rsidRPr="0076351E">
              <w:rPr>
                <w:rFonts w:ascii="Arial" w:hAnsi="Arial" w:cs="Arial"/>
                <w:b/>
                <w:color w:val="000000"/>
                <w:sz w:val="20"/>
                <w:szCs w:val="20"/>
              </w:rPr>
              <w:t xml:space="preserve">Are there ethical issues in this manuscript? </w:t>
            </w:r>
          </w:p>
          <w:p w14:paraId="65C336CD" w14:textId="77777777" w:rsidR="00D83383" w:rsidRPr="0076351E" w:rsidRDefault="00D83383">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0D1A45D2" w14:textId="77777777" w:rsidR="00D83383" w:rsidRPr="0076351E" w:rsidRDefault="00C76A95">
            <w:pPr>
              <w:pBdr>
                <w:top w:val="nil"/>
                <w:left w:val="nil"/>
                <w:bottom w:val="nil"/>
                <w:right w:val="nil"/>
                <w:between w:val="nil"/>
              </w:pBdr>
              <w:rPr>
                <w:rFonts w:ascii="Arial" w:hAnsi="Arial" w:cs="Arial"/>
                <w:i/>
                <w:color w:val="000000"/>
                <w:sz w:val="20"/>
                <w:szCs w:val="20"/>
                <w:u w:val="single"/>
              </w:rPr>
            </w:pPr>
            <w:r w:rsidRPr="0076351E">
              <w:rPr>
                <w:rFonts w:ascii="Arial" w:hAnsi="Arial" w:cs="Arial"/>
                <w:i/>
                <w:color w:val="000000"/>
                <w:sz w:val="20"/>
                <w:szCs w:val="20"/>
                <w:u w:val="single"/>
              </w:rPr>
              <w:t xml:space="preserve">(If yes, </w:t>
            </w:r>
            <w:proofErr w:type="gramStart"/>
            <w:r w:rsidRPr="0076351E">
              <w:rPr>
                <w:rFonts w:ascii="Arial" w:hAnsi="Arial" w:cs="Arial"/>
                <w:i/>
                <w:color w:val="000000"/>
                <w:sz w:val="20"/>
                <w:szCs w:val="20"/>
                <w:u w:val="single"/>
              </w:rPr>
              <w:t>Kindly</w:t>
            </w:r>
            <w:proofErr w:type="gramEnd"/>
            <w:r w:rsidRPr="0076351E">
              <w:rPr>
                <w:rFonts w:ascii="Arial" w:hAnsi="Arial" w:cs="Arial"/>
                <w:i/>
                <w:color w:val="000000"/>
                <w:sz w:val="20"/>
                <w:szCs w:val="20"/>
                <w:u w:val="single"/>
              </w:rPr>
              <w:t xml:space="preserve"> please write down the ethical issues here in detail)</w:t>
            </w:r>
          </w:p>
          <w:p w14:paraId="43F5399E" w14:textId="77777777" w:rsidR="00D83383" w:rsidRPr="0076351E" w:rsidRDefault="00D83383">
            <w:pPr>
              <w:pBdr>
                <w:top w:val="nil"/>
                <w:left w:val="nil"/>
                <w:bottom w:val="nil"/>
                <w:right w:val="nil"/>
                <w:between w:val="nil"/>
              </w:pBdr>
              <w:rPr>
                <w:rFonts w:ascii="Arial" w:hAnsi="Arial" w:cs="Arial"/>
                <w:color w:val="000000"/>
                <w:sz w:val="20"/>
                <w:szCs w:val="20"/>
              </w:rPr>
            </w:pPr>
          </w:p>
          <w:p w14:paraId="31B0424F" w14:textId="77777777" w:rsidR="00D83383" w:rsidRPr="0076351E" w:rsidRDefault="00D83383">
            <w:pPr>
              <w:pBdr>
                <w:top w:val="nil"/>
                <w:left w:val="nil"/>
                <w:bottom w:val="nil"/>
                <w:right w:val="nil"/>
                <w:between w:val="nil"/>
              </w:pBdr>
              <w:rPr>
                <w:rFonts w:ascii="Arial" w:hAnsi="Arial" w:cs="Arial"/>
                <w:color w:val="000000"/>
                <w:sz w:val="20"/>
                <w:szCs w:val="20"/>
              </w:rPr>
            </w:pPr>
          </w:p>
        </w:tc>
        <w:tc>
          <w:tcPr>
            <w:tcW w:w="5677" w:type="dxa"/>
            <w:vAlign w:val="center"/>
          </w:tcPr>
          <w:p w14:paraId="51EC975B" w14:textId="77777777" w:rsidR="00D83383" w:rsidRPr="0076351E" w:rsidRDefault="00D83383">
            <w:pPr>
              <w:rPr>
                <w:rFonts w:ascii="Arial" w:hAnsi="Arial" w:cs="Arial"/>
                <w:sz w:val="20"/>
                <w:szCs w:val="20"/>
              </w:rPr>
            </w:pPr>
          </w:p>
          <w:p w14:paraId="7C7762E9" w14:textId="77777777" w:rsidR="00D83383" w:rsidRPr="0076351E" w:rsidRDefault="00D83383">
            <w:pPr>
              <w:rPr>
                <w:rFonts w:ascii="Arial" w:hAnsi="Arial" w:cs="Arial"/>
                <w:sz w:val="20"/>
                <w:szCs w:val="20"/>
              </w:rPr>
            </w:pPr>
          </w:p>
          <w:p w14:paraId="0B1A7138" w14:textId="77777777" w:rsidR="00D83383" w:rsidRPr="0076351E" w:rsidRDefault="00D83383">
            <w:pPr>
              <w:rPr>
                <w:rFonts w:ascii="Arial" w:hAnsi="Arial" w:cs="Arial"/>
                <w:sz w:val="20"/>
                <w:szCs w:val="20"/>
              </w:rPr>
            </w:pPr>
          </w:p>
          <w:p w14:paraId="10762C77" w14:textId="77777777" w:rsidR="00D83383" w:rsidRPr="0076351E" w:rsidRDefault="00D83383">
            <w:pPr>
              <w:pBdr>
                <w:top w:val="nil"/>
                <w:left w:val="nil"/>
                <w:bottom w:val="nil"/>
                <w:right w:val="nil"/>
                <w:between w:val="nil"/>
              </w:pBdr>
              <w:rPr>
                <w:rFonts w:ascii="Arial" w:hAnsi="Arial" w:cs="Arial"/>
                <w:color w:val="000000"/>
                <w:sz w:val="20"/>
                <w:szCs w:val="20"/>
              </w:rPr>
            </w:pPr>
          </w:p>
        </w:tc>
      </w:tr>
    </w:tbl>
    <w:p w14:paraId="466F5E4B" w14:textId="77777777" w:rsidR="0076351E" w:rsidRPr="00EB5536" w:rsidRDefault="0076351E" w:rsidP="0076351E">
      <w:pPr>
        <w:pStyle w:val="Affiliation"/>
        <w:spacing w:after="0" w:line="240" w:lineRule="auto"/>
        <w:jc w:val="left"/>
        <w:rPr>
          <w:rFonts w:ascii="Arial" w:hAnsi="Arial" w:cs="Arial"/>
          <w:b/>
          <w:u w:val="single"/>
        </w:rPr>
      </w:pPr>
      <w:r w:rsidRPr="00EB5536">
        <w:rPr>
          <w:rFonts w:ascii="Arial" w:hAnsi="Arial" w:cs="Arial"/>
          <w:b/>
          <w:u w:val="single"/>
        </w:rPr>
        <w:t>Reviewer details:</w:t>
      </w:r>
    </w:p>
    <w:p w14:paraId="39814C5F" w14:textId="77777777" w:rsidR="0076351E" w:rsidRPr="00EB5536" w:rsidRDefault="0076351E" w:rsidP="0076351E">
      <w:pPr>
        <w:pStyle w:val="Affiliation"/>
        <w:spacing w:after="0" w:line="240" w:lineRule="auto"/>
        <w:jc w:val="left"/>
        <w:rPr>
          <w:rFonts w:ascii="Arial" w:hAnsi="Arial" w:cs="Arial"/>
          <w:b/>
        </w:rPr>
      </w:pPr>
      <w:r w:rsidRPr="00EB5536">
        <w:rPr>
          <w:rFonts w:ascii="Arial" w:hAnsi="Arial" w:cs="Arial"/>
          <w:b/>
          <w:color w:val="000000"/>
        </w:rPr>
        <w:t>Jose Evando da Silva-Filho, Brazil</w:t>
      </w:r>
    </w:p>
    <w:p w14:paraId="0FC2B977" w14:textId="77777777" w:rsidR="00D83383" w:rsidRPr="0076351E" w:rsidRDefault="00D83383">
      <w:pPr>
        <w:rPr>
          <w:rFonts w:ascii="Arial" w:eastAsia="Arial" w:hAnsi="Arial" w:cs="Arial"/>
          <w:b/>
          <w:sz w:val="20"/>
          <w:szCs w:val="20"/>
        </w:rPr>
      </w:pPr>
    </w:p>
    <w:sectPr w:rsidR="00D83383" w:rsidRPr="0076351E">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3919" w14:textId="77777777" w:rsidR="00D345A4" w:rsidRDefault="00D345A4">
      <w:r>
        <w:separator/>
      </w:r>
    </w:p>
  </w:endnote>
  <w:endnote w:type="continuationSeparator" w:id="0">
    <w:p w14:paraId="6DB22A6B" w14:textId="77777777" w:rsidR="00D345A4" w:rsidRDefault="00D3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732A" w14:textId="77777777" w:rsidR="00D83383" w:rsidRDefault="00C76A95">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A227" w14:textId="77777777" w:rsidR="00D345A4" w:rsidRDefault="00D345A4">
      <w:r>
        <w:separator/>
      </w:r>
    </w:p>
  </w:footnote>
  <w:footnote w:type="continuationSeparator" w:id="0">
    <w:p w14:paraId="5740450F" w14:textId="77777777" w:rsidR="00D345A4" w:rsidRDefault="00D3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340A" w14:textId="77777777" w:rsidR="00D83383" w:rsidRDefault="00D83383">
    <w:pPr>
      <w:spacing w:after="280"/>
      <w:jc w:val="center"/>
      <w:rPr>
        <w:rFonts w:ascii="Arial" w:eastAsia="Arial" w:hAnsi="Arial" w:cs="Arial"/>
        <w:b/>
        <w:color w:val="003399"/>
        <w:u w:val="single"/>
      </w:rPr>
    </w:pPr>
  </w:p>
  <w:p w14:paraId="6EEB3634" w14:textId="77777777" w:rsidR="00D83383" w:rsidRDefault="00D83383">
    <w:pPr>
      <w:spacing w:before="280" w:after="280"/>
      <w:jc w:val="center"/>
      <w:rPr>
        <w:rFonts w:ascii="Arial" w:eastAsia="Arial" w:hAnsi="Arial" w:cs="Arial"/>
        <w:b/>
        <w:color w:val="003399"/>
        <w:u w:val="single"/>
      </w:rPr>
    </w:pPr>
  </w:p>
  <w:p w14:paraId="508B492C" w14:textId="77777777" w:rsidR="00D83383" w:rsidRDefault="00C76A95">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83"/>
    <w:rsid w:val="001D4655"/>
    <w:rsid w:val="0054698D"/>
    <w:rsid w:val="00697AEE"/>
    <w:rsid w:val="00710E9D"/>
    <w:rsid w:val="0076351E"/>
    <w:rsid w:val="00A932C2"/>
    <w:rsid w:val="00C76A95"/>
    <w:rsid w:val="00D345A4"/>
    <w:rsid w:val="00D83383"/>
    <w:rsid w:val="00DD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63B4"/>
  <w15:docId w15:val="{7948D80F-7645-4B79-8D29-190B8E0E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paragraph" w:customStyle="1" w:styleId="Affiliation">
    <w:name w:val="Affiliation"/>
    <w:basedOn w:val="Normal"/>
    <w:rsid w:val="007635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7gTmL63HngwRl+DE0PTOQEivA==">CgMxLjA4AHIhMXd0ZkxrNnFWRW11REJ4RmNNWFdfS2c5cXd0M0hXb2du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2023-08-30T09:21:00Z</dcterms:created>
  <dcterms:modified xsi:type="dcterms:W3CDTF">2025-08-27T13:16:00Z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