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84CC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84CC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84CC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84CC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84CC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B6DD7E8" w:rsidR="0000007A" w:rsidRPr="00C84CC9" w:rsidRDefault="00FB540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84CC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C84CC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84CC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2C6D79E" w:rsidR="0000007A" w:rsidRPr="00C84CC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24280"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6232</w:t>
            </w:r>
          </w:p>
        </w:tc>
      </w:tr>
      <w:tr w:rsidR="0000007A" w:rsidRPr="00C84CC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84CC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DE61CA" w:rsidR="0000007A" w:rsidRPr="00C84CC9" w:rsidRDefault="00C73F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84CC9">
              <w:rPr>
                <w:rFonts w:ascii="Arial" w:hAnsi="Arial" w:cs="Arial"/>
                <w:b/>
                <w:sz w:val="20"/>
                <w:szCs w:val="20"/>
                <w:lang w:val="en-GB"/>
              </w:rPr>
              <w:t>Competition and Credit Sales in the Nigerian Flour Market: Evidence from Master Bakers in Ondo State</w:t>
            </w:r>
          </w:p>
        </w:tc>
      </w:tr>
      <w:tr w:rsidR="00CF0BBB" w:rsidRPr="00C84CC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84CC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D15C5A" w:rsidR="00CF0BBB" w:rsidRPr="00C84CC9" w:rsidRDefault="00D2428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84CC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84CC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84CC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84CC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84CC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84CC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84CC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84CC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84CC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84CC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68C81BD" w:rsidR="00E03C32" w:rsidRDefault="004672E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672E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South Asian Journal of Social Studies and Economics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042637" w:rsidRP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260-266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264E9DD" w:rsidR="00E03C32" w:rsidRPr="007B54A4" w:rsidRDefault="00042637" w:rsidP="0004263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sajsse</w:t>
                  </w:r>
                  <w:proofErr w:type="spellEnd"/>
                  <w:r w:rsidRPr="000426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/2025/v22i61052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84CC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84CC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84CC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84CC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4CC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84CC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4CC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4CC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84CC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84CC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4CC9">
              <w:rPr>
                <w:rFonts w:ascii="Arial" w:hAnsi="Arial" w:cs="Arial"/>
                <w:lang w:val="en-GB"/>
              </w:rPr>
              <w:t>Author’s Feedback</w:t>
            </w:r>
            <w:r w:rsidRPr="00C84CC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84CC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84CC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84C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84CC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025707" w:rsidR="00F1171E" w:rsidRPr="00C84CC9" w:rsidRDefault="00455DD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sz w:val="20"/>
                <w:szCs w:val="20"/>
                <w:lang w:val="en-GB"/>
              </w:rPr>
              <w:t xml:space="preserve">This study is significant because </w:t>
            </w:r>
            <w:r w:rsidRPr="00C84CC9">
              <w:rPr>
                <w:rFonts w:ascii="Arial" w:hAnsi="Arial" w:cs="Arial"/>
                <w:sz w:val="20"/>
                <w:szCs w:val="20"/>
              </w:rPr>
              <w:t>it extends discussions of trade credit beyond financial institutions into real product markets.</w:t>
            </w:r>
          </w:p>
        </w:tc>
        <w:tc>
          <w:tcPr>
            <w:tcW w:w="1523" w:type="pct"/>
          </w:tcPr>
          <w:p w14:paraId="462A339C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4CC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84C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84C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20B2AD7" w:rsidR="00F1171E" w:rsidRPr="00C84CC9" w:rsidRDefault="00455DD4" w:rsidP="00455D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may </w:t>
            </w:r>
            <w:r w:rsidRPr="00C84CC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opt</w:t>
            </w:r>
            <w:r w:rsidRPr="00C84CC9">
              <w:rPr>
                <w:rFonts w:ascii="Arial" w:hAnsi="Arial" w:cs="Arial"/>
                <w:sz w:val="20"/>
                <w:szCs w:val="20"/>
                <w:lang w:val="en-GB"/>
              </w:rPr>
              <w:t xml:space="preserve"> to change title “</w:t>
            </w:r>
            <w:r w:rsidRPr="00C84CC9">
              <w:rPr>
                <w:rFonts w:ascii="Arial" w:hAnsi="Arial" w:cs="Arial"/>
                <w:sz w:val="20"/>
                <w:szCs w:val="20"/>
              </w:rPr>
              <w:t>Credit Sales, Competition, and Business Survival in the Nigerian Flour Market: Evidence from Ondo State”</w:t>
            </w:r>
          </w:p>
        </w:tc>
        <w:tc>
          <w:tcPr>
            <w:tcW w:w="1523" w:type="pct"/>
          </w:tcPr>
          <w:p w14:paraId="405B6701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4CC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84CC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84CC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A5F576B" w:rsidR="00F1171E" w:rsidRPr="00C84CC9" w:rsidRDefault="00455DD4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sz w:val="20"/>
                <w:szCs w:val="20"/>
                <w:lang w:val="en-GB"/>
              </w:rPr>
              <w:t xml:space="preserve">Fair, but may consider mentioning brief overview of the methodology; </w:t>
            </w:r>
          </w:p>
        </w:tc>
        <w:tc>
          <w:tcPr>
            <w:tcW w:w="1523" w:type="pct"/>
          </w:tcPr>
          <w:p w14:paraId="1D54B730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4CC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84CC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C04CC8B" w:rsidR="00F1171E" w:rsidRPr="00C84CC9" w:rsidRDefault="00455DD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sz w:val="20"/>
                <w:szCs w:val="20"/>
                <w:lang w:val="en-GB"/>
              </w:rPr>
              <w:t xml:space="preserve">Yes, it is, but </w:t>
            </w:r>
            <w:r w:rsidRPr="00C84CC9">
              <w:rPr>
                <w:rFonts w:ascii="Arial" w:hAnsi="Arial" w:cs="Arial"/>
                <w:sz w:val="20"/>
                <w:szCs w:val="20"/>
              </w:rPr>
              <w:t>the discussion could benefit from a more integrated discussion of the empirical findings with the theoretical framework.</w:t>
            </w:r>
          </w:p>
        </w:tc>
        <w:tc>
          <w:tcPr>
            <w:tcW w:w="1523" w:type="pct"/>
          </w:tcPr>
          <w:p w14:paraId="4898F764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4CC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84C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84C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4CC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ABEC738" w14:textId="77777777" w:rsidR="00455DD4" w:rsidRPr="00C84CC9" w:rsidRDefault="00455DD4" w:rsidP="00455DD4">
            <w:pPr>
              <w:rPr>
                <w:rFonts w:ascii="Arial" w:hAnsi="Arial" w:cs="Arial"/>
                <w:sz w:val="20"/>
                <w:szCs w:val="20"/>
                <w:lang w:val="en-PH"/>
              </w:rPr>
            </w:pPr>
            <w:r w:rsidRPr="00C84CC9">
              <w:rPr>
                <w:rFonts w:ascii="Arial" w:hAnsi="Arial" w:cs="Arial"/>
                <w:sz w:val="20"/>
                <w:szCs w:val="20"/>
                <w:lang w:val="en-PH"/>
              </w:rPr>
              <w:t>If space allows, adding a few more references on trade credit in emerging economies or default risks in informal markets may enrich the discussion.</w:t>
            </w:r>
          </w:p>
          <w:p w14:paraId="24FE0567" w14:textId="77777777" w:rsidR="00F1171E" w:rsidRPr="00C84CC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4CC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84CC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84CC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FA3DE32" w:rsidR="00F1171E" w:rsidRPr="00C84CC9" w:rsidRDefault="00455D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sz w:val="20"/>
                <w:szCs w:val="20"/>
              </w:rPr>
              <w:t>The writing is generally clear</w:t>
            </w:r>
          </w:p>
          <w:p w14:paraId="297F52DB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4CC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84CC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84CC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84CC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84C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AFD376" w14:textId="77777777" w:rsidR="00C84CC9" w:rsidRPr="00C84CC9" w:rsidRDefault="00C84CC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84C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84CC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84CC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84CC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84CC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4CC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84C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4CC9">
              <w:rPr>
                <w:rFonts w:ascii="Arial" w:hAnsi="Arial" w:cs="Arial"/>
                <w:lang w:val="en-GB"/>
              </w:rPr>
              <w:t>Author’s comment</w:t>
            </w:r>
            <w:r w:rsidRPr="00C84CC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84CC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84CC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84C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84C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84C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5A5895B" w:rsidR="00F1171E" w:rsidRPr="00C84CC9" w:rsidRDefault="00455DD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CC9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C84C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84C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84C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84C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CE90116" w14:textId="77777777" w:rsidR="00C84CC9" w:rsidRPr="004B393F" w:rsidRDefault="00C84CC9" w:rsidP="00C84CC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B393F">
        <w:rPr>
          <w:rFonts w:ascii="Arial" w:hAnsi="Arial" w:cs="Arial"/>
          <w:b/>
          <w:u w:val="single"/>
        </w:rPr>
        <w:t>Reviewer details:</w:t>
      </w:r>
    </w:p>
    <w:p w14:paraId="01DB847C" w14:textId="77777777" w:rsidR="00C84CC9" w:rsidRPr="004B393F" w:rsidRDefault="00C84CC9" w:rsidP="00C84CC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B393F">
        <w:rPr>
          <w:rFonts w:ascii="Arial" w:hAnsi="Arial" w:cs="Arial"/>
          <w:b/>
          <w:color w:val="000000"/>
        </w:rPr>
        <w:t xml:space="preserve">Jessa B. </w:t>
      </w:r>
      <w:proofErr w:type="spellStart"/>
      <w:r w:rsidRPr="004B393F">
        <w:rPr>
          <w:rFonts w:ascii="Arial" w:hAnsi="Arial" w:cs="Arial"/>
          <w:b/>
          <w:color w:val="000000"/>
        </w:rPr>
        <w:t>Labitad</w:t>
      </w:r>
      <w:proofErr w:type="spellEnd"/>
      <w:r w:rsidRPr="004B393F">
        <w:rPr>
          <w:rFonts w:ascii="Arial" w:hAnsi="Arial" w:cs="Arial"/>
          <w:b/>
          <w:color w:val="000000"/>
        </w:rPr>
        <w:t>, Philippines</w:t>
      </w:r>
    </w:p>
    <w:p w14:paraId="28271F45" w14:textId="77777777" w:rsidR="00C84CC9" w:rsidRPr="00C84CC9" w:rsidRDefault="00C84CC9">
      <w:pPr>
        <w:rPr>
          <w:rFonts w:ascii="Arial" w:hAnsi="Arial" w:cs="Arial"/>
          <w:b/>
          <w:sz w:val="20"/>
          <w:szCs w:val="20"/>
        </w:rPr>
      </w:pPr>
    </w:p>
    <w:sectPr w:rsidR="00C84CC9" w:rsidRPr="00C84CC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E6AE" w14:textId="77777777" w:rsidR="00E5242C" w:rsidRPr="0000007A" w:rsidRDefault="00E5242C" w:rsidP="0099583E">
      <w:r>
        <w:separator/>
      </w:r>
    </w:p>
  </w:endnote>
  <w:endnote w:type="continuationSeparator" w:id="0">
    <w:p w14:paraId="1A1A9AC5" w14:textId="77777777" w:rsidR="00E5242C" w:rsidRPr="0000007A" w:rsidRDefault="00E524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3574" w14:textId="77777777" w:rsidR="00E5242C" w:rsidRPr="0000007A" w:rsidRDefault="00E5242C" w:rsidP="0099583E">
      <w:r>
        <w:separator/>
      </w:r>
    </w:p>
  </w:footnote>
  <w:footnote w:type="continuationSeparator" w:id="0">
    <w:p w14:paraId="708990B1" w14:textId="77777777" w:rsidR="00E5242C" w:rsidRPr="0000007A" w:rsidRDefault="00E524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1610314">
    <w:abstractNumId w:val="3"/>
  </w:num>
  <w:num w:numId="2" w16cid:durableId="1097865142">
    <w:abstractNumId w:val="6"/>
  </w:num>
  <w:num w:numId="3" w16cid:durableId="129132524">
    <w:abstractNumId w:val="5"/>
  </w:num>
  <w:num w:numId="4" w16cid:durableId="783813176">
    <w:abstractNumId w:val="7"/>
  </w:num>
  <w:num w:numId="5" w16cid:durableId="909726803">
    <w:abstractNumId w:val="4"/>
  </w:num>
  <w:num w:numId="6" w16cid:durableId="1170756715">
    <w:abstractNumId w:val="0"/>
  </w:num>
  <w:num w:numId="7" w16cid:durableId="1360475649">
    <w:abstractNumId w:val="1"/>
  </w:num>
  <w:num w:numId="8" w16cid:durableId="1145926439">
    <w:abstractNumId w:val="9"/>
  </w:num>
  <w:num w:numId="9" w16cid:durableId="852036909">
    <w:abstractNumId w:val="8"/>
  </w:num>
  <w:num w:numId="10" w16cid:durableId="625235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2637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76CF"/>
    <w:rsid w:val="00101322"/>
    <w:rsid w:val="00115767"/>
    <w:rsid w:val="00121FFA"/>
    <w:rsid w:val="0012616A"/>
    <w:rsid w:val="00136984"/>
    <w:rsid w:val="001425F1"/>
    <w:rsid w:val="00142A9C"/>
    <w:rsid w:val="00144356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5E7"/>
    <w:rsid w:val="00421DBF"/>
    <w:rsid w:val="0042465A"/>
    <w:rsid w:val="00435B36"/>
    <w:rsid w:val="00442B24"/>
    <w:rsid w:val="004430CD"/>
    <w:rsid w:val="0044519B"/>
    <w:rsid w:val="00452F40"/>
    <w:rsid w:val="00455DD4"/>
    <w:rsid w:val="00457AB1"/>
    <w:rsid w:val="00457BC0"/>
    <w:rsid w:val="00461309"/>
    <w:rsid w:val="00462996"/>
    <w:rsid w:val="004672E4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04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38E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F63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6682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22C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838"/>
    <w:rsid w:val="00C635B6"/>
    <w:rsid w:val="00C70DFC"/>
    <w:rsid w:val="00C73F53"/>
    <w:rsid w:val="00C82466"/>
    <w:rsid w:val="00C84097"/>
    <w:rsid w:val="00C84CC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280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717"/>
    <w:rsid w:val="00E03C32"/>
    <w:rsid w:val="00E3111A"/>
    <w:rsid w:val="00E451EA"/>
    <w:rsid w:val="00E51C51"/>
    <w:rsid w:val="00E5242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7A0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400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2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72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84CC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