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34B6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34B6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34B6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34B6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34B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34B6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BA31435" w:rsidR="0000007A" w:rsidRPr="00D34B65" w:rsidRDefault="00925A4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34B6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D34B6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34B6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34B6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8181494" w:rsidR="0000007A" w:rsidRPr="00D34B6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34B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34B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34B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921F2" w:rsidRPr="00D34B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6257</w:t>
            </w:r>
          </w:p>
        </w:tc>
      </w:tr>
      <w:tr w:rsidR="0000007A" w:rsidRPr="00D34B6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34B6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34B6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4AA24BB" w:rsidR="0000007A" w:rsidRPr="00D34B65" w:rsidRDefault="006B16F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34B65">
              <w:rPr>
                <w:rFonts w:ascii="Arial" w:hAnsi="Arial" w:cs="Arial"/>
                <w:b/>
                <w:sz w:val="20"/>
                <w:szCs w:val="20"/>
                <w:lang w:val="en-GB"/>
              </w:rPr>
              <w:t>Precision Gene Therapy: A Transformative Approach to Treat Age-Related Macular Degeneration (ARMD)</w:t>
            </w:r>
          </w:p>
        </w:tc>
      </w:tr>
      <w:tr w:rsidR="00CF0BBB" w:rsidRPr="00D34B6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34B6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34B6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E85E000" w:rsidR="00CF0BBB" w:rsidRPr="00D34B65" w:rsidRDefault="008921F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34B6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34B6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34B65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D34B65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D34B6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34B6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34B6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34B6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34B6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34B6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34B6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34B6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alt="" style="position:absolute;left:0;text-align:left;margin-left:-9.6pt;margin-top:14.25pt;width:1071.35pt;height:124.75pt;z-index:251658240;mso-wrap-style:square;mso-wrap-edited:f;mso-width-percent:0;mso-height-percent:0;mso-width-percent:0;mso-height-percent:0;v-text-anchor:top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89D1CCC" w:rsidR="00E03C32" w:rsidRDefault="00657B4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57B4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Ophthalmology Research: An International Journal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65305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65305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65305E" w:rsidRPr="0065305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1-15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65305E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A1C781C" w:rsidR="00E03C32" w:rsidRPr="007B54A4" w:rsidRDefault="00CF664C" w:rsidP="00CF664C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CF664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10.9734/or/2025/v20i4461</w:t>
                  </w:r>
                </w:p>
              </w:txbxContent>
            </v:textbox>
          </v:rect>
        </w:pict>
      </w:r>
    </w:p>
    <w:p w14:paraId="40641486" w14:textId="77777777" w:rsidR="00D9392F" w:rsidRPr="00D34B6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34B6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34B6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34B6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34B6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34B6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34B6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34B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34B6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34B6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34B6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34B6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34B6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4B6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34B6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34B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34B65">
              <w:rPr>
                <w:rFonts w:ascii="Arial" w:hAnsi="Arial" w:cs="Arial"/>
                <w:lang w:val="en-GB"/>
              </w:rPr>
              <w:t>Author’s Feedback</w:t>
            </w:r>
            <w:r w:rsidRPr="00D34B6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34B6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34B6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34B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34B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34B6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3B4E194" w:rsidR="00F1171E" w:rsidRPr="00D34B65" w:rsidRDefault="00F9330D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4B65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</w:t>
            </w:r>
            <w:proofErr w:type="gramStart"/>
            <w:r w:rsidRPr="00D34B65">
              <w:rPr>
                <w:rFonts w:ascii="Arial" w:hAnsi="Arial" w:cs="Arial"/>
                <w:sz w:val="20"/>
                <w:szCs w:val="20"/>
                <w:lang w:val="en-GB"/>
              </w:rPr>
              <w:t>have</w:t>
            </w:r>
            <w:proofErr w:type="gramEnd"/>
            <w:r w:rsidRPr="00D34B65">
              <w:rPr>
                <w:rFonts w:ascii="Arial" w:hAnsi="Arial" w:cs="Arial"/>
                <w:sz w:val="20"/>
                <w:szCs w:val="20"/>
                <w:lang w:val="en-GB"/>
              </w:rPr>
              <w:t xml:space="preserve"> significant importance for the scientific community as it introduces precision gene therapy as a futuristic, transformative, and alternative approach to treating ARMD. </w:t>
            </w:r>
          </w:p>
        </w:tc>
        <w:tc>
          <w:tcPr>
            <w:tcW w:w="1523" w:type="pct"/>
          </w:tcPr>
          <w:p w14:paraId="462A339C" w14:textId="77777777" w:rsidR="00F1171E" w:rsidRPr="00D34B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34B6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34B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34B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34B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34B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34B6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8A6A094" w:rsidR="00F1171E" w:rsidRPr="00D34B65" w:rsidRDefault="00D233CF" w:rsidP="00D233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4B65">
              <w:rPr>
                <w:rFonts w:ascii="Arial" w:hAnsi="Arial" w:cs="Arial"/>
                <w:sz w:val="20"/>
                <w:szCs w:val="20"/>
                <w:lang w:val="en-GB"/>
              </w:rPr>
              <w:t>Yes, suitable and representative</w:t>
            </w:r>
          </w:p>
        </w:tc>
        <w:tc>
          <w:tcPr>
            <w:tcW w:w="1523" w:type="pct"/>
          </w:tcPr>
          <w:p w14:paraId="405B6701" w14:textId="77777777" w:rsidR="00F1171E" w:rsidRPr="00D34B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34B6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34B6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34B6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34B6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E451383" w:rsidR="00F1171E" w:rsidRPr="00D34B65" w:rsidRDefault="00D233CF" w:rsidP="00D233C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4B65">
              <w:rPr>
                <w:rFonts w:ascii="Arial" w:hAnsi="Arial" w:cs="Arial"/>
                <w:sz w:val="20"/>
                <w:szCs w:val="20"/>
                <w:lang w:val="en-GB"/>
              </w:rPr>
              <w:t xml:space="preserve">Yes, it clearly </w:t>
            </w:r>
            <w:proofErr w:type="gramStart"/>
            <w:r w:rsidRPr="00D34B65">
              <w:rPr>
                <w:rFonts w:ascii="Arial" w:hAnsi="Arial" w:cs="Arial"/>
                <w:sz w:val="20"/>
                <w:szCs w:val="20"/>
                <w:lang w:val="en-GB"/>
              </w:rPr>
              <w:t>represent</w:t>
            </w:r>
            <w:proofErr w:type="gramEnd"/>
            <w:r w:rsidRPr="00D34B65">
              <w:rPr>
                <w:rFonts w:ascii="Arial" w:hAnsi="Arial" w:cs="Arial"/>
                <w:sz w:val="20"/>
                <w:szCs w:val="20"/>
                <w:lang w:val="en-GB"/>
              </w:rPr>
              <w:t xml:space="preserve"> the main text, show the urgency of Gene Therapy for ARMD. </w:t>
            </w:r>
          </w:p>
        </w:tc>
        <w:tc>
          <w:tcPr>
            <w:tcW w:w="1523" w:type="pct"/>
          </w:tcPr>
          <w:p w14:paraId="1D54B730" w14:textId="77777777" w:rsidR="00F1171E" w:rsidRPr="00D34B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34B6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34B6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34B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F94A99D" w:rsidR="00F1171E" w:rsidRPr="00D34B65" w:rsidRDefault="00D233C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4B6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D34B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34B6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34B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34B6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34B6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34B6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A0CF9A6" w:rsidR="00F1171E" w:rsidRPr="00D34B65" w:rsidRDefault="00D233C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4B65">
              <w:rPr>
                <w:rFonts w:ascii="Arial" w:hAnsi="Arial" w:cs="Arial"/>
                <w:sz w:val="20"/>
                <w:szCs w:val="20"/>
                <w:lang w:val="en-GB"/>
              </w:rPr>
              <w:t xml:space="preserve">Sufficient, adequate, and recent. </w:t>
            </w:r>
          </w:p>
        </w:tc>
        <w:tc>
          <w:tcPr>
            <w:tcW w:w="1523" w:type="pct"/>
          </w:tcPr>
          <w:p w14:paraId="40220055" w14:textId="77777777" w:rsidR="00F1171E" w:rsidRPr="00D34B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34B6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34B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34B6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34B6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34B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34B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D34B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17BE144" w:rsidR="00F1171E" w:rsidRPr="00D34B65" w:rsidRDefault="00D233C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4B6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D34B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34B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34B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34B6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34B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34B6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34B6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34B6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34B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34B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34B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24DD4343" w:rsidR="00F1171E" w:rsidRPr="00D34B65" w:rsidRDefault="00D233C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4B65">
              <w:rPr>
                <w:rFonts w:ascii="Arial" w:hAnsi="Arial" w:cs="Arial"/>
                <w:sz w:val="20"/>
                <w:szCs w:val="20"/>
                <w:lang w:val="en-GB"/>
              </w:rPr>
              <w:t xml:space="preserve">Overall, this book chapter is a </w:t>
            </w:r>
            <w:r w:rsidR="00F9330D" w:rsidRPr="00D34B65">
              <w:rPr>
                <w:rFonts w:ascii="Arial" w:hAnsi="Arial" w:cs="Arial"/>
                <w:sz w:val="20"/>
                <w:szCs w:val="20"/>
                <w:lang w:val="en-GB"/>
              </w:rPr>
              <w:t>‘</w:t>
            </w:r>
            <w:r w:rsidRPr="00D34B65">
              <w:rPr>
                <w:rFonts w:ascii="Arial" w:hAnsi="Arial" w:cs="Arial"/>
                <w:sz w:val="20"/>
                <w:szCs w:val="20"/>
                <w:lang w:val="en-GB"/>
              </w:rPr>
              <w:t>good job</w:t>
            </w:r>
            <w:r w:rsidR="00F9330D" w:rsidRPr="00D34B65">
              <w:rPr>
                <w:rFonts w:ascii="Arial" w:hAnsi="Arial" w:cs="Arial"/>
                <w:sz w:val="20"/>
                <w:szCs w:val="20"/>
                <w:lang w:val="en-GB"/>
              </w:rPr>
              <w:t>’</w:t>
            </w:r>
            <w:r w:rsidRPr="00D34B65">
              <w:rPr>
                <w:rFonts w:ascii="Arial" w:hAnsi="Arial" w:cs="Arial"/>
                <w:sz w:val="20"/>
                <w:szCs w:val="20"/>
                <w:lang w:val="en-GB"/>
              </w:rPr>
              <w:t xml:space="preserve"> for future ARMD treatment plan. </w:t>
            </w:r>
          </w:p>
          <w:p w14:paraId="15DFD0E8" w14:textId="77777777" w:rsidR="00F1171E" w:rsidRPr="00D34B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34B6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34B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34B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34B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34B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D34B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D34B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D34B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D34B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D34B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89A7C2" w14:textId="77777777" w:rsidR="00A963C6" w:rsidRPr="00D34B65" w:rsidRDefault="00A963C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D34B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D34B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D34B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34B6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34B6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34B6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34B6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34B6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34B6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34B65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34B6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34B6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34B6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D34B6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34B65">
              <w:rPr>
                <w:rFonts w:ascii="Arial" w:hAnsi="Arial" w:cs="Arial"/>
                <w:lang w:val="en-GB"/>
              </w:rPr>
              <w:t>Author’s comment</w:t>
            </w:r>
            <w:r w:rsidRPr="00D34B6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34B6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34B65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34B6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34B6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34B6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34B6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34B6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34B6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34B6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34B6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454D930" w:rsidR="00F1171E" w:rsidRPr="00D34B65" w:rsidRDefault="00331155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34B65">
              <w:rPr>
                <w:rFonts w:ascii="Arial" w:hAnsi="Arial" w:cs="Arial"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D34B6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34B6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34B6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34B6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EE8DC30" w14:textId="77777777" w:rsidR="00D34B65" w:rsidRPr="00D65364" w:rsidRDefault="00D34B65" w:rsidP="00D34B6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65364">
        <w:rPr>
          <w:rFonts w:ascii="Arial" w:hAnsi="Arial" w:cs="Arial"/>
          <w:b/>
          <w:u w:val="single"/>
        </w:rPr>
        <w:t>Reviewer details:</w:t>
      </w:r>
    </w:p>
    <w:p w14:paraId="26540AC3" w14:textId="77777777" w:rsidR="00D34B65" w:rsidRPr="00D65364" w:rsidRDefault="00D34B65" w:rsidP="00D34B6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65364">
        <w:rPr>
          <w:rFonts w:ascii="Arial" w:hAnsi="Arial" w:cs="Arial"/>
          <w:b/>
          <w:color w:val="000000"/>
        </w:rPr>
        <w:t>Ivana Beatrice Alberta, Indonesia</w:t>
      </w:r>
    </w:p>
    <w:p w14:paraId="3401FC51" w14:textId="77777777" w:rsidR="00D34B65" w:rsidRPr="00D34B65" w:rsidRDefault="00D34B65">
      <w:pPr>
        <w:rPr>
          <w:rFonts w:ascii="Arial" w:hAnsi="Arial" w:cs="Arial"/>
          <w:b/>
          <w:sz w:val="20"/>
          <w:szCs w:val="20"/>
        </w:rPr>
      </w:pPr>
    </w:p>
    <w:sectPr w:rsidR="00D34B65" w:rsidRPr="00D34B6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D56F6" w14:textId="77777777" w:rsidR="00C37BDF" w:rsidRPr="0000007A" w:rsidRDefault="00C37BDF" w:rsidP="0099583E">
      <w:r>
        <w:separator/>
      </w:r>
    </w:p>
  </w:endnote>
  <w:endnote w:type="continuationSeparator" w:id="0">
    <w:p w14:paraId="76D59D79" w14:textId="77777777" w:rsidR="00C37BDF" w:rsidRPr="0000007A" w:rsidRDefault="00C37BD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327A8" w14:textId="77777777" w:rsidR="00C37BDF" w:rsidRPr="0000007A" w:rsidRDefault="00C37BDF" w:rsidP="0099583E">
      <w:r>
        <w:separator/>
      </w:r>
    </w:p>
  </w:footnote>
  <w:footnote w:type="continuationSeparator" w:id="0">
    <w:p w14:paraId="3B298C75" w14:textId="77777777" w:rsidR="00C37BDF" w:rsidRPr="0000007A" w:rsidRDefault="00C37BD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22172386">
    <w:abstractNumId w:val="3"/>
  </w:num>
  <w:num w:numId="2" w16cid:durableId="1024481910">
    <w:abstractNumId w:val="6"/>
  </w:num>
  <w:num w:numId="3" w16cid:durableId="394671260">
    <w:abstractNumId w:val="5"/>
  </w:num>
  <w:num w:numId="4" w16cid:durableId="30689870">
    <w:abstractNumId w:val="7"/>
  </w:num>
  <w:num w:numId="5" w16cid:durableId="1578056834">
    <w:abstractNumId w:val="4"/>
  </w:num>
  <w:num w:numId="6" w16cid:durableId="1299191231">
    <w:abstractNumId w:val="0"/>
  </w:num>
  <w:num w:numId="7" w16cid:durableId="1021474140">
    <w:abstractNumId w:val="1"/>
  </w:num>
  <w:num w:numId="8" w16cid:durableId="977760928">
    <w:abstractNumId w:val="9"/>
  </w:num>
  <w:num w:numId="9" w16cid:durableId="2128624248">
    <w:abstractNumId w:val="8"/>
  </w:num>
  <w:num w:numId="10" w16cid:durableId="841310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6F1A"/>
    <w:rsid w:val="00010403"/>
    <w:rsid w:val="00012C8B"/>
    <w:rsid w:val="000168A9"/>
    <w:rsid w:val="00021981"/>
    <w:rsid w:val="00021C15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3124"/>
    <w:rsid w:val="00156229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1155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24F1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05E"/>
    <w:rsid w:val="006532DF"/>
    <w:rsid w:val="0065409E"/>
    <w:rsid w:val="0065579D"/>
    <w:rsid w:val="00657B4B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16F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21F2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5A4E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27D6"/>
    <w:rsid w:val="00A4787C"/>
    <w:rsid w:val="00A51369"/>
    <w:rsid w:val="00A519D1"/>
    <w:rsid w:val="00A5303B"/>
    <w:rsid w:val="00A65C50"/>
    <w:rsid w:val="00A8290F"/>
    <w:rsid w:val="00A963C6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56A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7BDF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664C"/>
    <w:rsid w:val="00CF7035"/>
    <w:rsid w:val="00D1283A"/>
    <w:rsid w:val="00D12970"/>
    <w:rsid w:val="00D17979"/>
    <w:rsid w:val="00D2075F"/>
    <w:rsid w:val="00D233CF"/>
    <w:rsid w:val="00D24CBE"/>
    <w:rsid w:val="00D27A79"/>
    <w:rsid w:val="00D32AC2"/>
    <w:rsid w:val="00D34B65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6189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51CE"/>
    <w:rsid w:val="00F73CF2"/>
    <w:rsid w:val="00F80C14"/>
    <w:rsid w:val="00F9330D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7B4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57B4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D34B6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2025-09-02T11:59:00Z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