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5176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5176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5176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5176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176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5176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2294876" w:rsidR="0000007A" w:rsidRPr="00951760" w:rsidRDefault="009E444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5176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95176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5176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176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39F4486" w:rsidR="0000007A" w:rsidRPr="0095176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517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517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517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03DE6" w:rsidRPr="009517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6258</w:t>
            </w:r>
          </w:p>
        </w:tc>
      </w:tr>
      <w:tr w:rsidR="0000007A" w:rsidRPr="0095176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5176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176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8B55EC0" w:rsidR="0000007A" w:rsidRPr="00951760" w:rsidRDefault="004E124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51760">
              <w:rPr>
                <w:rFonts w:ascii="Arial" w:hAnsi="Arial" w:cs="Arial"/>
                <w:b/>
                <w:sz w:val="20"/>
                <w:szCs w:val="20"/>
                <w:lang w:val="en-GB"/>
              </w:rPr>
              <w:t>Case report of primary serous adenocarcinoma of fallopian tube - a diagnostic dilemma</w:t>
            </w:r>
          </w:p>
        </w:tc>
      </w:tr>
      <w:tr w:rsidR="00CF0BBB" w:rsidRPr="0095176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5176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176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D819CDB" w:rsidR="00CF0BBB" w:rsidRPr="00951760" w:rsidRDefault="00703DE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176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95176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951760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951760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51760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951760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951760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951760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4A3653A9" w:rsidR="00640538" w:rsidRPr="00951760" w:rsidRDefault="00D6559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51760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27CBA2EE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18764858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6E418986" w:rsidR="00E03C32" w:rsidRDefault="00737901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proofErr w:type="spellStart"/>
                            <w:r w:rsidRPr="00737901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Obs</w:t>
                            </w:r>
                            <w:proofErr w:type="spellEnd"/>
                            <w:r w:rsidRPr="00737901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37901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Gyne</w:t>
                            </w:r>
                            <w:proofErr w:type="spellEnd"/>
                            <w:r w:rsidRPr="00737901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Review: Journal of </w:t>
                            </w:r>
                            <w:proofErr w:type="spellStart"/>
                            <w:r w:rsidRPr="00737901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Obstetric</w:t>
                            </w:r>
                            <w:proofErr w:type="spellEnd"/>
                            <w:r w:rsidRPr="00737901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and Gynecology, 4(4), 73-76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105969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2018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05EF652E" w:rsidR="00E03C32" w:rsidRPr="009A1C07" w:rsidRDefault="009A1C07" w:rsidP="009A1C07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</w:pPr>
                            <w:r w:rsidRPr="009A1C07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  <w:t xml:space="preserve">DOI: </w:t>
                            </w:r>
                            <w:hyperlink r:id="rId8" w:history="1">
                              <w:r w:rsidRPr="009A1C07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pt-BR"/>
                                </w:rPr>
                                <w:t>https://doi.org/10.17511/joog.2018.i04.01</w:t>
                              </w:r>
                            </w:hyperlink>
                            <w:r w:rsidRPr="009A1C07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6E418986" w:rsidR="00E03C32" w:rsidRDefault="00737901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proofErr w:type="spellStart"/>
                      <w:r w:rsidRPr="00737901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Obs</w:t>
                      </w:r>
                      <w:proofErr w:type="spellEnd"/>
                      <w:r w:rsidRPr="00737901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737901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Gyne</w:t>
                      </w:r>
                      <w:proofErr w:type="spellEnd"/>
                      <w:r w:rsidRPr="00737901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Review: Journal of </w:t>
                      </w:r>
                      <w:proofErr w:type="spellStart"/>
                      <w:r w:rsidRPr="00737901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Obstetric</w:t>
                      </w:r>
                      <w:proofErr w:type="spellEnd"/>
                      <w:r w:rsidRPr="00737901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and Gynecology, 4(4), 73-76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105969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2018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05EF652E" w:rsidR="00E03C32" w:rsidRPr="009A1C07" w:rsidRDefault="009A1C07" w:rsidP="009A1C07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</w:pPr>
                      <w:r w:rsidRPr="009A1C07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  <w:t xml:space="preserve">DOI: </w:t>
                      </w:r>
                      <w:hyperlink r:id="rId9" w:history="1">
                        <w:r w:rsidRPr="009A1C07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pt-BR"/>
                          </w:rPr>
                          <w:t>https://doi.org/10.17511/joog.2018.i04.01</w:t>
                        </w:r>
                      </w:hyperlink>
                      <w:r w:rsidRPr="009A1C07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95176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951760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95176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95176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5176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5176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5176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5176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5176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5176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5176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5176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5176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176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5176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5176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51760">
              <w:rPr>
                <w:rFonts w:ascii="Arial" w:hAnsi="Arial" w:cs="Arial"/>
                <w:lang w:val="en-GB"/>
              </w:rPr>
              <w:t>Author’s Feedback</w:t>
            </w:r>
            <w:r w:rsidRPr="0095176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5176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5176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5176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17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5176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CEE8582" w:rsidR="00F1171E" w:rsidRPr="00951760" w:rsidRDefault="004A0453" w:rsidP="009F590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951760">
              <w:rPr>
                <w:rFonts w:ascii="Arial" w:hAnsi="Arial" w:cs="Arial"/>
                <w:sz w:val="20"/>
                <w:szCs w:val="20"/>
              </w:rPr>
              <w:t>Primary fallopian tube carcinoma (PFTC) is a very rare gynecologic malignancy, and case reports remain valuable in expanding clinical awareness. This underreporting creates a significant gap in epidemiological data. The manuscript emphasizes the diagnostic challenge and the overlap with ovarian carcinoma, which is clinically important. Its microscopic and clinical resemblance to high-grade serous ovarian carcinoma leads to diagnostic ambiguity and challenges in establishing clear diagnostic criteria. This highlights the clinical importance of reporting well-documented cases where misdiagnosis occurred, as in the present manuscript.</w:t>
            </w:r>
          </w:p>
        </w:tc>
        <w:tc>
          <w:tcPr>
            <w:tcW w:w="1523" w:type="pct"/>
          </w:tcPr>
          <w:p w14:paraId="462A339C" w14:textId="77777777" w:rsidR="00F1171E" w:rsidRPr="0095176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5176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5176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17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5176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17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5176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B285064" w14:textId="066B85C3" w:rsidR="004A0453" w:rsidRPr="00951760" w:rsidRDefault="004A0453" w:rsidP="004A0453">
            <w:pPr>
              <w:rPr>
                <w:rFonts w:ascii="Arial" w:hAnsi="Arial" w:cs="Arial"/>
                <w:sz w:val="20"/>
                <w:szCs w:val="20"/>
              </w:rPr>
            </w:pPr>
            <w:r w:rsidRPr="00951760">
              <w:rPr>
                <w:rFonts w:ascii="Arial" w:hAnsi="Arial" w:cs="Arial"/>
                <w:sz w:val="20"/>
                <w:szCs w:val="20"/>
              </w:rPr>
              <w:t>It is clear and informative: specifies both the diagnosis (primary serous adenocarcinoma of fallopian tube) and the central theme (diagnostic dilemma),</w:t>
            </w:r>
          </w:p>
          <w:p w14:paraId="58A1E1FA" w14:textId="645A0026" w:rsidR="004A0453" w:rsidRPr="00951760" w:rsidRDefault="004A0453" w:rsidP="004A04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51760">
              <w:rPr>
                <w:rFonts w:ascii="Arial" w:hAnsi="Arial" w:cs="Arial"/>
                <w:sz w:val="20"/>
                <w:szCs w:val="20"/>
              </w:rPr>
              <w:t>but</w:t>
            </w:r>
          </w:p>
          <w:p w14:paraId="794AA9A7" w14:textId="73FB0A6C" w:rsidR="00F1171E" w:rsidRPr="00951760" w:rsidRDefault="004A0453" w:rsidP="004A04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51760">
              <w:rPr>
                <w:rFonts w:ascii="Arial" w:hAnsi="Arial" w:cs="Arial"/>
                <w:sz w:val="20"/>
                <w:szCs w:val="20"/>
                <w:lang w:val="en-GB"/>
              </w:rPr>
              <w:t xml:space="preserve">I would </w:t>
            </w:r>
            <w:proofErr w:type="gramStart"/>
            <w:r w:rsidRPr="00951760">
              <w:rPr>
                <w:rFonts w:ascii="Arial" w:hAnsi="Arial" w:cs="Arial"/>
                <w:sz w:val="20"/>
                <w:szCs w:val="20"/>
                <w:lang w:val="en-GB"/>
              </w:rPr>
              <w:t xml:space="preserve">suggest </w:t>
            </w:r>
            <w:r w:rsidRPr="009517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”A</w:t>
            </w:r>
            <w:proofErr w:type="gramEnd"/>
            <w:r w:rsidRPr="009517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case report </w:t>
            </w:r>
            <w:r w:rsidRPr="0095176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 primary </w:t>
            </w:r>
            <w:r w:rsidR="009F590D" w:rsidRPr="0095176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high-grade serous carcinoma </w:t>
            </w:r>
            <w:r w:rsidRPr="00951760">
              <w:rPr>
                <w:rFonts w:ascii="Arial" w:hAnsi="Arial" w:cs="Arial"/>
                <w:b/>
                <w:bCs/>
                <w:sz w:val="20"/>
                <w:szCs w:val="20"/>
              </w:rPr>
              <w:t>of fallopian tube</w:t>
            </w:r>
            <w:r w:rsidR="009F590D" w:rsidRPr="00951760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95176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misdiagnosed as ovarian carcinoma” </w:t>
            </w:r>
            <w:r w:rsidRPr="00951760">
              <w:rPr>
                <w:rFonts w:ascii="Arial" w:hAnsi="Arial" w:cs="Arial"/>
                <w:sz w:val="20"/>
                <w:szCs w:val="20"/>
              </w:rPr>
              <w:t>(standard academic phrasing</w:t>
            </w:r>
            <w:r w:rsidR="00FB78D6" w:rsidRPr="00951760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1523" w:type="pct"/>
          </w:tcPr>
          <w:p w14:paraId="405B6701" w14:textId="77777777" w:rsidR="00F1171E" w:rsidRPr="0095176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5176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760981A" w14:textId="2B474243" w:rsidR="00F1171E" w:rsidRPr="00951760" w:rsidRDefault="00F1171E" w:rsidP="009F590D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5176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</w:tc>
        <w:tc>
          <w:tcPr>
            <w:tcW w:w="2212" w:type="pct"/>
          </w:tcPr>
          <w:p w14:paraId="0FB7E83A" w14:textId="22A271A5" w:rsidR="00F1171E" w:rsidRPr="00951760" w:rsidRDefault="004A0453" w:rsidP="004A0453">
            <w:pPr>
              <w:rPr>
                <w:rFonts w:ascii="Arial" w:hAnsi="Arial" w:cs="Arial"/>
                <w:sz w:val="20"/>
                <w:szCs w:val="20"/>
              </w:rPr>
            </w:pPr>
            <w:r w:rsidRPr="00951760">
              <w:rPr>
                <w:rFonts w:ascii="Arial" w:hAnsi="Arial" w:cs="Arial"/>
                <w:sz w:val="20"/>
                <w:szCs w:val="20"/>
              </w:rPr>
              <w:t>The abstract is short and direct, giving readers an immediate idea of the rarity and diagnostic challenge and includes clinical presentation and final diagnosis confirmation, which is essential for a case report</w:t>
            </w:r>
            <w:r w:rsidR="009F590D" w:rsidRPr="0095176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1D54B730" w14:textId="77777777" w:rsidR="00F1171E" w:rsidRPr="0095176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5176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5176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517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674EAF8D" w14:textId="77777777" w:rsidR="00563994" w:rsidRPr="00951760" w:rsidRDefault="00FB78D6" w:rsidP="00563994">
            <w:pPr>
              <w:pStyle w:val="ListParagraph"/>
              <w:ind w:left="0" w:firstLine="3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1760">
              <w:rPr>
                <w:rFonts w:ascii="Arial" w:hAnsi="Arial" w:cs="Arial"/>
                <w:sz w:val="20"/>
                <w:szCs w:val="20"/>
              </w:rPr>
              <w:t>The manuscript is mostly scientifically correct, but a few items need updating/clarifying to align with current standards:</w:t>
            </w:r>
          </w:p>
          <w:p w14:paraId="1EF42FE7" w14:textId="7FE699F5" w:rsidR="00FB78D6" w:rsidRPr="00951760" w:rsidRDefault="00FB78D6" w:rsidP="00563994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1760">
              <w:rPr>
                <w:rFonts w:ascii="Arial" w:hAnsi="Arial" w:cs="Arial"/>
                <w:sz w:val="20"/>
                <w:szCs w:val="20"/>
              </w:rPr>
              <w:t>Use current FIGO staging terminology (2014+) and specify the substage</w:t>
            </w:r>
            <w:r w:rsidR="0004782F" w:rsidRPr="0095176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030D90B" w14:textId="77777777" w:rsidR="00563994" w:rsidRPr="00951760" w:rsidRDefault="0004782F" w:rsidP="00563994">
            <w:pPr>
              <w:ind w:firstLine="3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1760">
              <w:rPr>
                <w:rFonts w:ascii="Arial" w:hAnsi="Arial" w:cs="Arial"/>
                <w:sz w:val="20"/>
                <w:szCs w:val="20"/>
              </w:rPr>
              <w:t>The authors</w:t>
            </w:r>
            <w:r w:rsidR="00FB78D6" w:rsidRPr="00951760">
              <w:rPr>
                <w:rFonts w:ascii="Arial" w:hAnsi="Arial" w:cs="Arial"/>
                <w:sz w:val="20"/>
                <w:szCs w:val="20"/>
              </w:rPr>
              <w:t xml:space="preserve"> report “Pathological Stage IC.” Given tumor on the serosal surface and negative cytology, this should be specified as FIGO 2014 stage IC2 (tumor on ovarian/tubal surface). Please name the system/year and substage explicitly.</w:t>
            </w:r>
          </w:p>
          <w:p w14:paraId="292E0C4D" w14:textId="7A062D37" w:rsidR="00FB78D6" w:rsidRPr="00951760" w:rsidRDefault="00FB78D6" w:rsidP="00563994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1760">
              <w:rPr>
                <w:rFonts w:ascii="Arial" w:hAnsi="Arial" w:cs="Arial"/>
                <w:sz w:val="20"/>
                <w:szCs w:val="20"/>
              </w:rPr>
              <w:t>Pathology terminology</w:t>
            </w:r>
            <w:r w:rsidR="0004782F" w:rsidRPr="0095176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52FA1E1" w14:textId="5B614AA7" w:rsidR="00563994" w:rsidRPr="00951760" w:rsidRDefault="00FB78D6" w:rsidP="00563994">
            <w:pPr>
              <w:ind w:firstLine="3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1760">
              <w:rPr>
                <w:rFonts w:ascii="Arial" w:hAnsi="Arial" w:cs="Arial"/>
                <w:sz w:val="20"/>
                <w:szCs w:val="20"/>
              </w:rPr>
              <w:t xml:space="preserve">Replace “poorly differentiated serous adenocarcinoma” </w:t>
            </w:r>
            <w:proofErr w:type="gramStart"/>
            <w:r w:rsidRPr="00951760">
              <w:rPr>
                <w:rFonts w:ascii="Arial" w:hAnsi="Arial" w:cs="Arial"/>
                <w:sz w:val="20"/>
                <w:szCs w:val="20"/>
              </w:rPr>
              <w:t xml:space="preserve">with </w:t>
            </w:r>
            <w:r w:rsidR="009F590D" w:rsidRPr="00951760">
              <w:rPr>
                <w:rFonts w:ascii="Arial" w:hAnsi="Arial" w:cs="Arial"/>
                <w:sz w:val="20"/>
                <w:szCs w:val="20"/>
              </w:rPr>
              <w:t>”</w:t>
            </w:r>
            <w:r w:rsidRPr="00951760">
              <w:rPr>
                <w:rFonts w:ascii="Arial" w:hAnsi="Arial" w:cs="Arial"/>
                <w:sz w:val="20"/>
                <w:szCs w:val="20"/>
              </w:rPr>
              <w:t>high</w:t>
            </w:r>
            <w:proofErr w:type="gramEnd"/>
            <w:r w:rsidRPr="00951760">
              <w:rPr>
                <w:rFonts w:ascii="Arial" w:hAnsi="Arial" w:cs="Arial"/>
                <w:sz w:val="20"/>
                <w:szCs w:val="20"/>
              </w:rPr>
              <w:t>-grade serous carcinoma</w:t>
            </w:r>
            <w:r w:rsidR="009F590D" w:rsidRPr="00951760">
              <w:rPr>
                <w:rFonts w:ascii="Arial" w:hAnsi="Arial" w:cs="Arial"/>
                <w:sz w:val="20"/>
                <w:szCs w:val="20"/>
              </w:rPr>
              <w:t>”</w:t>
            </w:r>
            <w:r w:rsidRPr="00951760">
              <w:rPr>
                <w:rFonts w:ascii="Arial" w:hAnsi="Arial" w:cs="Arial"/>
                <w:sz w:val="20"/>
                <w:szCs w:val="20"/>
              </w:rPr>
              <w:t xml:space="preserve"> (HGSC) and report using the modern two-tier grading (low vs high). This is the WHO 5th-edition standard. </w:t>
            </w:r>
          </w:p>
          <w:p w14:paraId="7ADB6576" w14:textId="77777777" w:rsidR="00563994" w:rsidRPr="00951760" w:rsidRDefault="00FB78D6" w:rsidP="00563994">
            <w:pPr>
              <w:pStyle w:val="ListParagraph"/>
              <w:numPr>
                <w:ilvl w:val="0"/>
                <w:numId w:val="20"/>
              </w:numPr>
              <w:ind w:left="0" w:firstLine="3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1760">
              <w:rPr>
                <w:rFonts w:ascii="Arial" w:hAnsi="Arial" w:cs="Arial"/>
                <w:sz w:val="20"/>
                <w:szCs w:val="20"/>
              </w:rPr>
              <w:t>Document STIC/SEE-FIM and immunophenotype</w:t>
            </w:r>
            <w:r w:rsidR="0004782F" w:rsidRPr="00951760">
              <w:rPr>
                <w:rFonts w:ascii="Arial" w:hAnsi="Arial" w:cs="Arial"/>
                <w:sz w:val="20"/>
                <w:szCs w:val="20"/>
              </w:rPr>
              <w:t>, b</w:t>
            </w:r>
            <w:r w:rsidRPr="00951760">
              <w:rPr>
                <w:rFonts w:ascii="Arial" w:hAnsi="Arial" w:cs="Arial"/>
                <w:sz w:val="20"/>
                <w:szCs w:val="20"/>
              </w:rPr>
              <w:t xml:space="preserve">ecause many HGSCs originate in the tube, pathology should state whether serous tubal intraepithelial carcinoma (STIC) was sought (ideally with SEE-FIM grossing) and report key IHC (e.g., WT1, aberrant p53/p16, PAX8). Add a brief note on results or limitations if not performed. </w:t>
            </w:r>
          </w:p>
          <w:p w14:paraId="754DC934" w14:textId="77EA841E" w:rsidR="00FB78D6" w:rsidRPr="00951760" w:rsidRDefault="00FB78D6" w:rsidP="00563994">
            <w:pPr>
              <w:pStyle w:val="ListParagraph"/>
              <w:numPr>
                <w:ilvl w:val="0"/>
                <w:numId w:val="20"/>
              </w:numPr>
              <w:ind w:left="0" w:firstLine="3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1760">
              <w:rPr>
                <w:rFonts w:ascii="Arial" w:hAnsi="Arial" w:cs="Arial"/>
                <w:sz w:val="20"/>
                <w:szCs w:val="20"/>
              </w:rPr>
              <w:t>Genetic testing statement</w:t>
            </w:r>
            <w:r w:rsidR="0004782F" w:rsidRPr="0095176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C642C91" w14:textId="77777777" w:rsidR="00563994" w:rsidRPr="00951760" w:rsidRDefault="00FB78D6" w:rsidP="00563994">
            <w:pPr>
              <w:ind w:firstLine="3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1760">
              <w:rPr>
                <w:rFonts w:ascii="Arial" w:hAnsi="Arial" w:cs="Arial"/>
                <w:sz w:val="20"/>
                <w:szCs w:val="20"/>
              </w:rPr>
              <w:t xml:space="preserve">Add that germline BRCA1/2 testing (and somatic tumor testing where available) is recommended at diagnosis for HGSC of </w:t>
            </w:r>
            <w:proofErr w:type="spellStart"/>
            <w:r w:rsidRPr="00951760">
              <w:rPr>
                <w:rFonts w:ascii="Arial" w:hAnsi="Arial" w:cs="Arial"/>
                <w:sz w:val="20"/>
                <w:szCs w:val="20"/>
              </w:rPr>
              <w:t>tubo</w:t>
            </w:r>
            <w:proofErr w:type="spellEnd"/>
            <w:r w:rsidRPr="00951760">
              <w:rPr>
                <w:rFonts w:ascii="Arial" w:hAnsi="Arial" w:cs="Arial"/>
                <w:sz w:val="20"/>
                <w:szCs w:val="20"/>
              </w:rPr>
              <w:t xml:space="preserve">-ovarian origin, regardless of stage—this affects prognosis and eligibility for PARP maintenance. </w:t>
            </w:r>
          </w:p>
          <w:p w14:paraId="04F32928" w14:textId="4D66715C" w:rsidR="00FB78D6" w:rsidRPr="00951760" w:rsidRDefault="00FB78D6" w:rsidP="00563994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1760">
              <w:rPr>
                <w:rFonts w:ascii="Arial" w:hAnsi="Arial" w:cs="Arial"/>
                <w:sz w:val="20"/>
                <w:szCs w:val="20"/>
              </w:rPr>
              <w:t>Lymph-node management phrasing</w:t>
            </w:r>
          </w:p>
          <w:p w14:paraId="729911D5" w14:textId="77777777" w:rsidR="00563994" w:rsidRPr="00951760" w:rsidRDefault="0004782F" w:rsidP="00563994">
            <w:pPr>
              <w:ind w:firstLine="3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1760">
              <w:rPr>
                <w:rFonts w:ascii="Arial" w:hAnsi="Arial" w:cs="Arial"/>
                <w:sz w:val="20"/>
                <w:szCs w:val="20"/>
              </w:rPr>
              <w:t>The authors</w:t>
            </w:r>
            <w:r w:rsidR="00FB78D6" w:rsidRPr="00951760">
              <w:rPr>
                <w:rFonts w:ascii="Arial" w:hAnsi="Arial" w:cs="Arial"/>
                <w:sz w:val="20"/>
                <w:szCs w:val="20"/>
              </w:rPr>
              <w:t xml:space="preserve"> conclusion says lymph-node removal is “mandatory.” Refine to: “comprehensive surgical staging with nodal assessment is recommended in apparent early-stage disease; in advanced disease with no suspicious nodes, systematic lymphadenectomy confers no survival benefit and increases morbidity (LION trial).</w:t>
            </w:r>
            <w:r w:rsidRPr="009517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94578F0" w14:textId="1EB7D9F1" w:rsidR="00FB78D6" w:rsidRPr="00951760" w:rsidRDefault="00FB78D6" w:rsidP="00563994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1760">
              <w:rPr>
                <w:rFonts w:ascii="Arial" w:hAnsi="Arial" w:cs="Arial"/>
                <w:sz w:val="20"/>
                <w:szCs w:val="20"/>
              </w:rPr>
              <w:t>Survival claim</w:t>
            </w:r>
            <w:r w:rsidR="0004782F" w:rsidRPr="0095176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5D59560" w14:textId="77777777" w:rsidR="00563994" w:rsidRPr="00951760" w:rsidRDefault="00FB78D6" w:rsidP="00563994">
            <w:pPr>
              <w:ind w:firstLine="3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1760">
              <w:rPr>
                <w:rFonts w:ascii="Arial" w:hAnsi="Arial" w:cs="Arial"/>
                <w:sz w:val="20"/>
                <w:szCs w:val="20"/>
              </w:rPr>
              <w:t xml:space="preserve">The statement “5-year survival for stage I ≈65%” needs a supporting citation (or specify a range with source). Consider citing contemporary guideline/review data. </w:t>
            </w:r>
          </w:p>
          <w:p w14:paraId="041B4169" w14:textId="05840254" w:rsidR="00FB78D6" w:rsidRPr="00951760" w:rsidRDefault="00FB78D6" w:rsidP="00563994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1760">
              <w:rPr>
                <w:rFonts w:ascii="Arial" w:hAnsi="Arial" w:cs="Arial"/>
                <w:sz w:val="20"/>
                <w:szCs w:val="20"/>
              </w:rPr>
              <w:t>Minor scientific/technical edits</w:t>
            </w:r>
          </w:p>
          <w:p w14:paraId="24A8F8D7" w14:textId="77777777" w:rsidR="00FB78D6" w:rsidRPr="00951760" w:rsidRDefault="00FB78D6" w:rsidP="00563994">
            <w:pPr>
              <w:ind w:firstLine="3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1760">
              <w:rPr>
                <w:rFonts w:ascii="Arial" w:hAnsi="Arial" w:cs="Arial"/>
                <w:sz w:val="20"/>
                <w:szCs w:val="20"/>
              </w:rPr>
              <w:t>Units: CECT reports uterus 88×52×48 cm; this is almost certainly mm—correct the unit.</w:t>
            </w:r>
          </w:p>
          <w:p w14:paraId="2B5A7721" w14:textId="1262F647" w:rsidR="00FB78D6" w:rsidRPr="00951760" w:rsidRDefault="00FB78D6" w:rsidP="009F590D">
            <w:pPr>
              <w:ind w:firstLine="3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1760">
              <w:rPr>
                <w:rFonts w:ascii="Arial" w:hAnsi="Arial" w:cs="Arial"/>
                <w:sz w:val="20"/>
                <w:szCs w:val="20"/>
              </w:rPr>
              <w:t xml:space="preserve">Staging surgery list: </w:t>
            </w:r>
            <w:r w:rsidR="0004782F" w:rsidRPr="00951760">
              <w:rPr>
                <w:rFonts w:ascii="Arial" w:hAnsi="Arial" w:cs="Arial"/>
                <w:sz w:val="20"/>
                <w:szCs w:val="20"/>
              </w:rPr>
              <w:t>The authors</w:t>
            </w:r>
            <w:r w:rsidRPr="00951760">
              <w:rPr>
                <w:rFonts w:ascii="Arial" w:hAnsi="Arial" w:cs="Arial"/>
                <w:sz w:val="20"/>
                <w:szCs w:val="20"/>
              </w:rPr>
              <w:t xml:space="preserve"> performed appropriate staging; simply map each step (TAH-BSO, omentectomy, peritoneal sampling, pelvic/para-aortic nodes) to FIGO staging components for clarity.</w:t>
            </w:r>
          </w:p>
        </w:tc>
        <w:tc>
          <w:tcPr>
            <w:tcW w:w="1523" w:type="pct"/>
          </w:tcPr>
          <w:p w14:paraId="4898F764" w14:textId="77777777" w:rsidR="00F1171E" w:rsidRPr="0095176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5176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5176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17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5176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5176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C1ACD2D" w14:textId="77777777" w:rsidR="0004782F" w:rsidRPr="00951760" w:rsidRDefault="0004782F" w:rsidP="00563994">
            <w:pPr>
              <w:pStyle w:val="ListParagraph"/>
              <w:ind w:left="0" w:firstLine="3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1760">
              <w:rPr>
                <w:rFonts w:ascii="Arial" w:hAnsi="Arial" w:cs="Arial"/>
                <w:sz w:val="20"/>
                <w:szCs w:val="20"/>
              </w:rPr>
              <w:t xml:space="preserve">The references are </w:t>
            </w:r>
            <w:r w:rsidRPr="00951760">
              <w:rPr>
                <w:rStyle w:val="Strong"/>
                <w:rFonts w:ascii="Arial" w:eastAsia="Arial Unicode MS" w:hAnsi="Arial" w:cs="Arial"/>
                <w:b w:val="0"/>
                <w:bCs w:val="0"/>
                <w:sz w:val="20"/>
                <w:szCs w:val="20"/>
              </w:rPr>
              <w:t>adequate for historical and general</w:t>
            </w:r>
            <w:r w:rsidRPr="00951760">
              <w:rPr>
                <w:rStyle w:val="Strong"/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r w:rsidRPr="00951760">
              <w:rPr>
                <w:rStyle w:val="Strong"/>
                <w:rFonts w:ascii="Arial" w:eastAsia="Arial Unicode MS" w:hAnsi="Arial" w:cs="Arial"/>
                <w:b w:val="0"/>
                <w:bCs w:val="0"/>
                <w:sz w:val="20"/>
                <w:szCs w:val="20"/>
              </w:rPr>
              <w:t>context</w:t>
            </w:r>
            <w:r w:rsidRPr="00951760">
              <w:rPr>
                <w:rFonts w:ascii="Arial" w:hAnsi="Arial" w:cs="Arial"/>
                <w:sz w:val="20"/>
                <w:szCs w:val="20"/>
              </w:rPr>
              <w:t xml:space="preserve"> but are </w:t>
            </w:r>
            <w:r w:rsidRPr="00951760">
              <w:rPr>
                <w:rStyle w:val="Strong"/>
                <w:rFonts w:ascii="Arial" w:eastAsia="Arial Unicode MS" w:hAnsi="Arial" w:cs="Arial"/>
                <w:b w:val="0"/>
                <w:bCs w:val="0"/>
                <w:sz w:val="20"/>
                <w:szCs w:val="20"/>
              </w:rPr>
              <w:t>not sufficiently recent</w:t>
            </w:r>
            <w:r w:rsidRPr="00951760">
              <w:rPr>
                <w:rFonts w:ascii="Arial" w:hAnsi="Arial" w:cs="Arial"/>
                <w:sz w:val="20"/>
                <w:szCs w:val="20"/>
              </w:rPr>
              <w:t xml:space="preserve"> to reflect modern practice. The most recent citations stop at 2017. </w:t>
            </w:r>
          </w:p>
          <w:p w14:paraId="79A3920C" w14:textId="77777777" w:rsidR="00F1171E" w:rsidRPr="00951760" w:rsidRDefault="0004782F" w:rsidP="00563994">
            <w:pPr>
              <w:pStyle w:val="ListParagraph"/>
              <w:ind w:left="0" w:firstLine="3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1760">
              <w:rPr>
                <w:rFonts w:ascii="Arial" w:hAnsi="Arial" w:cs="Arial"/>
                <w:sz w:val="20"/>
                <w:szCs w:val="20"/>
              </w:rPr>
              <w:t xml:space="preserve">I recommend retaining a few key older references for historical perspective but supplementing them with </w:t>
            </w:r>
            <w:r w:rsidRPr="00951760">
              <w:rPr>
                <w:rStyle w:val="Strong"/>
                <w:rFonts w:ascii="Arial" w:eastAsia="Arial Unicode MS" w:hAnsi="Arial" w:cs="Arial"/>
                <w:b w:val="0"/>
                <w:bCs w:val="0"/>
                <w:sz w:val="20"/>
                <w:szCs w:val="20"/>
              </w:rPr>
              <w:t>updated guideline, staging, and molecular pathology references</w:t>
            </w:r>
            <w:r w:rsidRPr="00951760">
              <w:rPr>
                <w:rFonts w:ascii="Arial" w:hAnsi="Arial" w:cs="Arial"/>
                <w:sz w:val="20"/>
                <w:szCs w:val="20"/>
              </w:rPr>
              <w:t xml:space="preserve"> (NCCN 2023, ESMO 2019/2021, WHO 2020, FIGO 2014 staging, LION trial 2019). These additions will strengthen the manuscript’s scientific accuracy and align it with current gynecologic oncology standards.</w:t>
            </w:r>
          </w:p>
          <w:p w14:paraId="0DE25461" w14:textId="2C36A0ED" w:rsidR="00563994" w:rsidRPr="00951760" w:rsidRDefault="00563994" w:rsidP="00563994">
            <w:pPr>
              <w:pStyle w:val="ListParagraph"/>
              <w:ind w:left="0" w:firstLine="3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1760">
              <w:rPr>
                <w:rFonts w:ascii="Arial" w:hAnsi="Arial" w:cs="Arial"/>
                <w:sz w:val="20"/>
                <w:szCs w:val="20"/>
                <w:lang w:val="en-GB"/>
              </w:rPr>
              <w:t>I would suggest:</w:t>
            </w:r>
          </w:p>
          <w:p w14:paraId="1EA48ADE" w14:textId="246B7954" w:rsidR="00563994" w:rsidRPr="00951760" w:rsidRDefault="00563994" w:rsidP="00563994">
            <w:pPr>
              <w:ind w:firstLine="3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1760">
              <w:rPr>
                <w:rFonts w:ascii="Arial" w:hAnsi="Arial" w:cs="Arial"/>
                <w:sz w:val="20"/>
                <w:szCs w:val="20"/>
              </w:rPr>
              <w:t xml:space="preserve">-National Comprehensive Cancer Network (NCCN). </w:t>
            </w:r>
            <w:r w:rsidRPr="00951760">
              <w:rPr>
                <w:rFonts w:ascii="Arial" w:hAnsi="Arial" w:cs="Arial"/>
                <w:i/>
                <w:iCs/>
                <w:sz w:val="20"/>
                <w:szCs w:val="20"/>
              </w:rPr>
              <w:t>Ovarian, Fallopian Tube, and Primary Peritoneal Cancers. Version 2.2023.</w:t>
            </w:r>
          </w:p>
          <w:p w14:paraId="29702BF5" w14:textId="798DE25B" w:rsidR="00563994" w:rsidRPr="00951760" w:rsidRDefault="00563994" w:rsidP="00563994">
            <w:pPr>
              <w:ind w:firstLine="3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1760">
              <w:rPr>
                <w:rFonts w:ascii="Arial" w:hAnsi="Arial" w:cs="Arial"/>
                <w:sz w:val="20"/>
                <w:szCs w:val="20"/>
              </w:rPr>
              <w:t xml:space="preserve">-Colombo N, et al. </w:t>
            </w:r>
            <w:r w:rsidRPr="0095176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ESMO–ESGO consensus conference recommendations on ovarian cancer: pathology and molecular biology, early and advanced stages, borderline </w:t>
            </w:r>
            <w:proofErr w:type="spellStart"/>
            <w:r w:rsidRPr="00951760">
              <w:rPr>
                <w:rFonts w:ascii="Arial" w:hAnsi="Arial" w:cs="Arial"/>
                <w:i/>
                <w:iCs/>
                <w:sz w:val="20"/>
                <w:szCs w:val="20"/>
              </w:rPr>
              <w:t>tumours</w:t>
            </w:r>
            <w:proofErr w:type="spellEnd"/>
            <w:r w:rsidRPr="0095176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and recurrent disease.</w:t>
            </w:r>
            <w:r w:rsidRPr="00951760">
              <w:rPr>
                <w:rFonts w:ascii="Arial" w:hAnsi="Arial" w:cs="Arial"/>
                <w:sz w:val="20"/>
                <w:szCs w:val="20"/>
              </w:rPr>
              <w:t xml:space="preserve"> Ann Oncol. 2019;30(5):672–705.</w:t>
            </w:r>
          </w:p>
          <w:p w14:paraId="3309099D" w14:textId="3A367F9B" w:rsidR="00563994" w:rsidRPr="00951760" w:rsidRDefault="00563994" w:rsidP="00563994">
            <w:pPr>
              <w:ind w:firstLine="3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1760">
              <w:rPr>
                <w:rFonts w:ascii="Arial" w:hAnsi="Arial" w:cs="Arial"/>
                <w:sz w:val="20"/>
                <w:szCs w:val="20"/>
              </w:rPr>
              <w:t xml:space="preserve">-WHO Classification of </w:t>
            </w:r>
            <w:proofErr w:type="spellStart"/>
            <w:r w:rsidRPr="00951760">
              <w:rPr>
                <w:rFonts w:ascii="Arial" w:hAnsi="Arial" w:cs="Arial"/>
                <w:sz w:val="20"/>
                <w:szCs w:val="20"/>
              </w:rPr>
              <w:t>Tumours</w:t>
            </w:r>
            <w:proofErr w:type="spellEnd"/>
            <w:r w:rsidRPr="00951760">
              <w:rPr>
                <w:rFonts w:ascii="Arial" w:hAnsi="Arial" w:cs="Arial"/>
                <w:sz w:val="20"/>
                <w:szCs w:val="20"/>
              </w:rPr>
              <w:t xml:space="preserve"> Editorial Board. </w:t>
            </w:r>
            <w:r w:rsidRPr="0095176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Female Genital </w:t>
            </w:r>
            <w:proofErr w:type="spellStart"/>
            <w:r w:rsidRPr="00951760">
              <w:rPr>
                <w:rFonts w:ascii="Arial" w:hAnsi="Arial" w:cs="Arial"/>
                <w:i/>
                <w:iCs/>
                <w:sz w:val="20"/>
                <w:szCs w:val="20"/>
              </w:rPr>
              <w:t>Tumours</w:t>
            </w:r>
            <w:proofErr w:type="spellEnd"/>
            <w:r w:rsidRPr="0095176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 WHO Classification of </w:t>
            </w:r>
            <w:proofErr w:type="spellStart"/>
            <w:r w:rsidRPr="00951760">
              <w:rPr>
                <w:rFonts w:ascii="Arial" w:hAnsi="Arial" w:cs="Arial"/>
                <w:i/>
                <w:iCs/>
                <w:sz w:val="20"/>
                <w:szCs w:val="20"/>
              </w:rPr>
              <w:t>Tumours</w:t>
            </w:r>
            <w:proofErr w:type="spellEnd"/>
            <w:r w:rsidRPr="00951760">
              <w:rPr>
                <w:rFonts w:ascii="Arial" w:hAnsi="Arial" w:cs="Arial"/>
                <w:i/>
                <w:iCs/>
                <w:sz w:val="20"/>
                <w:szCs w:val="20"/>
              </w:rPr>
              <w:t>, 5th Edition</w:t>
            </w:r>
            <w:r w:rsidRPr="00951760">
              <w:rPr>
                <w:rFonts w:ascii="Arial" w:hAnsi="Arial" w:cs="Arial"/>
                <w:sz w:val="20"/>
                <w:szCs w:val="20"/>
              </w:rPr>
              <w:t>. Lyon: IARC; 2020.</w:t>
            </w:r>
          </w:p>
          <w:p w14:paraId="2C0D0248" w14:textId="28D0B3DD" w:rsidR="00563994" w:rsidRPr="00951760" w:rsidRDefault="00563994" w:rsidP="00563994">
            <w:pPr>
              <w:ind w:firstLine="3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1760">
              <w:rPr>
                <w:rFonts w:ascii="Arial" w:hAnsi="Arial" w:cs="Arial"/>
                <w:sz w:val="20"/>
                <w:szCs w:val="20"/>
              </w:rPr>
              <w:t xml:space="preserve">-Singh N, et al. </w:t>
            </w:r>
            <w:r w:rsidRPr="0095176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Primary site assignment in </w:t>
            </w:r>
            <w:proofErr w:type="spellStart"/>
            <w:r w:rsidRPr="00951760">
              <w:rPr>
                <w:rFonts w:ascii="Arial" w:hAnsi="Arial" w:cs="Arial"/>
                <w:i/>
                <w:iCs/>
                <w:sz w:val="20"/>
                <w:szCs w:val="20"/>
              </w:rPr>
              <w:t>tubo</w:t>
            </w:r>
            <w:proofErr w:type="spellEnd"/>
            <w:r w:rsidRPr="00951760">
              <w:rPr>
                <w:rFonts w:ascii="Arial" w:hAnsi="Arial" w:cs="Arial"/>
                <w:i/>
                <w:iCs/>
                <w:sz w:val="20"/>
                <w:szCs w:val="20"/>
              </w:rPr>
              <w:t>-ovarian high-grade serous carcinoma: consensus statement on unifying practice worldwide.</w:t>
            </w:r>
            <w:r w:rsidRPr="009517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51760">
              <w:rPr>
                <w:rFonts w:ascii="Arial" w:hAnsi="Arial" w:cs="Arial"/>
                <w:sz w:val="20"/>
                <w:szCs w:val="20"/>
              </w:rPr>
              <w:t>Gynecol</w:t>
            </w:r>
            <w:proofErr w:type="spellEnd"/>
            <w:r w:rsidRPr="00951760">
              <w:rPr>
                <w:rFonts w:ascii="Arial" w:hAnsi="Arial" w:cs="Arial"/>
                <w:sz w:val="20"/>
                <w:szCs w:val="20"/>
              </w:rPr>
              <w:t xml:space="preserve"> Oncol. 2020;157(1):28–37.</w:t>
            </w:r>
          </w:p>
          <w:p w14:paraId="5394667E" w14:textId="6A91189B" w:rsidR="00563994" w:rsidRPr="00951760" w:rsidRDefault="00563994" w:rsidP="00563994">
            <w:pPr>
              <w:ind w:firstLine="3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1760">
              <w:rPr>
                <w:rFonts w:ascii="Arial" w:hAnsi="Arial" w:cs="Arial"/>
                <w:sz w:val="20"/>
                <w:szCs w:val="20"/>
              </w:rPr>
              <w:t xml:space="preserve">-Harter P, et al. </w:t>
            </w:r>
            <w:r w:rsidRPr="00951760">
              <w:rPr>
                <w:rFonts w:ascii="Arial" w:hAnsi="Arial" w:cs="Arial"/>
                <w:i/>
                <w:iCs/>
                <w:sz w:val="20"/>
                <w:szCs w:val="20"/>
              </w:rPr>
              <w:t>Lymphadenectomy in ovarian neoplasms (LION): a randomized, phase 3 trial.</w:t>
            </w:r>
            <w:r w:rsidRPr="00951760">
              <w:rPr>
                <w:rFonts w:ascii="Arial" w:hAnsi="Arial" w:cs="Arial"/>
                <w:sz w:val="20"/>
                <w:szCs w:val="20"/>
              </w:rPr>
              <w:t xml:space="preserve"> N Engl J Med. </w:t>
            </w:r>
            <w:proofErr w:type="gramStart"/>
            <w:r w:rsidRPr="00951760">
              <w:rPr>
                <w:rFonts w:ascii="Arial" w:hAnsi="Arial" w:cs="Arial"/>
                <w:sz w:val="20"/>
                <w:szCs w:val="20"/>
              </w:rPr>
              <w:t>2019;380:822</w:t>
            </w:r>
            <w:proofErr w:type="gramEnd"/>
            <w:r w:rsidRPr="00951760">
              <w:rPr>
                <w:rFonts w:ascii="Arial" w:hAnsi="Arial" w:cs="Arial"/>
                <w:sz w:val="20"/>
                <w:szCs w:val="20"/>
              </w:rPr>
              <w:t>–32.</w:t>
            </w:r>
          </w:p>
          <w:p w14:paraId="24FE0567" w14:textId="0FD010A2" w:rsidR="00563994" w:rsidRPr="00951760" w:rsidRDefault="00563994" w:rsidP="00563994">
            <w:pPr>
              <w:pStyle w:val="ListParagraph"/>
              <w:ind w:left="0" w:firstLine="3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5176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5176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5176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5176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5176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5176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F52BE46" w14:textId="77777777" w:rsidR="00563994" w:rsidRPr="00951760" w:rsidRDefault="00563994" w:rsidP="009F590D">
            <w:pPr>
              <w:ind w:firstLine="320"/>
              <w:rPr>
                <w:rFonts w:ascii="Arial" w:hAnsi="Arial" w:cs="Arial"/>
                <w:sz w:val="20"/>
                <w:szCs w:val="20"/>
              </w:rPr>
            </w:pPr>
            <w:r w:rsidRPr="00951760">
              <w:rPr>
                <w:rFonts w:ascii="Arial" w:hAnsi="Arial" w:cs="Arial"/>
                <w:sz w:val="20"/>
                <w:szCs w:val="20"/>
              </w:rPr>
              <w:t xml:space="preserve">The English language quality is </w:t>
            </w:r>
            <w:r w:rsidRPr="00951760">
              <w:rPr>
                <w:rStyle w:val="Strong"/>
                <w:rFonts w:ascii="Arial" w:eastAsia="Arial Unicode MS" w:hAnsi="Arial" w:cs="Arial"/>
                <w:b w:val="0"/>
                <w:bCs w:val="0"/>
                <w:sz w:val="20"/>
                <w:szCs w:val="20"/>
              </w:rPr>
              <w:t>understandable but not fully suitable for scholarly</w:t>
            </w:r>
            <w:r w:rsidRPr="00951760">
              <w:rPr>
                <w:rStyle w:val="Strong"/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r w:rsidRPr="00951760">
              <w:rPr>
                <w:rStyle w:val="Strong"/>
                <w:rFonts w:ascii="Arial" w:eastAsia="Arial Unicode MS" w:hAnsi="Arial" w:cs="Arial"/>
                <w:b w:val="0"/>
                <w:bCs w:val="0"/>
                <w:sz w:val="20"/>
                <w:szCs w:val="20"/>
              </w:rPr>
              <w:t>communication</w:t>
            </w:r>
            <w:r w:rsidRPr="00951760">
              <w:rPr>
                <w:rFonts w:ascii="Arial" w:hAnsi="Arial" w:cs="Arial"/>
                <w:sz w:val="20"/>
                <w:szCs w:val="20"/>
              </w:rPr>
              <w:t xml:space="preserve"> in its current form. </w:t>
            </w:r>
          </w:p>
          <w:p w14:paraId="0B00A300" w14:textId="77777777" w:rsidR="00563994" w:rsidRPr="00951760" w:rsidRDefault="00563994" w:rsidP="009F590D">
            <w:pPr>
              <w:ind w:firstLine="320"/>
              <w:rPr>
                <w:rFonts w:ascii="Arial" w:hAnsi="Arial" w:cs="Arial"/>
                <w:sz w:val="20"/>
                <w:szCs w:val="20"/>
              </w:rPr>
            </w:pPr>
            <w:r w:rsidRPr="00951760">
              <w:rPr>
                <w:rFonts w:ascii="Arial" w:hAnsi="Arial" w:cs="Arial"/>
                <w:sz w:val="20"/>
                <w:szCs w:val="20"/>
              </w:rPr>
              <w:t xml:space="preserve">There are grammar, syntax, and formatting issues, along with inconsistent tense usage. </w:t>
            </w:r>
          </w:p>
          <w:p w14:paraId="08A9AD11" w14:textId="77777777" w:rsidR="00563994" w:rsidRPr="00951760" w:rsidRDefault="00563994" w:rsidP="009F590D">
            <w:pPr>
              <w:ind w:firstLine="320"/>
              <w:rPr>
                <w:rFonts w:ascii="Arial" w:hAnsi="Arial" w:cs="Arial"/>
                <w:sz w:val="20"/>
                <w:szCs w:val="20"/>
              </w:rPr>
            </w:pPr>
            <w:r w:rsidRPr="00951760">
              <w:rPr>
                <w:rFonts w:ascii="Arial" w:hAnsi="Arial" w:cs="Arial"/>
                <w:sz w:val="20"/>
                <w:szCs w:val="20"/>
              </w:rPr>
              <w:t xml:space="preserve">I recommend a </w:t>
            </w:r>
            <w:r w:rsidRPr="00951760">
              <w:rPr>
                <w:rStyle w:val="Strong"/>
                <w:rFonts w:ascii="Arial" w:eastAsia="Arial Unicode MS" w:hAnsi="Arial" w:cs="Arial"/>
                <w:b w:val="0"/>
                <w:bCs w:val="0"/>
                <w:sz w:val="20"/>
                <w:szCs w:val="20"/>
              </w:rPr>
              <w:t>thorough language revision by a professional medical editor</w:t>
            </w:r>
            <w:r w:rsidRPr="00951760">
              <w:rPr>
                <w:rFonts w:ascii="Arial" w:hAnsi="Arial" w:cs="Arial"/>
                <w:sz w:val="20"/>
                <w:szCs w:val="20"/>
              </w:rPr>
              <w:t xml:space="preserve"> or a fluent academic English speaker. </w:t>
            </w:r>
          </w:p>
          <w:p w14:paraId="5A4DC2AA" w14:textId="03C8AAA2" w:rsidR="00563994" w:rsidRPr="00951760" w:rsidRDefault="00563994" w:rsidP="009F590D">
            <w:pPr>
              <w:ind w:firstLine="320"/>
              <w:rPr>
                <w:rFonts w:ascii="Arial" w:hAnsi="Arial" w:cs="Arial"/>
                <w:sz w:val="20"/>
                <w:szCs w:val="20"/>
              </w:rPr>
            </w:pPr>
            <w:r w:rsidRPr="00951760">
              <w:rPr>
                <w:rFonts w:ascii="Arial" w:hAnsi="Arial" w:cs="Arial"/>
                <w:sz w:val="20"/>
                <w:szCs w:val="20"/>
              </w:rPr>
              <w:t>Captions for figures are fragmented and confusing.</w:t>
            </w:r>
          </w:p>
          <w:p w14:paraId="58F2C537" w14:textId="24D29EA0" w:rsidR="00563994" w:rsidRPr="00951760" w:rsidRDefault="00563994" w:rsidP="009F590D">
            <w:pPr>
              <w:ind w:firstLine="320"/>
              <w:rPr>
                <w:rFonts w:ascii="Arial" w:hAnsi="Arial" w:cs="Arial"/>
                <w:sz w:val="20"/>
                <w:szCs w:val="20"/>
              </w:rPr>
            </w:pPr>
            <w:r w:rsidRPr="00951760">
              <w:rPr>
                <w:rFonts w:ascii="Arial" w:hAnsi="Arial" w:cs="Arial"/>
                <w:sz w:val="20"/>
                <w:szCs w:val="20"/>
              </w:rPr>
              <w:t>References are inconsistently styled (spacing, punctuation).</w:t>
            </w:r>
          </w:p>
          <w:p w14:paraId="149A6CEF" w14:textId="3E79D8B0" w:rsidR="00F1171E" w:rsidRPr="00951760" w:rsidRDefault="00563994" w:rsidP="009F590D">
            <w:pPr>
              <w:ind w:firstLine="3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51760">
              <w:rPr>
                <w:rFonts w:ascii="Arial" w:hAnsi="Arial" w:cs="Arial"/>
                <w:sz w:val="20"/>
                <w:szCs w:val="20"/>
              </w:rPr>
              <w:t>After such revision, the manuscript will meet the standards of international publication.</w:t>
            </w:r>
          </w:p>
        </w:tc>
        <w:tc>
          <w:tcPr>
            <w:tcW w:w="1523" w:type="pct"/>
          </w:tcPr>
          <w:p w14:paraId="0351CA58" w14:textId="77777777" w:rsidR="00F1171E" w:rsidRPr="0095176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5176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5176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5176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5176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5176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5176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5DFD0E8" w14:textId="312C8BC9" w:rsidR="00F1171E" w:rsidRPr="00951760" w:rsidRDefault="009F590D" w:rsidP="009F590D">
            <w:pPr>
              <w:ind w:firstLine="3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51760">
              <w:rPr>
                <w:rFonts w:ascii="Arial" w:hAnsi="Arial" w:cs="Arial"/>
                <w:sz w:val="20"/>
                <w:szCs w:val="20"/>
              </w:rPr>
              <w:t>This manuscript is a valuable case report with strong clinical relevance, but it requires language editing</w:t>
            </w:r>
            <w:r w:rsidRPr="0095176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951760">
              <w:rPr>
                <w:rFonts w:ascii="Arial" w:hAnsi="Arial" w:cs="Arial"/>
                <w:sz w:val="20"/>
                <w:szCs w:val="20"/>
              </w:rPr>
              <w:t>updated references, and minor scientific corrections (terminology and staging) before being considered for publication. With revisions, it would make a useful contribution to the literature on rare gynecologic malignancies.</w:t>
            </w:r>
          </w:p>
        </w:tc>
        <w:tc>
          <w:tcPr>
            <w:tcW w:w="1523" w:type="pct"/>
          </w:tcPr>
          <w:p w14:paraId="465E098E" w14:textId="77777777" w:rsidR="00F1171E" w:rsidRPr="0095176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95176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951760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5176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5176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5176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5176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51760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5176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5176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5176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5176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51760">
              <w:rPr>
                <w:rFonts w:ascii="Arial" w:hAnsi="Arial" w:cs="Arial"/>
                <w:lang w:val="en-GB"/>
              </w:rPr>
              <w:t>Author’s comment</w:t>
            </w:r>
            <w:r w:rsidRPr="0095176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5176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51760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5176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176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5176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5176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5176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5176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5176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6A63EF13" w:rsidR="00F1171E" w:rsidRPr="00951760" w:rsidRDefault="00F1171E" w:rsidP="000352F5">
            <w:pPr>
              <w:pStyle w:val="BodyText"/>
              <w:spacing w:before="1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95176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5176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5176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5176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11EB560" w14:textId="77777777" w:rsidR="00951760" w:rsidRPr="00DF457E" w:rsidRDefault="00951760" w:rsidP="0095176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F457E">
        <w:rPr>
          <w:rFonts w:ascii="Arial" w:hAnsi="Arial" w:cs="Arial"/>
          <w:b/>
          <w:u w:val="single"/>
        </w:rPr>
        <w:t>Reviewer details:</w:t>
      </w:r>
    </w:p>
    <w:p w14:paraId="3220F805" w14:textId="77777777" w:rsidR="00951760" w:rsidRPr="00DF457E" w:rsidRDefault="00951760" w:rsidP="0095176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F457E">
        <w:rPr>
          <w:rFonts w:ascii="Arial" w:hAnsi="Arial" w:cs="Arial"/>
          <w:b/>
          <w:color w:val="000000"/>
        </w:rPr>
        <w:t>Liviu Vasile, Romania</w:t>
      </w:r>
    </w:p>
    <w:p w14:paraId="100E7E9B" w14:textId="77777777" w:rsidR="00951760" w:rsidRPr="00951760" w:rsidRDefault="00951760">
      <w:pPr>
        <w:rPr>
          <w:rFonts w:ascii="Arial" w:hAnsi="Arial" w:cs="Arial"/>
          <w:b/>
          <w:sz w:val="20"/>
          <w:szCs w:val="20"/>
          <w:lang w:val="en-GB"/>
        </w:rPr>
      </w:pPr>
    </w:p>
    <w:sectPr w:rsidR="00951760" w:rsidRPr="00951760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4C676" w14:textId="77777777" w:rsidR="00015650" w:rsidRPr="0000007A" w:rsidRDefault="00015650" w:rsidP="0099583E">
      <w:r>
        <w:separator/>
      </w:r>
    </w:p>
  </w:endnote>
  <w:endnote w:type="continuationSeparator" w:id="0">
    <w:p w14:paraId="51899889" w14:textId="77777777" w:rsidR="00015650" w:rsidRPr="0000007A" w:rsidRDefault="0001565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815DC" w14:textId="77777777" w:rsidR="00015650" w:rsidRPr="0000007A" w:rsidRDefault="00015650" w:rsidP="0099583E">
      <w:r>
        <w:separator/>
      </w:r>
    </w:p>
  </w:footnote>
  <w:footnote w:type="continuationSeparator" w:id="0">
    <w:p w14:paraId="6168F53C" w14:textId="77777777" w:rsidR="00015650" w:rsidRPr="0000007A" w:rsidRDefault="0001565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7F457DA"/>
    <w:multiLevelType w:val="multilevel"/>
    <w:tmpl w:val="3E802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6E419C"/>
    <w:multiLevelType w:val="multilevel"/>
    <w:tmpl w:val="59BCE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4A4A2D"/>
    <w:multiLevelType w:val="multilevel"/>
    <w:tmpl w:val="D214E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15386D"/>
    <w:multiLevelType w:val="multilevel"/>
    <w:tmpl w:val="EAE4E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220A27"/>
    <w:multiLevelType w:val="multilevel"/>
    <w:tmpl w:val="4CEEC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AC446F"/>
    <w:multiLevelType w:val="multilevel"/>
    <w:tmpl w:val="37645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7C58C5"/>
    <w:multiLevelType w:val="hybridMultilevel"/>
    <w:tmpl w:val="E5A48B04"/>
    <w:lvl w:ilvl="0" w:tplc="DDE42370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0" w:hanging="360"/>
      </w:pPr>
    </w:lvl>
    <w:lvl w:ilvl="2" w:tplc="0409001B" w:tentative="1">
      <w:start w:val="1"/>
      <w:numFmt w:val="lowerRoman"/>
      <w:lvlText w:val="%3."/>
      <w:lvlJc w:val="right"/>
      <w:pPr>
        <w:ind w:left="2120" w:hanging="180"/>
      </w:pPr>
    </w:lvl>
    <w:lvl w:ilvl="3" w:tplc="0409000F" w:tentative="1">
      <w:start w:val="1"/>
      <w:numFmt w:val="decimal"/>
      <w:lvlText w:val="%4."/>
      <w:lvlJc w:val="left"/>
      <w:pPr>
        <w:ind w:left="2840" w:hanging="360"/>
      </w:pPr>
    </w:lvl>
    <w:lvl w:ilvl="4" w:tplc="04090019" w:tentative="1">
      <w:start w:val="1"/>
      <w:numFmt w:val="lowerLetter"/>
      <w:lvlText w:val="%5."/>
      <w:lvlJc w:val="left"/>
      <w:pPr>
        <w:ind w:left="3560" w:hanging="360"/>
      </w:pPr>
    </w:lvl>
    <w:lvl w:ilvl="5" w:tplc="0409001B" w:tentative="1">
      <w:start w:val="1"/>
      <w:numFmt w:val="lowerRoman"/>
      <w:lvlText w:val="%6."/>
      <w:lvlJc w:val="right"/>
      <w:pPr>
        <w:ind w:left="4280" w:hanging="180"/>
      </w:pPr>
    </w:lvl>
    <w:lvl w:ilvl="6" w:tplc="0409000F" w:tentative="1">
      <w:start w:val="1"/>
      <w:numFmt w:val="decimal"/>
      <w:lvlText w:val="%7."/>
      <w:lvlJc w:val="left"/>
      <w:pPr>
        <w:ind w:left="5000" w:hanging="360"/>
      </w:pPr>
    </w:lvl>
    <w:lvl w:ilvl="7" w:tplc="04090019" w:tentative="1">
      <w:start w:val="1"/>
      <w:numFmt w:val="lowerLetter"/>
      <w:lvlText w:val="%8."/>
      <w:lvlJc w:val="left"/>
      <w:pPr>
        <w:ind w:left="5720" w:hanging="360"/>
      </w:pPr>
    </w:lvl>
    <w:lvl w:ilvl="8" w:tplc="040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6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0BB0B5F"/>
    <w:multiLevelType w:val="multilevel"/>
    <w:tmpl w:val="D8C6E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C4451A"/>
    <w:multiLevelType w:val="hybridMultilevel"/>
    <w:tmpl w:val="529A4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891AA0"/>
    <w:multiLevelType w:val="multilevel"/>
    <w:tmpl w:val="3B8E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792747">
    <w:abstractNumId w:val="3"/>
  </w:num>
  <w:num w:numId="2" w16cid:durableId="1812598051">
    <w:abstractNumId w:val="6"/>
  </w:num>
  <w:num w:numId="3" w16cid:durableId="768041897">
    <w:abstractNumId w:val="5"/>
  </w:num>
  <w:num w:numId="4" w16cid:durableId="249243512">
    <w:abstractNumId w:val="10"/>
  </w:num>
  <w:num w:numId="5" w16cid:durableId="1553034698">
    <w:abstractNumId w:val="4"/>
  </w:num>
  <w:num w:numId="6" w16cid:durableId="1924533098">
    <w:abstractNumId w:val="0"/>
  </w:num>
  <w:num w:numId="7" w16cid:durableId="2066223897">
    <w:abstractNumId w:val="1"/>
  </w:num>
  <w:num w:numId="8" w16cid:durableId="851144538">
    <w:abstractNumId w:val="16"/>
  </w:num>
  <w:num w:numId="9" w16cid:durableId="1291738926">
    <w:abstractNumId w:val="14"/>
  </w:num>
  <w:num w:numId="10" w16cid:durableId="990796303">
    <w:abstractNumId w:val="2"/>
  </w:num>
  <w:num w:numId="11" w16cid:durableId="569972473">
    <w:abstractNumId w:val="7"/>
  </w:num>
  <w:num w:numId="12" w16cid:durableId="838616097">
    <w:abstractNumId w:val="19"/>
  </w:num>
  <w:num w:numId="13" w16cid:durableId="2017531242">
    <w:abstractNumId w:val="13"/>
  </w:num>
  <w:num w:numId="14" w16cid:durableId="545796529">
    <w:abstractNumId w:val="12"/>
  </w:num>
  <w:num w:numId="15" w16cid:durableId="1312758540">
    <w:abstractNumId w:val="9"/>
  </w:num>
  <w:num w:numId="16" w16cid:durableId="116069708">
    <w:abstractNumId w:val="11"/>
  </w:num>
  <w:num w:numId="17" w16cid:durableId="46800061">
    <w:abstractNumId w:val="8"/>
  </w:num>
  <w:num w:numId="18" w16cid:durableId="1965035780">
    <w:abstractNumId w:val="18"/>
  </w:num>
  <w:num w:numId="19" w16cid:durableId="746609342">
    <w:abstractNumId w:val="17"/>
  </w:num>
  <w:num w:numId="20" w16cid:durableId="1201546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5650"/>
    <w:rsid w:val="000168A9"/>
    <w:rsid w:val="00021981"/>
    <w:rsid w:val="000234E1"/>
    <w:rsid w:val="0002598E"/>
    <w:rsid w:val="000352F5"/>
    <w:rsid w:val="00037D52"/>
    <w:rsid w:val="000450FC"/>
    <w:rsid w:val="0004782F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5969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434F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2993"/>
    <w:rsid w:val="00353718"/>
    <w:rsid w:val="0035728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0453"/>
    <w:rsid w:val="004B03BF"/>
    <w:rsid w:val="004B0965"/>
    <w:rsid w:val="004B4CAD"/>
    <w:rsid w:val="004B4FDC"/>
    <w:rsid w:val="004C0178"/>
    <w:rsid w:val="004C3DF1"/>
    <w:rsid w:val="004D2E36"/>
    <w:rsid w:val="004E08E3"/>
    <w:rsid w:val="004E124D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3994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3D20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3DE6"/>
    <w:rsid w:val="00707BE1"/>
    <w:rsid w:val="007238EB"/>
    <w:rsid w:val="007317C3"/>
    <w:rsid w:val="0073332F"/>
    <w:rsid w:val="00734756"/>
    <w:rsid w:val="00734BFB"/>
    <w:rsid w:val="0073538B"/>
    <w:rsid w:val="00737901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6BA1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584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48E7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272F"/>
    <w:rsid w:val="00942DEE"/>
    <w:rsid w:val="00944F67"/>
    <w:rsid w:val="00951760"/>
    <w:rsid w:val="009553EC"/>
    <w:rsid w:val="00955E45"/>
    <w:rsid w:val="00962B70"/>
    <w:rsid w:val="00967C62"/>
    <w:rsid w:val="00982766"/>
    <w:rsid w:val="009852C4"/>
    <w:rsid w:val="0099583E"/>
    <w:rsid w:val="009A0242"/>
    <w:rsid w:val="009A1C07"/>
    <w:rsid w:val="009A59ED"/>
    <w:rsid w:val="009B101F"/>
    <w:rsid w:val="009B239B"/>
    <w:rsid w:val="009C5642"/>
    <w:rsid w:val="009E13C3"/>
    <w:rsid w:val="009E444D"/>
    <w:rsid w:val="009E6A30"/>
    <w:rsid w:val="009F07D4"/>
    <w:rsid w:val="009F29EB"/>
    <w:rsid w:val="009F590D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56A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15885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5590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1790"/>
    <w:rsid w:val="00F4700F"/>
    <w:rsid w:val="00F52B15"/>
    <w:rsid w:val="00F573EA"/>
    <w:rsid w:val="00F57E9D"/>
    <w:rsid w:val="00F73CF2"/>
    <w:rsid w:val="00F755FE"/>
    <w:rsid w:val="00F80C14"/>
    <w:rsid w:val="00F96F54"/>
    <w:rsid w:val="00F978B8"/>
    <w:rsid w:val="00FA6528"/>
    <w:rsid w:val="00FB0D50"/>
    <w:rsid w:val="00FB3DE3"/>
    <w:rsid w:val="00FB5BBE"/>
    <w:rsid w:val="00FB78D6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12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E124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Strong">
    <w:name w:val="Strong"/>
    <w:basedOn w:val="DefaultParagraphFont"/>
    <w:uiPriority w:val="22"/>
    <w:qFormat/>
    <w:rsid w:val="0004782F"/>
    <w:rPr>
      <w:b/>
      <w:bCs/>
    </w:rPr>
  </w:style>
  <w:style w:type="paragraph" w:customStyle="1" w:styleId="Affiliation">
    <w:name w:val="Affiliation"/>
    <w:basedOn w:val="Normal"/>
    <w:rsid w:val="0095176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7511/joog.2018.i04.0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7511/joog.2018.i04.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7307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2025-08-26T23:05:00Z</dcterms:created>
  <dcterms:modified xsi:type="dcterms:W3CDTF">2025-09-03T07:52:00Z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