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51E9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51E9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51E93" w:rsidRDefault="00C51E93" w:rsidP="009344FF">
      <w:pPr>
        <w:rPr>
          <w:rFonts w:ascii="Arial" w:hAnsi="Arial" w:cs="Arial"/>
          <w:sz w:val="20"/>
          <w:szCs w:val="20"/>
        </w:rPr>
      </w:pPr>
      <w:r w:rsidRPr="00C51E93">
        <w:rPr>
          <w:rFonts w:ascii="Arial" w:hAnsi="Arial" w:cs="Arial"/>
          <w:sz w:val="20"/>
          <w:szCs w:val="20"/>
        </w:rPr>
        <w:t>The authors answered the reviewers' comments. Consequently, the chapter may be accepted for publication. However, magnitudes and units should appear in all the XY plots.</w:t>
      </w:r>
    </w:p>
    <w:p w:rsidR="000F2F46" w:rsidRPr="00C51E9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51E9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51E93" w:rsidRPr="00C51E93" w:rsidRDefault="00C51E93" w:rsidP="00C51E9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51E93">
        <w:rPr>
          <w:rFonts w:ascii="Arial" w:eastAsia="Times New Roman" w:hAnsi="Arial" w:cs="Arial"/>
          <w:sz w:val="20"/>
          <w:szCs w:val="20"/>
          <w:lang w:val="en-US"/>
        </w:rPr>
        <w:t xml:space="preserve">Dr. Isidro Alberto Pérez </w:t>
      </w:r>
      <w:proofErr w:type="spellStart"/>
      <w:r w:rsidRPr="00C51E93">
        <w:rPr>
          <w:rFonts w:ascii="Arial" w:eastAsia="Times New Roman" w:hAnsi="Arial" w:cs="Arial"/>
          <w:sz w:val="20"/>
          <w:szCs w:val="20"/>
          <w:lang w:val="en-US"/>
        </w:rPr>
        <w:t>Bartolomé</w:t>
      </w:r>
      <w:proofErr w:type="spellEnd"/>
      <w:r w:rsidRPr="00C51E93">
        <w:rPr>
          <w:rFonts w:ascii="Arial" w:eastAsia="Times New Roman" w:hAnsi="Arial" w:cs="Arial"/>
          <w:sz w:val="20"/>
          <w:szCs w:val="20"/>
          <w:lang w:val="en-US"/>
        </w:rPr>
        <w:t>, University of Valladolid, Spain</w:t>
      </w:r>
    </w:p>
    <w:p w:rsidR="00C51E93" w:rsidRPr="00C51E93" w:rsidRDefault="00C51E93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51E93" w:rsidRPr="00C51E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5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2386D"/>
  <w15:docId w15:val="{DDDA235F-6941-4051-A3B8-DCAEDB6D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2025-09-01T09:03:00Z</dcterms:modified>
</cp:coreProperties>
</file>