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2723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2723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2723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2723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272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CAD54E" w:rsidR="0000007A" w:rsidRPr="00F2723B" w:rsidRDefault="008963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2723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F272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F2723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272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295BF7" w:rsidR="0000007A" w:rsidRPr="00F2723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F0F72"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5964</w:t>
            </w:r>
          </w:p>
        </w:tc>
      </w:tr>
      <w:tr w:rsidR="0000007A" w:rsidRPr="00F2723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272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B7FD314" w:rsidR="0000007A" w:rsidRPr="00F2723B" w:rsidRDefault="00D26C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2723B">
              <w:rPr>
                <w:rFonts w:ascii="Arial" w:hAnsi="Arial" w:cs="Arial"/>
                <w:b/>
                <w:sz w:val="20"/>
                <w:szCs w:val="20"/>
                <w:lang w:val="en-GB"/>
              </w:rPr>
              <w:t>Spontaneous Transition of Alkyl Carbocations to Unsaturated Vinyl-Type Carbocations in Organic Solutions</w:t>
            </w:r>
          </w:p>
        </w:tc>
      </w:tr>
      <w:tr w:rsidR="00CF0BBB" w:rsidRPr="00F2723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2723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13F0A7" w:rsidR="00CF0BBB" w:rsidRPr="00F2723B" w:rsidRDefault="007F0F7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4C70A07" w14:textId="099A0F3D" w:rsidR="009B239B" w:rsidRPr="00F2723B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F2723B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F2723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2723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2723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2723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2723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2723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2723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2723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2723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29F8FE0" w:rsidR="00E03C32" w:rsidRDefault="00A23DB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23DB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Molecular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23DB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24(2), 1802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6B1EC9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23DB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A23DB9" w:rsidRPr="001C1CA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https://doi.org/10.3390/ijms24021802</w:t>
                    </w:r>
                  </w:hyperlink>
                  <w:r w:rsidR="00A23DB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2723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2723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2723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2723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2723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2723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2723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2723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2723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2723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2723B">
              <w:rPr>
                <w:rFonts w:ascii="Arial" w:hAnsi="Arial" w:cs="Arial"/>
                <w:lang w:val="en-GB"/>
              </w:rPr>
              <w:t>Author’s Feedback</w:t>
            </w:r>
            <w:r w:rsidRPr="00F272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2723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2723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272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2723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5ED05F5" w:rsidR="00F1171E" w:rsidRPr="00F2723B" w:rsidRDefault="000239B5" w:rsidP="000239B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</w:rPr>
              <w:t>The manuscript presents an interesting discovery about the spontaneous transformation of alkyl carbocations (t-Bu+ and methyl-</w:t>
            </w:r>
            <w:proofErr w:type="spellStart"/>
            <w:r w:rsidRPr="00F2723B">
              <w:rPr>
                <w:rFonts w:ascii="Arial" w:hAnsi="Arial" w:cs="Arial"/>
                <w:b/>
                <w:bCs/>
                <w:sz w:val="20"/>
                <w:szCs w:val="20"/>
              </w:rPr>
              <w:t>cyclopentyl</w:t>
            </w:r>
            <w:proofErr w:type="spellEnd"/>
            <w:r w:rsidRPr="00F2723B">
              <w:rPr>
                <w:rFonts w:ascii="Arial" w:hAnsi="Arial" w:cs="Arial"/>
                <w:b/>
                <w:bCs/>
                <w:sz w:val="20"/>
                <w:szCs w:val="20"/>
              </w:rPr>
              <w:t>+) to vinyl-type carbocations in organochlorine solvents at room temperature. The work uses IR spectroscopy and X-ray crystallography to characterize these transformations. While the findings are potentially significant, several methodological and interpretive concerns need to be addressed.</w:t>
            </w:r>
          </w:p>
        </w:tc>
        <w:tc>
          <w:tcPr>
            <w:tcW w:w="1523" w:type="pct"/>
          </w:tcPr>
          <w:p w14:paraId="462A339C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2723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272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272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D8112EB" w:rsidR="00F1171E" w:rsidRPr="00F2723B" w:rsidRDefault="000239B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2723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272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2723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3B96037" w:rsidR="00F1171E" w:rsidRPr="00F2723B" w:rsidRDefault="000239B5" w:rsidP="000239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</w:rPr>
              <w:t>Does the abstract provide sufficient context? It mentions “alkyl carbocations” and “vinyl-type carbocations” without indicating why this transformation is significant. A brief clause on the importance of carbocation stability in synthetic chemistry would strengthen reader engagement.</w:t>
            </w:r>
          </w:p>
        </w:tc>
        <w:tc>
          <w:tcPr>
            <w:tcW w:w="1523" w:type="pct"/>
          </w:tcPr>
          <w:p w14:paraId="1D54B730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2723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2723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EDFCFB2" w:rsidR="00F1171E" w:rsidRPr="00F2723B" w:rsidRDefault="000239B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2723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272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272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F9B603" w:rsidR="00F1171E" w:rsidRPr="00F2723B" w:rsidRDefault="000239B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Its ok </w:t>
            </w:r>
          </w:p>
        </w:tc>
        <w:tc>
          <w:tcPr>
            <w:tcW w:w="1523" w:type="pct"/>
          </w:tcPr>
          <w:p w14:paraId="40220055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2723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272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2723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16BBE51" w:rsidR="00F1171E" w:rsidRPr="00F2723B" w:rsidRDefault="000239B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language is very poor </w:t>
            </w:r>
          </w:p>
          <w:p w14:paraId="41E28118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2723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2723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2723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2723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52BE21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Experimental Design and Controls</w:t>
            </w:r>
          </w:p>
          <w:p w14:paraId="3F54EB4E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What controls were used to ensure the observed transformations are truly spontaneous and not due to trace impurities or water? The manuscript doesn't adequately address potential contamination sources that could </w:t>
            </w:r>
            <w:proofErr w:type="spellStart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catalyze</w:t>
            </w:r>
            <w:proofErr w:type="spellEnd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these reactions.</w:t>
            </w:r>
          </w:p>
          <w:p w14:paraId="37D3D7B8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was the purity of the starting materials (t-Bu+{Cl11−} and methyl-</w:t>
            </w:r>
            <w:proofErr w:type="spellStart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cyclopentyl</w:t>
            </w:r>
            <w:proofErr w:type="spellEnd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+{Cl11−}) verified? Impurities could significantly affect the decomposition pathways.</w:t>
            </w:r>
          </w:p>
          <w:p w14:paraId="55077327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is the reproducibility of these experiments? The manuscript mentions "repeated reproduction" but doesn't provide statistical data or error analysis.</w:t>
            </w:r>
          </w:p>
          <w:p w14:paraId="19D979AF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 Mechanistic Understanding</w:t>
            </w:r>
          </w:p>
          <w:p w14:paraId="471DF23C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Why is there no proposed mechanism for these transformations? The authors acknowledge that "molecular mechanisms are yet to be studied" but provide no hypotheses or preliminary mechanistic insights.</w:t>
            </w:r>
          </w:p>
          <w:p w14:paraId="62E2C275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 do you explain the thermodynamic </w:t>
            </w:r>
            <w:proofErr w:type="spellStart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favorability</w:t>
            </w:r>
            <w:proofErr w:type="spellEnd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these transformations? Vinyl carbocations are generally considered less stable than tertiary alkyl carbocations, yet the paper suggests the opposite in solution.</w:t>
            </w:r>
          </w:p>
          <w:p w14:paraId="304AFA77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What is the role of the solvent in these transformations? The manuscript shows different </w:t>
            </w:r>
            <w:proofErr w:type="spellStart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</w:t>
            </w:r>
            <w:proofErr w:type="spellEnd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different solvents but doesn't explain why.</w:t>
            </w:r>
          </w:p>
          <w:p w14:paraId="477779A7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 Spectroscopic Evidence and Interpretation</w:t>
            </w:r>
          </w:p>
          <w:p w14:paraId="4D82CE03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IR band assignments definitive? The identification of carbocations relies heavily on characteristic C=C stretch frequencies, but some assignments appear tentative.</w:t>
            </w:r>
          </w:p>
          <w:p w14:paraId="2E263AD5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Why wasn't NMR spectroscopy used more extensively? The authors mention difficulties with NMR but this is a crucial technique for carbocation characterization.</w:t>
            </w:r>
          </w:p>
          <w:p w14:paraId="0BABCCE2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confident are you in the subtraction methods used to isolate spectra? The spectral subtraction approach could introduce artifacts.</w:t>
            </w:r>
          </w:p>
          <w:p w14:paraId="58DFA2DD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 Structural Characterization</w:t>
            </w:r>
          </w:p>
          <w:p w14:paraId="1677CAEF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X-ray crystallographic data complete and reliable? While X-ray data are mentioned as evidence, the structures should be described in more detail.</w:t>
            </w:r>
          </w:p>
          <w:p w14:paraId="0CB0F3B7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reconcile the solution-state IR data with solid-state X-ray structures? These may represent different forms of the same compounds.</w:t>
            </w:r>
          </w:p>
          <w:p w14:paraId="7B82727E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5. Thermodynamic and Kinetic Aspects</w:t>
            </w:r>
          </w:p>
          <w:p w14:paraId="566F42C2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are the thermodynamic parameters for these transformations? No enthalpy or entropy data are provided.</w:t>
            </w:r>
          </w:p>
          <w:p w14:paraId="0560F767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these transformations kinetically controlled or thermodynamically controlled? The time-dependence suggests kinetic factors are important.</w:t>
            </w:r>
          </w:p>
          <w:p w14:paraId="73FFE59C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explain the apparent contradiction with established carbocation stability orders?</w:t>
            </w:r>
          </w:p>
          <w:p w14:paraId="3B187E8B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Minor Issues and Suggestions</w:t>
            </w:r>
          </w:p>
          <w:p w14:paraId="35BB717D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6. Literature Review and Context</w:t>
            </w:r>
          </w:p>
          <w:p w14:paraId="72FD9DD3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literature review comprehensive and current? Some recent developments in carbocation chemistry may be missing.</w:t>
            </w:r>
          </w:p>
          <w:p w14:paraId="069CAA8E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does this work fit into the broader understanding of carbocation chemistry? Better contextualization would strengthen the manuscript.</w:t>
            </w:r>
          </w:p>
          <w:p w14:paraId="4347C9A6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7. Experimental Details</w:t>
            </w:r>
          </w:p>
          <w:p w14:paraId="340FCAC2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experimental procedures described in sufficient detail for reproduction? Some key details are relegated to supplementary materials.</w:t>
            </w:r>
          </w:p>
          <w:p w14:paraId="5CE24C11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What are the exact reaction conditions (temperature, concentration, time)? These parameters significantly affect carbocation </w:t>
            </w:r>
            <w:proofErr w:type="spellStart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</w:t>
            </w:r>
            <w:proofErr w:type="spellEnd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08D0EFA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8. Data Quality and Presentation</w:t>
            </w:r>
          </w:p>
          <w:p w14:paraId="6E846EC0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figures and spectra of sufficient quality? Some spectra appear noisy or poorly resolved.</w:t>
            </w:r>
          </w:p>
          <w:p w14:paraId="6999A52C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Could the data be presented more clearly? Tables summarizing key findings would improve readability.</w:t>
            </w:r>
          </w:p>
          <w:p w14:paraId="466278B4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Specific Technical Questions</w:t>
            </w:r>
          </w:p>
          <w:p w14:paraId="4ABD6490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9. Methodological Concerns</w:t>
            </w:r>
          </w:p>
          <w:p w14:paraId="5EC7B39D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was H2 evolution confirmed? The authors mention difficulty detecting H2 by NMR - alternative methods should be explored.</w:t>
            </w:r>
          </w:p>
          <w:p w14:paraId="2E427CEE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What is the mass balance for these reactions? Are all products accounted for?</w:t>
            </w:r>
          </w:p>
          <w:p w14:paraId="47BF89B5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 do you ensure the reactions are complete? The time-dependent nature suggests incomplete conversion.</w:t>
            </w:r>
          </w:p>
          <w:p w14:paraId="1A12B707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10. Solvent Effects</w:t>
            </w:r>
          </w:p>
          <w:p w14:paraId="5B044BF4" w14:textId="77777777" w:rsidR="00204231" w:rsidRPr="00F2723B" w:rsidRDefault="00204231" w:rsidP="0020423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Why do different organochlorine solvents give different results? The manuscript shows varying </w:t>
            </w:r>
            <w:proofErr w:type="spellStart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behavior</w:t>
            </w:r>
            <w:proofErr w:type="spellEnd"/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doesn't explain the underlying reasons.</w:t>
            </w:r>
          </w:p>
          <w:p w14:paraId="4EE2A343" w14:textId="77777777" w:rsidR="00204231" w:rsidRPr="00F2723B" w:rsidRDefault="00204231" w:rsidP="002042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What is the role of solvent basicity? This could be crucial for understanding the transformations</w:t>
            </w:r>
          </w:p>
          <w:p w14:paraId="679E1016" w14:textId="77777777" w:rsidR="00204231" w:rsidRPr="00F2723B" w:rsidRDefault="00204231" w:rsidP="002042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suppose to add these 2 references to strengthen your manuscript</w:t>
            </w:r>
            <w:r w:rsidRPr="00F2723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5DC1886" w14:textId="77777777" w:rsidR="00204231" w:rsidRPr="00F2723B" w:rsidRDefault="00204231" w:rsidP="00204231">
            <w:pPr>
              <w:pStyle w:val="NormalWeb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9" w:history="1">
              <w:r w:rsidRPr="00F2723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lang w:val="fr-FR"/>
                </w:rPr>
                <w:t>https://doi.org/10.1080/00222348.2023.2266278</w:t>
              </w:r>
            </w:hyperlink>
          </w:p>
          <w:p w14:paraId="5E946A0E" w14:textId="57A5A22C" w:rsidR="00F1171E" w:rsidRPr="00F2723B" w:rsidRDefault="00204231" w:rsidP="002042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hyperlink r:id="rId10" w:history="1">
              <w:r w:rsidRPr="00F2723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https://doi.org/10.1007/s11270-023-06839-y</w:t>
              </w:r>
            </w:hyperlink>
          </w:p>
          <w:p w14:paraId="7EB58C99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272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F272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2723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2723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2723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2723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2723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272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2723B">
              <w:rPr>
                <w:rFonts w:ascii="Arial" w:hAnsi="Arial" w:cs="Arial"/>
                <w:lang w:val="en-GB"/>
              </w:rPr>
              <w:t>Author’s comment</w:t>
            </w:r>
            <w:r w:rsidRPr="00F272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2723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2723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272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2723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2723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2723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272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272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272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272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835AA1C" w14:textId="77777777" w:rsidR="00F2723B" w:rsidRPr="00117A12" w:rsidRDefault="00F2723B" w:rsidP="00F272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17A12">
        <w:rPr>
          <w:rFonts w:ascii="Arial" w:hAnsi="Arial" w:cs="Arial"/>
          <w:b/>
          <w:u w:val="single"/>
        </w:rPr>
        <w:t>Reviewer details:</w:t>
      </w:r>
    </w:p>
    <w:p w14:paraId="3DCBE936" w14:textId="77777777" w:rsidR="00F2723B" w:rsidRPr="00117A12" w:rsidRDefault="00F2723B" w:rsidP="00F2723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17A12">
        <w:rPr>
          <w:rFonts w:ascii="Arial" w:hAnsi="Arial" w:cs="Arial"/>
          <w:b/>
          <w:color w:val="000000"/>
        </w:rPr>
        <w:t>Zennaki</w:t>
      </w:r>
      <w:proofErr w:type="spellEnd"/>
      <w:r w:rsidRPr="00117A12">
        <w:rPr>
          <w:rFonts w:ascii="Arial" w:hAnsi="Arial" w:cs="Arial"/>
          <w:b/>
          <w:color w:val="000000"/>
        </w:rPr>
        <w:t xml:space="preserve"> amine, Algeria</w:t>
      </w:r>
    </w:p>
    <w:p w14:paraId="571FB278" w14:textId="77777777" w:rsidR="00F2723B" w:rsidRPr="00F2723B" w:rsidRDefault="00F2723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2723B" w:rsidRPr="00F2723B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02030" w14:textId="77777777" w:rsidR="00D87E30" w:rsidRPr="0000007A" w:rsidRDefault="00D87E30" w:rsidP="0099583E">
      <w:r>
        <w:separator/>
      </w:r>
    </w:p>
  </w:endnote>
  <w:endnote w:type="continuationSeparator" w:id="0">
    <w:p w14:paraId="44AB9360" w14:textId="77777777" w:rsidR="00D87E30" w:rsidRPr="0000007A" w:rsidRDefault="00D87E3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92B7A" w14:textId="77777777" w:rsidR="00D87E30" w:rsidRPr="0000007A" w:rsidRDefault="00D87E30" w:rsidP="0099583E">
      <w:r>
        <w:separator/>
      </w:r>
    </w:p>
  </w:footnote>
  <w:footnote w:type="continuationSeparator" w:id="0">
    <w:p w14:paraId="7F520514" w14:textId="77777777" w:rsidR="00D87E30" w:rsidRPr="0000007A" w:rsidRDefault="00D87E3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D5DB0"/>
    <w:multiLevelType w:val="multilevel"/>
    <w:tmpl w:val="C830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4642311">
    <w:abstractNumId w:val="3"/>
  </w:num>
  <w:num w:numId="2" w16cid:durableId="954092070">
    <w:abstractNumId w:val="6"/>
  </w:num>
  <w:num w:numId="3" w16cid:durableId="231938156">
    <w:abstractNumId w:val="5"/>
  </w:num>
  <w:num w:numId="4" w16cid:durableId="1626886312">
    <w:abstractNumId w:val="7"/>
  </w:num>
  <w:num w:numId="5" w16cid:durableId="1603026736">
    <w:abstractNumId w:val="4"/>
  </w:num>
  <w:num w:numId="6" w16cid:durableId="2010674086">
    <w:abstractNumId w:val="0"/>
  </w:num>
  <w:num w:numId="7" w16cid:durableId="1351569683">
    <w:abstractNumId w:val="1"/>
  </w:num>
  <w:num w:numId="8" w16cid:durableId="841702291">
    <w:abstractNumId w:val="10"/>
  </w:num>
  <w:num w:numId="9" w16cid:durableId="1540701513">
    <w:abstractNumId w:val="9"/>
  </w:num>
  <w:num w:numId="10" w16cid:durableId="398552297">
    <w:abstractNumId w:val="2"/>
  </w:num>
  <w:num w:numId="11" w16cid:durableId="1174492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39B5"/>
    <w:rsid w:val="0002598E"/>
    <w:rsid w:val="00033E26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39A6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231"/>
    <w:rsid w:val="00204D68"/>
    <w:rsid w:val="002105F7"/>
    <w:rsid w:val="002109D6"/>
    <w:rsid w:val="00220111"/>
    <w:rsid w:val="002218DB"/>
    <w:rsid w:val="0022369C"/>
    <w:rsid w:val="002271EB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471D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9EA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75C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D22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C97"/>
    <w:rsid w:val="007A62F8"/>
    <w:rsid w:val="007B1099"/>
    <w:rsid w:val="007B54A4"/>
    <w:rsid w:val="007C6CDF"/>
    <w:rsid w:val="007D0246"/>
    <w:rsid w:val="007F0F7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135C"/>
    <w:rsid w:val="00882091"/>
    <w:rsid w:val="00893E75"/>
    <w:rsid w:val="00895D0A"/>
    <w:rsid w:val="00896335"/>
    <w:rsid w:val="008A576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01D"/>
    <w:rsid w:val="009C5642"/>
    <w:rsid w:val="009E13C3"/>
    <w:rsid w:val="009E6A30"/>
    <w:rsid w:val="009F07D4"/>
    <w:rsid w:val="009F29EB"/>
    <w:rsid w:val="009F7A71"/>
    <w:rsid w:val="00A001A0"/>
    <w:rsid w:val="00A06C86"/>
    <w:rsid w:val="00A12C83"/>
    <w:rsid w:val="00A15F2F"/>
    <w:rsid w:val="00A17184"/>
    <w:rsid w:val="00A23DB9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7BE"/>
    <w:rsid w:val="00A65C50"/>
    <w:rsid w:val="00A8290F"/>
    <w:rsid w:val="00A8617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298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B7D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CAF"/>
    <w:rsid w:val="00D27A79"/>
    <w:rsid w:val="00D32AC2"/>
    <w:rsid w:val="00D40416"/>
    <w:rsid w:val="00D430AB"/>
    <w:rsid w:val="00D4782A"/>
    <w:rsid w:val="00D709EB"/>
    <w:rsid w:val="00D7603E"/>
    <w:rsid w:val="00D87E30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723B"/>
    <w:rsid w:val="00F32717"/>
    <w:rsid w:val="00F3295A"/>
    <w:rsid w:val="00F32A9A"/>
    <w:rsid w:val="00F33C84"/>
    <w:rsid w:val="00F3669D"/>
    <w:rsid w:val="00F405F8"/>
    <w:rsid w:val="00F4700F"/>
    <w:rsid w:val="00F47A27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C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6CA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272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6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ms240218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07/s11270-023-06839-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222348.2023.22662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2025-09-10T12:59:00Z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