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12818" w14:paraId="7F43FDED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D577583" w14:textId="77777777" w:rsidR="00602F7D" w:rsidRPr="00F1281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12818" w14:paraId="685D1D9E" w14:textId="77777777" w:rsidTr="00F33C84">
        <w:trPr>
          <w:trHeight w:val="413"/>
        </w:trPr>
        <w:tc>
          <w:tcPr>
            <w:tcW w:w="1234" w:type="pct"/>
          </w:tcPr>
          <w:p w14:paraId="6E71570B" w14:textId="77777777" w:rsidR="0000007A" w:rsidRPr="00F1281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28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1281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3B35" w14:textId="77777777" w:rsidR="0000007A" w:rsidRPr="00F12818" w:rsidRDefault="002115E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1281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F12818" w14:paraId="51E31104" w14:textId="77777777" w:rsidTr="002E7787">
        <w:trPr>
          <w:trHeight w:val="290"/>
        </w:trPr>
        <w:tc>
          <w:tcPr>
            <w:tcW w:w="1234" w:type="pct"/>
          </w:tcPr>
          <w:p w14:paraId="57462D89" w14:textId="77777777" w:rsidR="0000007A" w:rsidRPr="00F1281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281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DB344" w14:textId="77777777" w:rsidR="0000007A" w:rsidRPr="00F1281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128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128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128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01ED2" w:rsidRPr="00F128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6009</w:t>
            </w:r>
          </w:p>
        </w:tc>
      </w:tr>
      <w:tr w:rsidR="0000007A" w:rsidRPr="00F12818" w14:paraId="37CBF9E5" w14:textId="77777777" w:rsidTr="002109D6">
        <w:trPr>
          <w:trHeight w:val="331"/>
        </w:trPr>
        <w:tc>
          <w:tcPr>
            <w:tcW w:w="1234" w:type="pct"/>
          </w:tcPr>
          <w:p w14:paraId="0F10B414" w14:textId="77777777" w:rsidR="0000007A" w:rsidRPr="00F1281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28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90CC7" w14:textId="77777777" w:rsidR="0000007A" w:rsidRPr="00F12818" w:rsidRDefault="001F1B0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12818">
              <w:rPr>
                <w:rFonts w:ascii="Arial" w:hAnsi="Arial" w:cs="Arial"/>
                <w:b/>
                <w:sz w:val="20"/>
                <w:szCs w:val="20"/>
                <w:lang w:val="en-GB"/>
              </w:rPr>
              <w:t>REIMAGINING PROVINCIAL SUPPLY CHAIN MANAGEMENT IN SOUTH AFRICA: A DIGITAL AND INSTITUTIONAL TRANSFORMATION FRAMEWORK</w:t>
            </w:r>
          </w:p>
        </w:tc>
      </w:tr>
      <w:tr w:rsidR="00CF0BBB" w:rsidRPr="00F12818" w14:paraId="2CE66DBD" w14:textId="77777777" w:rsidTr="002E7787">
        <w:trPr>
          <w:trHeight w:val="332"/>
        </w:trPr>
        <w:tc>
          <w:tcPr>
            <w:tcW w:w="1234" w:type="pct"/>
          </w:tcPr>
          <w:p w14:paraId="273EAA99" w14:textId="77777777" w:rsidR="00CF0BBB" w:rsidRPr="00F1281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281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37258" w14:textId="77777777" w:rsidR="00CF0BBB" w:rsidRPr="00F12818" w:rsidRDefault="00B01ED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281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222DC2A" w14:textId="77777777" w:rsidR="00D27A79" w:rsidRPr="00F1281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12818" w14:paraId="6474E2E0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E650E1A" w14:textId="77777777" w:rsidR="00F1171E" w:rsidRPr="00F1281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1281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1281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75DAC2ED" w14:textId="77777777" w:rsidR="00F1171E" w:rsidRPr="00F128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12818" w14:paraId="549AF824" w14:textId="77777777" w:rsidTr="007222C8">
        <w:tc>
          <w:tcPr>
            <w:tcW w:w="1265" w:type="pct"/>
            <w:noWrap/>
          </w:tcPr>
          <w:p w14:paraId="7330910D" w14:textId="77777777" w:rsidR="00F1171E" w:rsidRPr="00F1281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29398C38" w14:textId="77777777" w:rsidR="00F1171E" w:rsidRPr="00F1281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12818">
              <w:rPr>
                <w:rFonts w:ascii="Arial" w:hAnsi="Arial" w:cs="Arial"/>
                <w:lang w:val="en-GB"/>
              </w:rPr>
              <w:t>Reviewer’s comment</w:t>
            </w:r>
          </w:p>
          <w:p w14:paraId="1FC51AC9" w14:textId="77777777" w:rsidR="00421DBF" w:rsidRPr="00F1281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281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A14DB6" w14:textId="77777777" w:rsidR="00421DBF" w:rsidRPr="00F1281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22F1DE7" w14:textId="77777777" w:rsidR="00F1171E" w:rsidRPr="00F128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12818">
              <w:rPr>
                <w:rFonts w:ascii="Arial" w:hAnsi="Arial" w:cs="Arial"/>
                <w:lang w:val="en-GB"/>
              </w:rPr>
              <w:t>Author’s Feedback</w:t>
            </w:r>
            <w:r w:rsidRPr="00F1281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1281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12818" w14:paraId="3BE0B3AF" w14:textId="77777777" w:rsidTr="007222C8">
        <w:trPr>
          <w:trHeight w:val="1264"/>
        </w:trPr>
        <w:tc>
          <w:tcPr>
            <w:tcW w:w="1265" w:type="pct"/>
            <w:noWrap/>
          </w:tcPr>
          <w:p w14:paraId="582E5305" w14:textId="77777777" w:rsidR="00F1171E" w:rsidRPr="00F128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8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0433CDC6" w14:textId="77777777" w:rsidR="00F1171E" w:rsidRPr="00F1281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269C812" w14:textId="77777777" w:rsidR="008E2DBD" w:rsidRPr="00F12818" w:rsidRDefault="008E2DBD" w:rsidP="00B72CC4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  <w:p w14:paraId="3F2D3BA6" w14:textId="77777777" w:rsidR="00982302" w:rsidRPr="00F12818" w:rsidRDefault="00982302" w:rsidP="00982302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12818">
              <w:rPr>
                <w:rFonts w:ascii="Arial" w:hAnsi="Arial" w:cs="Arial"/>
                <w:sz w:val="20"/>
                <w:szCs w:val="20"/>
              </w:rPr>
              <w:t>This chapter takes on a very real and pressing issue - how provincial government</w:t>
            </w:r>
            <w:r w:rsidR="00163902" w:rsidRPr="00F12818">
              <w:rPr>
                <w:rFonts w:ascii="Arial" w:hAnsi="Arial" w:cs="Arial"/>
                <w:sz w:val="20"/>
                <w:szCs w:val="20"/>
              </w:rPr>
              <w:t>s, particularly in South Africa</w:t>
            </w:r>
            <w:r w:rsidRPr="00F12818">
              <w:rPr>
                <w:rFonts w:ascii="Arial" w:hAnsi="Arial" w:cs="Arial"/>
                <w:sz w:val="20"/>
                <w:szCs w:val="20"/>
              </w:rPr>
              <w:t xml:space="preserve"> can reshape their </w:t>
            </w:r>
            <w:r w:rsidR="00D96747" w:rsidRPr="00F12818">
              <w:rPr>
                <w:rFonts w:ascii="Arial" w:hAnsi="Arial" w:cs="Arial"/>
                <w:sz w:val="20"/>
                <w:szCs w:val="20"/>
              </w:rPr>
              <w:t xml:space="preserve">Supply Chain Management </w:t>
            </w:r>
            <w:r w:rsidRPr="00F12818">
              <w:rPr>
                <w:rFonts w:ascii="Arial" w:hAnsi="Arial" w:cs="Arial"/>
                <w:sz w:val="20"/>
                <w:szCs w:val="20"/>
              </w:rPr>
              <w:t>using digital tools and institutional reform. It’s a thoughtful and much-needed study, especially in today’s context where both post-pandemic recovery and climate challenges are demanding smarter governance. What stands out is the integration of digital innovation with institutional theory.</w:t>
            </w:r>
          </w:p>
          <w:p w14:paraId="4556125E" w14:textId="77777777" w:rsidR="00982302" w:rsidRPr="00F12818" w:rsidRDefault="00D96747" w:rsidP="00982302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12818">
              <w:rPr>
                <w:rFonts w:ascii="Arial" w:hAnsi="Arial" w:cs="Arial"/>
                <w:sz w:val="20"/>
                <w:szCs w:val="20"/>
              </w:rPr>
              <w:t>The A</w:t>
            </w:r>
            <w:r w:rsidR="00982302" w:rsidRPr="00F12818">
              <w:rPr>
                <w:rFonts w:ascii="Arial" w:hAnsi="Arial" w:cs="Arial"/>
                <w:sz w:val="20"/>
                <w:szCs w:val="20"/>
              </w:rPr>
              <w:t>uthor</w:t>
            </w:r>
            <w:r w:rsidRPr="00F12818">
              <w:rPr>
                <w:rFonts w:ascii="Arial" w:hAnsi="Arial" w:cs="Arial"/>
                <w:sz w:val="20"/>
                <w:szCs w:val="20"/>
              </w:rPr>
              <w:t>(</w:t>
            </w:r>
            <w:r w:rsidR="00982302" w:rsidRPr="00F12818">
              <w:rPr>
                <w:rFonts w:ascii="Arial" w:hAnsi="Arial" w:cs="Arial"/>
                <w:sz w:val="20"/>
                <w:szCs w:val="20"/>
              </w:rPr>
              <w:t>s</w:t>
            </w:r>
            <w:r w:rsidRPr="00F12818">
              <w:rPr>
                <w:rFonts w:ascii="Arial" w:hAnsi="Arial" w:cs="Arial"/>
                <w:sz w:val="20"/>
                <w:szCs w:val="20"/>
              </w:rPr>
              <w:t>)</w:t>
            </w:r>
            <w:r w:rsidR="00982302" w:rsidRPr="00F1281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982302" w:rsidRPr="00F12818">
              <w:rPr>
                <w:rFonts w:ascii="Arial" w:hAnsi="Arial" w:cs="Arial"/>
                <w:sz w:val="20"/>
                <w:szCs w:val="20"/>
              </w:rPr>
              <w:t>present</w:t>
            </w:r>
            <w:proofErr w:type="gramEnd"/>
            <w:r w:rsidR="00982302" w:rsidRPr="00F12818">
              <w:rPr>
                <w:rFonts w:ascii="Arial" w:hAnsi="Arial" w:cs="Arial"/>
                <w:sz w:val="20"/>
                <w:szCs w:val="20"/>
              </w:rPr>
              <w:t xml:space="preserve"> a conceptual fra</w:t>
            </w:r>
            <w:r w:rsidR="00C77DCC" w:rsidRPr="00F12818">
              <w:rPr>
                <w:rFonts w:ascii="Arial" w:hAnsi="Arial" w:cs="Arial"/>
                <w:sz w:val="20"/>
                <w:szCs w:val="20"/>
              </w:rPr>
              <w:t>mework that i</w:t>
            </w:r>
            <w:r w:rsidR="00AD6197" w:rsidRPr="00F12818">
              <w:rPr>
                <w:rFonts w:ascii="Arial" w:hAnsi="Arial" w:cs="Arial"/>
                <w:sz w:val="20"/>
                <w:szCs w:val="20"/>
              </w:rPr>
              <w:t xml:space="preserve">s not just academic, </w:t>
            </w:r>
            <w:r w:rsidR="00982302" w:rsidRPr="00F12818">
              <w:rPr>
                <w:rFonts w:ascii="Arial" w:hAnsi="Arial" w:cs="Arial"/>
                <w:sz w:val="20"/>
                <w:szCs w:val="20"/>
              </w:rPr>
              <w:t xml:space="preserve">it feels grounded and usable. It has potential policy implications, especially for developing countries looking to modernize public service delivery. Overall, this is a solid and relevant contribution to the conversation on digital transformation in the public sector </w:t>
            </w:r>
            <w:r w:rsidR="00AD6197" w:rsidRPr="00F12818">
              <w:rPr>
                <w:rFonts w:ascii="Arial" w:hAnsi="Arial" w:cs="Arial"/>
                <w:sz w:val="20"/>
                <w:szCs w:val="20"/>
              </w:rPr>
              <w:t>and it i</w:t>
            </w:r>
            <w:r w:rsidR="00982302" w:rsidRPr="00F12818">
              <w:rPr>
                <w:rFonts w:ascii="Arial" w:hAnsi="Arial" w:cs="Arial"/>
                <w:sz w:val="20"/>
                <w:szCs w:val="20"/>
              </w:rPr>
              <w:t>s likely to be of interest to both scholars and practitioners alike.</w:t>
            </w:r>
          </w:p>
          <w:p w14:paraId="120B696E" w14:textId="77777777" w:rsidR="00F1171E" w:rsidRPr="00F1281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AD86D29" w14:textId="77777777" w:rsidR="00F1171E" w:rsidRPr="00F128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2818" w14:paraId="6A097804" w14:textId="77777777" w:rsidTr="007222C8">
        <w:trPr>
          <w:trHeight w:val="1262"/>
        </w:trPr>
        <w:tc>
          <w:tcPr>
            <w:tcW w:w="1265" w:type="pct"/>
            <w:noWrap/>
          </w:tcPr>
          <w:p w14:paraId="365A08BB" w14:textId="77777777" w:rsidR="00F1171E" w:rsidRPr="00F128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8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70DC4B4" w14:textId="77777777" w:rsidR="00F1171E" w:rsidRPr="00F128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8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63FEDE8" w14:textId="77777777" w:rsidR="00F1171E" w:rsidRPr="00F1281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D969FD0" w14:textId="77777777" w:rsidR="00F1171E" w:rsidRPr="00F128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67DFA28" w14:textId="77777777" w:rsidR="008E2DBD" w:rsidRPr="00F12818" w:rsidRDefault="008E2DBD" w:rsidP="009823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818">
              <w:rPr>
                <w:rFonts w:ascii="Arial" w:hAnsi="Arial" w:cs="Arial"/>
                <w:sz w:val="20"/>
                <w:szCs w:val="20"/>
              </w:rPr>
              <w:t xml:space="preserve">Yes. The title accurately reflects the central themes and scope of the paper. </w:t>
            </w:r>
          </w:p>
        </w:tc>
        <w:tc>
          <w:tcPr>
            <w:tcW w:w="1523" w:type="pct"/>
          </w:tcPr>
          <w:p w14:paraId="79F2934A" w14:textId="77777777" w:rsidR="00F1171E" w:rsidRPr="00F128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2818" w14:paraId="65DBF1B2" w14:textId="77777777" w:rsidTr="007222C8">
        <w:trPr>
          <w:trHeight w:val="1262"/>
        </w:trPr>
        <w:tc>
          <w:tcPr>
            <w:tcW w:w="1265" w:type="pct"/>
            <w:noWrap/>
          </w:tcPr>
          <w:p w14:paraId="084E0E4B" w14:textId="77777777" w:rsidR="00F1171E" w:rsidRPr="00F1281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1281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58708BF" w14:textId="77777777" w:rsidR="00F1171E" w:rsidRPr="00F1281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8675564" w14:textId="77777777" w:rsidR="00F1171E" w:rsidRPr="00F128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F43942D" w14:textId="77777777" w:rsidR="008E2DBD" w:rsidRPr="00F12818" w:rsidRDefault="008E2DBD" w:rsidP="009823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818">
              <w:rPr>
                <w:rFonts w:ascii="Arial" w:hAnsi="Arial" w:cs="Arial"/>
                <w:sz w:val="20"/>
                <w:szCs w:val="20"/>
              </w:rPr>
              <w:t xml:space="preserve">The abstract captures the objectives, conceptual framing and outcomes well. </w:t>
            </w:r>
            <w:r w:rsidR="00982302" w:rsidRPr="00F12818">
              <w:rPr>
                <w:rFonts w:ascii="Arial" w:hAnsi="Arial" w:cs="Arial"/>
                <w:sz w:val="20"/>
                <w:szCs w:val="20"/>
              </w:rPr>
              <w:t>T</w:t>
            </w:r>
            <w:r w:rsidRPr="00F12818">
              <w:rPr>
                <w:rFonts w:ascii="Arial" w:hAnsi="Arial" w:cs="Arial"/>
                <w:sz w:val="20"/>
                <w:szCs w:val="20"/>
              </w:rPr>
              <w:t xml:space="preserve">he </w:t>
            </w:r>
            <w:r w:rsidR="00982302" w:rsidRPr="00F12818">
              <w:rPr>
                <w:rFonts w:ascii="Arial" w:hAnsi="Arial" w:cs="Arial"/>
                <w:sz w:val="20"/>
                <w:szCs w:val="20"/>
              </w:rPr>
              <w:t>A</w:t>
            </w:r>
            <w:r w:rsidRPr="00F12818">
              <w:rPr>
                <w:rFonts w:ascii="Arial" w:hAnsi="Arial" w:cs="Arial"/>
                <w:sz w:val="20"/>
                <w:szCs w:val="20"/>
              </w:rPr>
              <w:t>uthor</w:t>
            </w:r>
            <w:r w:rsidR="00982302" w:rsidRPr="00F12818">
              <w:rPr>
                <w:rFonts w:ascii="Arial" w:hAnsi="Arial" w:cs="Arial"/>
                <w:sz w:val="20"/>
                <w:szCs w:val="20"/>
              </w:rPr>
              <w:t>(</w:t>
            </w:r>
            <w:r w:rsidRPr="00F12818">
              <w:rPr>
                <w:rFonts w:ascii="Arial" w:hAnsi="Arial" w:cs="Arial"/>
                <w:sz w:val="20"/>
                <w:szCs w:val="20"/>
              </w:rPr>
              <w:t>s</w:t>
            </w:r>
            <w:r w:rsidR="00982302" w:rsidRPr="00F12818">
              <w:rPr>
                <w:rFonts w:ascii="Arial" w:hAnsi="Arial" w:cs="Arial"/>
                <w:sz w:val="20"/>
                <w:szCs w:val="20"/>
              </w:rPr>
              <w:t>) can</w:t>
            </w:r>
            <w:r w:rsidRPr="00F12818">
              <w:rPr>
                <w:rFonts w:ascii="Arial" w:hAnsi="Arial" w:cs="Arial"/>
                <w:sz w:val="20"/>
                <w:szCs w:val="20"/>
              </w:rPr>
              <w:t xml:space="preserve"> consider briefly stating the </w:t>
            </w:r>
            <w:r w:rsidRPr="00F12818">
              <w:rPr>
                <w:rStyle w:val="Strong"/>
                <w:rFonts w:ascii="Arial" w:eastAsia="MS Mincho" w:hAnsi="Arial" w:cs="Arial"/>
                <w:b w:val="0"/>
                <w:sz w:val="20"/>
                <w:szCs w:val="20"/>
              </w:rPr>
              <w:t>methodology or theoretical approach</w:t>
            </w:r>
            <w:r w:rsidR="00A83B77" w:rsidRPr="00F12818">
              <w:rPr>
                <w:rFonts w:ascii="Arial" w:hAnsi="Arial" w:cs="Arial"/>
                <w:sz w:val="20"/>
                <w:szCs w:val="20"/>
              </w:rPr>
              <w:t xml:space="preserve"> in the abstract to give more</w:t>
            </w:r>
            <w:r w:rsidRPr="00F12818">
              <w:rPr>
                <w:rFonts w:ascii="Arial" w:hAnsi="Arial" w:cs="Arial"/>
                <w:sz w:val="20"/>
                <w:szCs w:val="20"/>
              </w:rPr>
              <w:t xml:space="preserve"> clarity.</w:t>
            </w:r>
          </w:p>
        </w:tc>
        <w:tc>
          <w:tcPr>
            <w:tcW w:w="1523" w:type="pct"/>
          </w:tcPr>
          <w:p w14:paraId="6E985AB0" w14:textId="77777777" w:rsidR="00F1171E" w:rsidRPr="00F128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2818" w14:paraId="6E2ECCE1" w14:textId="77777777" w:rsidTr="007222C8">
        <w:trPr>
          <w:trHeight w:val="859"/>
        </w:trPr>
        <w:tc>
          <w:tcPr>
            <w:tcW w:w="1265" w:type="pct"/>
            <w:noWrap/>
          </w:tcPr>
          <w:p w14:paraId="41D418E6" w14:textId="77777777" w:rsidR="00F1171E" w:rsidRPr="00F1281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128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0CC043A" w14:textId="77777777" w:rsidR="00F1171E" w:rsidRPr="00F1281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DCAE24A" w14:textId="77777777" w:rsidR="008E2DBD" w:rsidRPr="00F12818" w:rsidRDefault="008E2DBD" w:rsidP="00982302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12818">
              <w:rPr>
                <w:rFonts w:ascii="Arial" w:hAnsi="Arial" w:cs="Arial"/>
                <w:sz w:val="20"/>
                <w:szCs w:val="20"/>
              </w:rPr>
              <w:t>Yes, the manuscript is scientifically sound. The arguments are logical, backed by appropriate literature and</w:t>
            </w:r>
            <w:r w:rsidR="00AD1F37" w:rsidRPr="00F12818">
              <w:rPr>
                <w:rFonts w:ascii="Arial" w:hAnsi="Arial" w:cs="Arial"/>
                <w:sz w:val="20"/>
                <w:szCs w:val="20"/>
              </w:rPr>
              <w:t xml:space="preserve"> are</w:t>
            </w:r>
            <w:r w:rsidRPr="00F12818">
              <w:rPr>
                <w:rFonts w:ascii="Arial" w:hAnsi="Arial" w:cs="Arial"/>
                <w:sz w:val="20"/>
                <w:szCs w:val="20"/>
              </w:rPr>
              <w:t xml:space="preserve"> well-articulated. The proposed transformation framework is theoretically robust and applicable.</w:t>
            </w:r>
          </w:p>
          <w:p w14:paraId="5B57F3B8" w14:textId="77777777" w:rsidR="00982302" w:rsidRPr="00F12818" w:rsidRDefault="00982302" w:rsidP="0098230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82DC015" w14:textId="77777777" w:rsidR="00F1171E" w:rsidRPr="00F128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2818" w14:paraId="09381678" w14:textId="77777777" w:rsidTr="007222C8">
        <w:trPr>
          <w:trHeight w:val="703"/>
        </w:trPr>
        <w:tc>
          <w:tcPr>
            <w:tcW w:w="1265" w:type="pct"/>
            <w:noWrap/>
          </w:tcPr>
          <w:p w14:paraId="1476B91F" w14:textId="77777777" w:rsidR="00F1171E" w:rsidRPr="00F128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8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9A88499" w14:textId="77777777" w:rsidR="00F1171E" w:rsidRPr="00F128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1281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0F3AD1C" w14:textId="77777777" w:rsidR="00F1171E" w:rsidRPr="00F1281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F44E89B" w14:textId="77777777" w:rsidR="008E2DBD" w:rsidRPr="00F12818" w:rsidRDefault="008E2DBD" w:rsidP="00982302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12818">
              <w:rPr>
                <w:rFonts w:ascii="Arial" w:hAnsi="Arial" w:cs="Arial"/>
                <w:sz w:val="20"/>
                <w:szCs w:val="20"/>
              </w:rPr>
              <w:t xml:space="preserve">The references are adequate and include recent and relevant sources. </w:t>
            </w:r>
            <w:r w:rsidR="00982302" w:rsidRPr="00F12818">
              <w:rPr>
                <w:rFonts w:ascii="Arial" w:hAnsi="Arial" w:cs="Arial"/>
                <w:sz w:val="20"/>
                <w:szCs w:val="20"/>
              </w:rPr>
              <w:t>The Author(s) can add a few</w:t>
            </w:r>
            <w:r w:rsidRPr="00F12818">
              <w:rPr>
                <w:rFonts w:ascii="Arial" w:hAnsi="Arial" w:cs="Arial"/>
                <w:sz w:val="20"/>
                <w:szCs w:val="20"/>
              </w:rPr>
              <w:t xml:space="preserve"> citations from </w:t>
            </w:r>
            <w:r w:rsidRPr="00F12818">
              <w:rPr>
                <w:rStyle w:val="Strong"/>
                <w:rFonts w:ascii="Arial" w:eastAsia="MS Mincho" w:hAnsi="Arial" w:cs="Arial"/>
                <w:b w:val="0"/>
                <w:sz w:val="20"/>
                <w:szCs w:val="20"/>
              </w:rPr>
              <w:t>post-2022 digital governance frameworks</w:t>
            </w:r>
            <w:r w:rsidR="00982302" w:rsidRPr="00F12818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Pr="00F12818">
              <w:rPr>
                <w:rFonts w:ascii="Arial" w:hAnsi="Arial" w:cs="Arial"/>
                <w:sz w:val="20"/>
                <w:szCs w:val="20"/>
              </w:rPr>
              <w:t>enhance recency and international relevance.</w:t>
            </w:r>
          </w:p>
          <w:p w14:paraId="719C6F8D" w14:textId="77777777" w:rsidR="00982302" w:rsidRPr="00F12818" w:rsidRDefault="00982302" w:rsidP="0098230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9706DFC" w14:textId="77777777" w:rsidR="00F1171E" w:rsidRPr="00F128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2818" w14:paraId="492BA413" w14:textId="77777777" w:rsidTr="007222C8">
        <w:trPr>
          <w:trHeight w:val="386"/>
        </w:trPr>
        <w:tc>
          <w:tcPr>
            <w:tcW w:w="1265" w:type="pct"/>
            <w:noWrap/>
          </w:tcPr>
          <w:p w14:paraId="47C2BCBB" w14:textId="77777777" w:rsidR="00F1171E" w:rsidRPr="00F128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4CF222F" w14:textId="77777777" w:rsidR="00F1171E" w:rsidRPr="00F1281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1281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695F2D27" w14:textId="77777777" w:rsidR="00F1171E" w:rsidRPr="00F128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3542755" w14:textId="77777777" w:rsidR="00F1171E" w:rsidRPr="00F128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E75AC83" w14:textId="77777777" w:rsidR="00F1171E" w:rsidRPr="00F128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368061F" w14:textId="77777777" w:rsidR="00F1171E" w:rsidRPr="00F12818" w:rsidRDefault="008E2DB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2818">
              <w:rPr>
                <w:rFonts w:ascii="Arial" w:hAnsi="Arial" w:cs="Arial"/>
                <w:sz w:val="20"/>
                <w:szCs w:val="20"/>
              </w:rPr>
              <w:t>The manuscript is written in clear, academic English. Minor proofreading for sentence structure and transitions in a few paragraphs (particularly in Sections 2 and 4) is advised.</w:t>
            </w:r>
          </w:p>
          <w:p w14:paraId="18BF864A" w14:textId="77777777" w:rsidR="00F1171E" w:rsidRPr="00F128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68F931D" w14:textId="77777777" w:rsidR="00F1171E" w:rsidRPr="00F128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D0B64ED" w14:textId="77777777" w:rsidR="00F1171E" w:rsidRPr="00F128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12818" w14:paraId="06D5A1A7" w14:textId="77777777" w:rsidTr="007222C8">
        <w:trPr>
          <w:trHeight w:val="1178"/>
        </w:trPr>
        <w:tc>
          <w:tcPr>
            <w:tcW w:w="1265" w:type="pct"/>
            <w:noWrap/>
          </w:tcPr>
          <w:p w14:paraId="2A424DC9" w14:textId="77777777" w:rsidR="00F1171E" w:rsidRPr="00F128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1281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1281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1281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4CAEEC8A" w14:textId="77777777" w:rsidR="00F1171E" w:rsidRPr="00F128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DB53FC6" w14:textId="77777777" w:rsidR="00F1171E" w:rsidRPr="00F128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D5C805F" w14:textId="77777777" w:rsidR="008E2DBD" w:rsidRPr="00F12818" w:rsidRDefault="008E2DBD" w:rsidP="008E2DB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12818">
              <w:rPr>
                <w:rFonts w:ascii="Arial" w:hAnsi="Arial" w:cs="Arial"/>
                <w:sz w:val="20"/>
                <w:szCs w:val="20"/>
              </w:rPr>
              <w:t>Tables and frameworks are well-organized.</w:t>
            </w:r>
          </w:p>
          <w:p w14:paraId="40B596A7" w14:textId="77777777" w:rsidR="008E2DBD" w:rsidRPr="00F12818" w:rsidRDefault="00982302" w:rsidP="008E2DB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12818">
              <w:rPr>
                <w:rFonts w:ascii="Arial" w:hAnsi="Arial" w:cs="Arial"/>
                <w:sz w:val="20"/>
                <w:szCs w:val="20"/>
              </w:rPr>
              <w:t>The conclusion can</w:t>
            </w:r>
            <w:r w:rsidR="008E2DBD" w:rsidRPr="00F12818">
              <w:rPr>
                <w:rFonts w:ascii="Arial" w:hAnsi="Arial" w:cs="Arial"/>
                <w:sz w:val="20"/>
                <w:szCs w:val="20"/>
              </w:rPr>
              <w:t xml:space="preserve"> be strengthened by including </w:t>
            </w:r>
            <w:r w:rsidR="008E2DBD" w:rsidRPr="00F12818">
              <w:rPr>
                <w:rFonts w:ascii="Arial" w:hAnsi="Arial" w:cs="Arial"/>
                <w:bCs/>
                <w:sz w:val="20"/>
                <w:szCs w:val="20"/>
              </w:rPr>
              <w:t>explicit policy recommendations or implementation roadmap</w:t>
            </w:r>
            <w:r w:rsidR="008E2DBD" w:rsidRPr="00F1281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614BDA" w14:textId="77777777" w:rsidR="008E2DBD" w:rsidRPr="00F12818" w:rsidRDefault="008E2DBD" w:rsidP="008E2DB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12818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982302" w:rsidRPr="00F12818">
              <w:rPr>
                <w:rFonts w:ascii="Arial" w:hAnsi="Arial" w:cs="Arial"/>
                <w:sz w:val="20"/>
                <w:szCs w:val="20"/>
              </w:rPr>
              <w:t>A</w:t>
            </w:r>
            <w:r w:rsidRPr="00F12818">
              <w:rPr>
                <w:rFonts w:ascii="Arial" w:hAnsi="Arial" w:cs="Arial"/>
                <w:sz w:val="20"/>
                <w:szCs w:val="20"/>
              </w:rPr>
              <w:t>uthor</w:t>
            </w:r>
            <w:r w:rsidR="00982302" w:rsidRPr="00F12818">
              <w:rPr>
                <w:rFonts w:ascii="Arial" w:hAnsi="Arial" w:cs="Arial"/>
                <w:sz w:val="20"/>
                <w:szCs w:val="20"/>
              </w:rPr>
              <w:t>(</w:t>
            </w:r>
            <w:r w:rsidRPr="00F12818">
              <w:rPr>
                <w:rFonts w:ascii="Arial" w:hAnsi="Arial" w:cs="Arial"/>
                <w:sz w:val="20"/>
                <w:szCs w:val="20"/>
              </w:rPr>
              <w:t>s</w:t>
            </w:r>
            <w:r w:rsidR="00982302" w:rsidRPr="00F12818">
              <w:rPr>
                <w:rFonts w:ascii="Arial" w:hAnsi="Arial" w:cs="Arial"/>
                <w:sz w:val="20"/>
                <w:szCs w:val="20"/>
              </w:rPr>
              <w:t>)</w:t>
            </w:r>
            <w:r w:rsidRPr="00F128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2302" w:rsidRPr="00F12818">
              <w:rPr>
                <w:rFonts w:ascii="Arial" w:hAnsi="Arial" w:cs="Arial"/>
                <w:sz w:val="20"/>
                <w:szCs w:val="20"/>
              </w:rPr>
              <w:t>can</w:t>
            </w:r>
            <w:r w:rsidR="00FD48FC" w:rsidRPr="00F12818">
              <w:rPr>
                <w:rFonts w:ascii="Arial" w:hAnsi="Arial" w:cs="Arial"/>
                <w:sz w:val="20"/>
                <w:szCs w:val="20"/>
              </w:rPr>
              <w:t xml:space="preserve"> try to</w:t>
            </w:r>
            <w:r w:rsidRPr="00F12818">
              <w:rPr>
                <w:rFonts w:ascii="Arial" w:hAnsi="Arial" w:cs="Arial"/>
                <w:sz w:val="20"/>
                <w:szCs w:val="20"/>
              </w:rPr>
              <w:t xml:space="preserve"> provid</w:t>
            </w:r>
            <w:r w:rsidR="00982302" w:rsidRPr="00F12818">
              <w:rPr>
                <w:rFonts w:ascii="Arial" w:hAnsi="Arial" w:cs="Arial"/>
                <w:sz w:val="20"/>
                <w:szCs w:val="20"/>
              </w:rPr>
              <w:t>e</w:t>
            </w:r>
            <w:r w:rsidRPr="00F128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2818">
              <w:rPr>
                <w:rFonts w:ascii="Arial" w:hAnsi="Arial" w:cs="Arial"/>
                <w:bCs/>
                <w:sz w:val="20"/>
                <w:szCs w:val="20"/>
              </w:rPr>
              <w:t>case-based evidence</w:t>
            </w:r>
            <w:r w:rsidRPr="00F12818">
              <w:rPr>
                <w:rFonts w:ascii="Arial" w:hAnsi="Arial" w:cs="Arial"/>
                <w:sz w:val="20"/>
                <w:szCs w:val="20"/>
              </w:rPr>
              <w:t xml:space="preserve"> from a specific South African province to enrich contextual grounding</w:t>
            </w:r>
            <w:r w:rsidR="00AD1F37" w:rsidRPr="00F12818">
              <w:rPr>
                <w:rFonts w:ascii="Arial" w:hAnsi="Arial" w:cs="Arial"/>
                <w:sz w:val="20"/>
                <w:szCs w:val="20"/>
              </w:rPr>
              <w:t xml:space="preserve"> also</w:t>
            </w:r>
            <w:r w:rsidRPr="00F1281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CA7B319" w14:textId="77777777" w:rsidR="00F1171E" w:rsidRPr="00F128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88EBC2C" w14:textId="77777777" w:rsidR="00F1171E" w:rsidRPr="00F128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1F7CC6" w:rsidRPr="00F12818" w14:paraId="26DE84F9" w14:textId="77777777" w:rsidTr="00A751AF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4FDDD" w14:textId="77777777" w:rsidR="00F12818" w:rsidRPr="00F12818" w:rsidRDefault="00F12818" w:rsidP="001F7CC6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</w:p>
          <w:p w14:paraId="42CD4BAB" w14:textId="06EF5BE4" w:rsidR="001F7CC6" w:rsidRPr="00F12818" w:rsidRDefault="001F7CC6" w:rsidP="001F7CC6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12818">
              <w:rPr>
                <w:rFonts w:ascii="Arial" w:eastAsia="MS Mincho" w:hAnsi="Arial" w:cs="Arial"/>
                <w:b/>
                <w:bCs/>
                <w:sz w:val="20"/>
                <w:szCs w:val="20"/>
                <w:u w:val="single"/>
                <w:lang w:val="en-GB"/>
              </w:rPr>
              <w:t xml:space="preserve">PART  2: </w:t>
            </w:r>
          </w:p>
          <w:p w14:paraId="58DCBA28" w14:textId="77777777" w:rsidR="001F7CC6" w:rsidRPr="00F12818" w:rsidRDefault="001F7CC6" w:rsidP="001F7CC6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1F7CC6" w:rsidRPr="00F12818" w14:paraId="6D20073F" w14:textId="77777777" w:rsidTr="00A751AF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00246" w14:textId="77777777" w:rsidR="001F7CC6" w:rsidRPr="00F12818" w:rsidRDefault="001F7CC6" w:rsidP="001F7CC6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40BA6" w14:textId="77777777" w:rsidR="001F7CC6" w:rsidRPr="00F12818" w:rsidRDefault="001F7CC6" w:rsidP="001F7CC6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12818">
              <w:rPr>
                <w:rFonts w:ascii="Arial" w:eastAsia="MS Mincho" w:hAnsi="Arial" w:cs="Arial"/>
                <w:b/>
                <w:bCs/>
                <w:sz w:val="20"/>
                <w:szCs w:val="20"/>
                <w:u w:val="single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FBF71" w14:textId="77777777" w:rsidR="001F7CC6" w:rsidRPr="00F12818" w:rsidRDefault="001F7CC6" w:rsidP="001F7CC6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12818">
              <w:rPr>
                <w:rFonts w:ascii="Arial" w:eastAsia="MS Mincho" w:hAnsi="Arial" w:cs="Arial"/>
                <w:b/>
                <w:bCs/>
                <w:sz w:val="20"/>
                <w:szCs w:val="20"/>
                <w:u w:val="single"/>
                <w:lang w:val="en-GB"/>
              </w:rPr>
              <w:t xml:space="preserve">Author’s comment </w:t>
            </w:r>
            <w:r w:rsidRPr="00F12818">
              <w:rPr>
                <w:rFonts w:ascii="Arial" w:eastAsia="MS Mincho" w:hAnsi="Arial" w:cs="Arial"/>
                <w:b/>
                <w:bCs/>
                <w:i/>
                <w:sz w:val="20"/>
                <w:szCs w:val="20"/>
                <w:u w:val="single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1F7CC6" w:rsidRPr="00F12818" w14:paraId="10900BEC" w14:textId="77777777" w:rsidTr="00A751AF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FABF" w14:textId="77777777" w:rsidR="001F7CC6" w:rsidRPr="00F12818" w:rsidRDefault="001F7CC6" w:rsidP="001F7CC6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12818">
              <w:rPr>
                <w:rFonts w:ascii="Arial" w:eastAsia="MS Mincho" w:hAnsi="Arial" w:cs="Arial"/>
                <w:b/>
                <w:bCs/>
                <w:sz w:val="20"/>
                <w:szCs w:val="20"/>
                <w:u w:val="single"/>
                <w:lang w:val="en-GB"/>
              </w:rPr>
              <w:t xml:space="preserve">Are there ethical issues in this manuscript? </w:t>
            </w:r>
          </w:p>
          <w:p w14:paraId="531A126E" w14:textId="77777777" w:rsidR="001F7CC6" w:rsidRPr="00F12818" w:rsidRDefault="001F7CC6" w:rsidP="001F7CC6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1E3C6" w14:textId="77777777" w:rsidR="001F7CC6" w:rsidRPr="00F12818" w:rsidRDefault="001F7CC6" w:rsidP="001F7CC6">
            <w:pPr>
              <w:rPr>
                <w:rFonts w:ascii="Arial" w:eastAsia="MS Mincho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</w:pPr>
            <w:r w:rsidRPr="00F12818">
              <w:rPr>
                <w:rFonts w:ascii="Arial" w:eastAsia="MS Mincho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12818">
              <w:rPr>
                <w:rFonts w:ascii="Arial" w:eastAsia="MS Mincho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12818">
              <w:rPr>
                <w:rFonts w:ascii="Arial" w:eastAsia="MS Mincho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CCBF1C1" w14:textId="77777777" w:rsidR="001F7CC6" w:rsidRPr="00F12818" w:rsidRDefault="001F7CC6" w:rsidP="001F7CC6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7706563F" w14:textId="77777777" w:rsidR="001F7CC6" w:rsidRPr="00F12818" w:rsidRDefault="001F7CC6" w:rsidP="001F7CC6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A69F" w14:textId="77777777" w:rsidR="001F7CC6" w:rsidRPr="00F12818" w:rsidRDefault="001F7CC6" w:rsidP="001F7CC6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113005CB" w14:textId="77777777" w:rsidR="001F7CC6" w:rsidRPr="00F12818" w:rsidRDefault="001F7CC6" w:rsidP="001F7CC6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7A5B0307" w14:textId="77777777" w:rsidR="001F7CC6" w:rsidRPr="00F12818" w:rsidRDefault="001F7CC6" w:rsidP="001F7CC6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bookmarkEnd w:id="0"/>
    </w:tbl>
    <w:p w14:paraId="01261143" w14:textId="77777777" w:rsidR="001F7CC6" w:rsidRPr="00F12818" w:rsidRDefault="001F7CC6" w:rsidP="001F7CC6">
      <w:pPr>
        <w:rPr>
          <w:rFonts w:ascii="Arial" w:eastAsia="MS Mincho" w:hAnsi="Arial" w:cs="Arial"/>
          <w:b/>
          <w:bCs/>
          <w:sz w:val="20"/>
          <w:szCs w:val="20"/>
          <w:u w:val="single"/>
        </w:rPr>
      </w:pPr>
    </w:p>
    <w:p w14:paraId="3D61B131" w14:textId="77777777" w:rsidR="00F12818" w:rsidRPr="00F12818" w:rsidRDefault="00F12818" w:rsidP="00F1281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12818">
        <w:rPr>
          <w:rFonts w:ascii="Arial" w:hAnsi="Arial" w:cs="Arial"/>
          <w:b/>
          <w:u w:val="single"/>
        </w:rPr>
        <w:t>Reviewer details:</w:t>
      </w:r>
    </w:p>
    <w:p w14:paraId="7F80DEF3" w14:textId="77777777" w:rsidR="00F12818" w:rsidRPr="00F12818" w:rsidRDefault="00F12818" w:rsidP="001F7CC6">
      <w:pPr>
        <w:rPr>
          <w:rFonts w:ascii="Arial" w:eastAsia="MS Mincho" w:hAnsi="Arial" w:cs="Arial"/>
          <w:b/>
          <w:bCs/>
          <w:sz w:val="20"/>
          <w:szCs w:val="20"/>
          <w:u w:val="single"/>
        </w:rPr>
      </w:pPr>
    </w:p>
    <w:p w14:paraId="60E1ECDB" w14:textId="77777777" w:rsidR="00F12818" w:rsidRPr="00F12818" w:rsidRDefault="00F12818" w:rsidP="00F12818">
      <w:pPr>
        <w:rPr>
          <w:rFonts w:ascii="Arial" w:hAnsi="Arial" w:cs="Arial"/>
          <w:b/>
          <w:bCs/>
          <w:color w:val="000000"/>
          <w:sz w:val="20"/>
          <w:szCs w:val="20"/>
        </w:rPr>
      </w:pPr>
      <w:bookmarkStart w:id="2" w:name="_Hlk204015642"/>
      <w:r w:rsidRPr="00F12818">
        <w:rPr>
          <w:rFonts w:ascii="Arial" w:hAnsi="Arial" w:cs="Arial"/>
          <w:b/>
          <w:bCs/>
          <w:color w:val="000000"/>
          <w:sz w:val="20"/>
          <w:szCs w:val="20"/>
        </w:rPr>
        <w:t xml:space="preserve">S. Sriranjani </w:t>
      </w:r>
      <w:proofErr w:type="spellStart"/>
      <w:r w:rsidRPr="00F12818">
        <w:rPr>
          <w:rFonts w:ascii="Arial" w:hAnsi="Arial" w:cs="Arial"/>
          <w:b/>
          <w:bCs/>
          <w:color w:val="000000"/>
          <w:sz w:val="20"/>
          <w:szCs w:val="20"/>
        </w:rPr>
        <w:t>Mokshagundam</w:t>
      </w:r>
      <w:proofErr w:type="spellEnd"/>
      <w:r w:rsidRPr="00F1281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F12818">
        <w:rPr>
          <w:rFonts w:ascii="Arial" w:hAnsi="Arial" w:cs="Arial"/>
          <w:b/>
          <w:bCs/>
          <w:color w:val="000000"/>
          <w:sz w:val="20"/>
          <w:szCs w:val="20"/>
        </w:rPr>
        <w:t>BGS B-School,</w:t>
      </w:r>
      <w:r w:rsidRPr="00F1281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F12818">
        <w:rPr>
          <w:rFonts w:ascii="Arial" w:hAnsi="Arial" w:cs="Arial"/>
          <w:b/>
          <w:bCs/>
          <w:color w:val="000000"/>
          <w:sz w:val="20"/>
          <w:szCs w:val="20"/>
        </w:rPr>
        <w:t>India</w:t>
      </w:r>
    </w:p>
    <w:bookmarkEnd w:id="2"/>
    <w:p w14:paraId="0DFA1563" w14:textId="564870B0" w:rsidR="00F12818" w:rsidRPr="00F12818" w:rsidRDefault="00F12818" w:rsidP="001F7CC6">
      <w:pPr>
        <w:rPr>
          <w:rFonts w:ascii="Arial" w:hAnsi="Arial" w:cs="Arial"/>
          <w:color w:val="000000"/>
          <w:sz w:val="20"/>
          <w:szCs w:val="20"/>
        </w:rPr>
      </w:pPr>
    </w:p>
    <w:bookmarkEnd w:id="1"/>
    <w:p w14:paraId="2C70F77B" w14:textId="77777777" w:rsidR="001F7CC6" w:rsidRPr="00F12818" w:rsidRDefault="001F7CC6" w:rsidP="001F7CC6">
      <w:pPr>
        <w:rPr>
          <w:rFonts w:ascii="Arial" w:eastAsia="MS Mincho" w:hAnsi="Arial" w:cs="Arial"/>
          <w:b/>
          <w:bCs/>
          <w:sz w:val="20"/>
          <w:szCs w:val="20"/>
          <w:u w:val="single"/>
        </w:rPr>
      </w:pPr>
    </w:p>
    <w:p w14:paraId="04D2EFBF" w14:textId="77777777" w:rsidR="004C3DF1" w:rsidRPr="00F12818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F1281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708B5" w14:textId="77777777" w:rsidR="00711E86" w:rsidRPr="0000007A" w:rsidRDefault="00711E86" w:rsidP="0099583E">
      <w:r>
        <w:separator/>
      </w:r>
    </w:p>
  </w:endnote>
  <w:endnote w:type="continuationSeparator" w:id="0">
    <w:p w14:paraId="6A037410" w14:textId="77777777" w:rsidR="00711E86" w:rsidRPr="0000007A" w:rsidRDefault="00711E8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D6590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79A8D" w14:textId="77777777" w:rsidR="00711E86" w:rsidRPr="0000007A" w:rsidRDefault="00711E86" w:rsidP="0099583E">
      <w:r>
        <w:separator/>
      </w:r>
    </w:p>
  </w:footnote>
  <w:footnote w:type="continuationSeparator" w:id="0">
    <w:p w14:paraId="7BF3DD6A" w14:textId="77777777" w:rsidR="00711E86" w:rsidRPr="0000007A" w:rsidRDefault="00711E8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9A03B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484C0DE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3E7B86D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4768437">
    <w:abstractNumId w:val="3"/>
  </w:num>
  <w:num w:numId="2" w16cid:durableId="926771693">
    <w:abstractNumId w:val="6"/>
  </w:num>
  <w:num w:numId="3" w16cid:durableId="1595819160">
    <w:abstractNumId w:val="5"/>
  </w:num>
  <w:num w:numId="4" w16cid:durableId="2041201107">
    <w:abstractNumId w:val="7"/>
  </w:num>
  <w:num w:numId="5" w16cid:durableId="1344819509">
    <w:abstractNumId w:val="4"/>
  </w:num>
  <w:num w:numId="6" w16cid:durableId="1541820771">
    <w:abstractNumId w:val="0"/>
  </w:num>
  <w:num w:numId="7" w16cid:durableId="531575148">
    <w:abstractNumId w:val="1"/>
  </w:num>
  <w:num w:numId="8" w16cid:durableId="1965501840">
    <w:abstractNumId w:val="9"/>
  </w:num>
  <w:num w:numId="9" w16cid:durableId="2066030517">
    <w:abstractNumId w:val="8"/>
  </w:num>
  <w:num w:numId="10" w16cid:durableId="50739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rgUAjCn5sy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390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1B0C"/>
    <w:rsid w:val="001F24FF"/>
    <w:rsid w:val="001F2913"/>
    <w:rsid w:val="001F707F"/>
    <w:rsid w:val="001F7CC6"/>
    <w:rsid w:val="002011F3"/>
    <w:rsid w:val="00201B85"/>
    <w:rsid w:val="00204D68"/>
    <w:rsid w:val="002105F7"/>
    <w:rsid w:val="002109D6"/>
    <w:rsid w:val="002115ED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1985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0943"/>
    <w:rsid w:val="00711E86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43E8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273BB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67BC"/>
    <w:rsid w:val="008E2DBD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302"/>
    <w:rsid w:val="00982766"/>
    <w:rsid w:val="009852C4"/>
    <w:rsid w:val="0099583E"/>
    <w:rsid w:val="009A0242"/>
    <w:rsid w:val="009A59ED"/>
    <w:rsid w:val="009B101F"/>
    <w:rsid w:val="009B239B"/>
    <w:rsid w:val="009C5642"/>
    <w:rsid w:val="009D706C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2CF9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3B77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1F37"/>
    <w:rsid w:val="00AD6197"/>
    <w:rsid w:val="00AD6C51"/>
    <w:rsid w:val="00AE0E9B"/>
    <w:rsid w:val="00AE54CD"/>
    <w:rsid w:val="00AF2462"/>
    <w:rsid w:val="00AF3016"/>
    <w:rsid w:val="00B01ED2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2CC4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7DC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6747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2818"/>
    <w:rsid w:val="00F13071"/>
    <w:rsid w:val="00F255C2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42B9"/>
    <w:rsid w:val="00FB5BBE"/>
    <w:rsid w:val="00FC2E17"/>
    <w:rsid w:val="00FC432A"/>
    <w:rsid w:val="00FC6387"/>
    <w:rsid w:val="00FC6802"/>
    <w:rsid w:val="00FD48FC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0103FC"/>
  <w15:docId w15:val="{83336D1A-CB63-40A0-9187-91F08809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72CC4"/>
    <w:rPr>
      <w:b/>
      <w:bCs/>
    </w:rPr>
  </w:style>
  <w:style w:type="paragraph" w:customStyle="1" w:styleId="Affiliation">
    <w:name w:val="Affiliation"/>
    <w:basedOn w:val="Normal"/>
    <w:rsid w:val="00F1281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118</cp:revision>
  <dcterms:created xsi:type="dcterms:W3CDTF">2023-08-30T09:21:00Z</dcterms:created>
  <dcterms:modified xsi:type="dcterms:W3CDTF">2025-07-21T13:10:00Z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