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951DD" w14:paraId="089741D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D5D1FBC" w14:textId="77777777" w:rsidR="00602F7D" w:rsidRPr="005951D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951DD" w14:paraId="5E339D9D" w14:textId="77777777" w:rsidTr="00F33C84">
        <w:trPr>
          <w:trHeight w:val="413"/>
        </w:trPr>
        <w:tc>
          <w:tcPr>
            <w:tcW w:w="1234" w:type="pct"/>
          </w:tcPr>
          <w:p w14:paraId="2DC6C1EF" w14:textId="77777777" w:rsidR="0000007A" w:rsidRPr="005951D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95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0F6" w14:textId="77777777" w:rsidR="0000007A" w:rsidRPr="005951DD" w:rsidRDefault="00DE222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951D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5951DD" w14:paraId="2E57CDC2" w14:textId="77777777" w:rsidTr="002E7787">
        <w:trPr>
          <w:trHeight w:val="290"/>
        </w:trPr>
        <w:tc>
          <w:tcPr>
            <w:tcW w:w="1234" w:type="pct"/>
          </w:tcPr>
          <w:p w14:paraId="7D327E7A" w14:textId="77777777" w:rsidR="0000007A" w:rsidRPr="005951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047C" w14:textId="77777777" w:rsidR="0000007A" w:rsidRPr="005951D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C78BF"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6110</w:t>
            </w:r>
          </w:p>
        </w:tc>
      </w:tr>
      <w:tr w:rsidR="0000007A" w:rsidRPr="005951DD" w14:paraId="6A2EA8ED" w14:textId="77777777" w:rsidTr="002109D6">
        <w:trPr>
          <w:trHeight w:val="331"/>
        </w:trPr>
        <w:tc>
          <w:tcPr>
            <w:tcW w:w="1234" w:type="pct"/>
          </w:tcPr>
          <w:p w14:paraId="797D549A" w14:textId="77777777" w:rsidR="0000007A" w:rsidRPr="005951D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3A2F0" w14:textId="77777777" w:rsidR="0000007A" w:rsidRPr="005951DD" w:rsidRDefault="00453F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951DD">
              <w:rPr>
                <w:rFonts w:ascii="Arial" w:hAnsi="Arial" w:cs="Arial"/>
                <w:b/>
                <w:sz w:val="20"/>
                <w:szCs w:val="20"/>
                <w:lang w:val="en-GB"/>
              </w:rPr>
              <w:t>SURGICAL TREATMENT IN AUTOIMMUNE THYROIDAL DISEASES: A REVIEW</w:t>
            </w:r>
          </w:p>
        </w:tc>
      </w:tr>
      <w:tr w:rsidR="00CF0BBB" w:rsidRPr="005951DD" w14:paraId="4D20450F" w14:textId="77777777" w:rsidTr="002E7787">
        <w:trPr>
          <w:trHeight w:val="332"/>
        </w:trPr>
        <w:tc>
          <w:tcPr>
            <w:tcW w:w="1234" w:type="pct"/>
          </w:tcPr>
          <w:p w14:paraId="1B1380D7" w14:textId="77777777" w:rsidR="00CF0BBB" w:rsidRPr="005951D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6B6E" w14:textId="77777777" w:rsidR="00CF0BBB" w:rsidRPr="005951DD" w:rsidRDefault="00EC78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A063214" w14:textId="77777777" w:rsidR="00037D52" w:rsidRPr="005951D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F82E22" w14:textId="77777777" w:rsidR="00626025" w:rsidRPr="005951D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3763817" w14:textId="011B0965" w:rsidR="00D27A79" w:rsidRPr="005951DD" w:rsidRDefault="00D27A79" w:rsidP="005951D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951DD" w14:paraId="153A03D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52AF5C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51D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951D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41E3092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51DD" w14:paraId="1701F7C0" w14:textId="77777777" w:rsidTr="007222C8">
        <w:tc>
          <w:tcPr>
            <w:tcW w:w="1265" w:type="pct"/>
            <w:noWrap/>
          </w:tcPr>
          <w:p w14:paraId="6DB22EC9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7B9D37F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51DD">
              <w:rPr>
                <w:rFonts w:ascii="Arial" w:hAnsi="Arial" w:cs="Arial"/>
                <w:lang w:val="en-GB"/>
              </w:rPr>
              <w:t>Reviewer’s comment</w:t>
            </w:r>
          </w:p>
          <w:p w14:paraId="5EF3A05A" w14:textId="77777777" w:rsidR="00421DBF" w:rsidRPr="005951D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35B8825" w14:textId="77777777" w:rsidR="00421DBF" w:rsidRPr="005951D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982B90D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51D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951DD">
              <w:rPr>
                <w:rFonts w:ascii="Arial" w:hAnsi="Arial" w:cs="Arial"/>
                <w:lang w:val="en-GB"/>
              </w:rPr>
              <w:t>Feedback</w:t>
            </w:r>
            <w:r w:rsidRPr="005951D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951D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951DD" w14:paraId="0EC244F8" w14:textId="77777777" w:rsidTr="007222C8">
        <w:trPr>
          <w:trHeight w:val="1264"/>
        </w:trPr>
        <w:tc>
          <w:tcPr>
            <w:tcW w:w="1265" w:type="pct"/>
            <w:noWrap/>
          </w:tcPr>
          <w:p w14:paraId="418A33ED" w14:textId="77777777" w:rsidR="00F1171E" w:rsidRPr="00595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DF6E742" w14:textId="77777777" w:rsidR="00F1171E" w:rsidRPr="005951D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412B8DA" w14:textId="77777777" w:rsidR="00875351" w:rsidRPr="005951DD" w:rsidRDefault="00875351" w:rsidP="00875351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5951DD">
              <w:rPr>
                <w:rFonts w:ascii="Arial" w:hAnsi="Arial" w:cs="Arial"/>
                <w:sz w:val="20"/>
                <w:szCs w:val="20"/>
              </w:rPr>
              <w:t xml:space="preserve">indications for surgical intervention </w:t>
            </w:r>
            <w:proofErr w:type="gramStart"/>
            <w:r w:rsidRPr="005951DD">
              <w:rPr>
                <w:rFonts w:ascii="Arial" w:hAnsi="Arial" w:cs="Arial"/>
                <w:sz w:val="20"/>
                <w:szCs w:val="20"/>
              </w:rPr>
              <w:t xml:space="preserve">in  </w:t>
            </w:r>
            <w:proofErr w:type="spellStart"/>
            <w:r w:rsidRPr="005951DD">
              <w:rPr>
                <w:rFonts w:ascii="Arial" w:hAnsi="Arial" w:cs="Arial"/>
                <w:sz w:val="20"/>
                <w:szCs w:val="20"/>
              </w:rPr>
              <w:t>autoimmunethyroid</w:t>
            </w:r>
            <w:proofErr w:type="spellEnd"/>
            <w:proofErr w:type="gramEnd"/>
            <w:r w:rsidRPr="00595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951DD">
              <w:rPr>
                <w:rFonts w:ascii="Arial" w:hAnsi="Arial" w:cs="Arial"/>
                <w:sz w:val="20"/>
                <w:szCs w:val="20"/>
              </w:rPr>
              <w:t>disease ,</w:t>
            </w:r>
            <w:proofErr w:type="gramEnd"/>
            <w:r w:rsidRPr="005951DD">
              <w:rPr>
                <w:rFonts w:ascii="Arial" w:hAnsi="Arial" w:cs="Arial"/>
                <w:sz w:val="20"/>
                <w:szCs w:val="20"/>
              </w:rPr>
              <w:t xml:space="preserve"> highlighting both the </w:t>
            </w:r>
            <w:proofErr w:type="gramStart"/>
            <w:r w:rsidRPr="005951DD">
              <w:rPr>
                <w:rFonts w:ascii="Arial" w:hAnsi="Arial" w:cs="Arial"/>
                <w:sz w:val="20"/>
                <w:szCs w:val="20"/>
              </w:rPr>
              <w:t>clear  benefits</w:t>
            </w:r>
            <w:proofErr w:type="gramEnd"/>
            <w:r w:rsidRPr="005951DD">
              <w:rPr>
                <w:rFonts w:ascii="Arial" w:hAnsi="Arial" w:cs="Arial"/>
                <w:sz w:val="20"/>
                <w:szCs w:val="20"/>
              </w:rPr>
              <w:t xml:space="preserve"> and potential risks of </w:t>
            </w:r>
            <w:proofErr w:type="gramStart"/>
            <w:r w:rsidRPr="005951DD">
              <w:rPr>
                <w:rFonts w:ascii="Arial" w:hAnsi="Arial" w:cs="Arial"/>
                <w:sz w:val="20"/>
                <w:szCs w:val="20"/>
              </w:rPr>
              <w:t>surgery ,</w:t>
            </w:r>
            <w:proofErr w:type="gramEnd"/>
            <w:r w:rsidRPr="005951DD">
              <w:rPr>
                <w:rFonts w:ascii="Arial" w:hAnsi="Arial" w:cs="Arial"/>
                <w:sz w:val="20"/>
                <w:szCs w:val="20"/>
              </w:rPr>
              <w:t xml:space="preserve"> as well as emphasizing the need to enhance access to high-quality surgical care.</w:t>
            </w:r>
          </w:p>
          <w:p w14:paraId="4D4A4FFF" w14:textId="77777777" w:rsidR="00F1171E" w:rsidRPr="005951D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6EBCA72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51DD" w14:paraId="284BAE6A" w14:textId="77777777" w:rsidTr="007222C8">
        <w:trPr>
          <w:trHeight w:val="1262"/>
        </w:trPr>
        <w:tc>
          <w:tcPr>
            <w:tcW w:w="1265" w:type="pct"/>
            <w:noWrap/>
          </w:tcPr>
          <w:p w14:paraId="4DDC917E" w14:textId="77777777" w:rsidR="00F1171E" w:rsidRPr="00595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1C67FD8" w14:textId="77777777" w:rsidR="00F1171E" w:rsidRPr="00595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723389D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D3FD33F" w14:textId="77777777" w:rsidR="00F1171E" w:rsidRPr="005951DD" w:rsidRDefault="008753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4980D87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51DD" w14:paraId="4ED82C6B" w14:textId="77777777" w:rsidTr="007222C8">
        <w:trPr>
          <w:trHeight w:val="1262"/>
        </w:trPr>
        <w:tc>
          <w:tcPr>
            <w:tcW w:w="1265" w:type="pct"/>
            <w:noWrap/>
          </w:tcPr>
          <w:p w14:paraId="7A6EDF16" w14:textId="77777777" w:rsidR="00F1171E" w:rsidRPr="005951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951D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A71533F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8933BEE" w14:textId="77777777" w:rsidR="00F1171E" w:rsidRPr="005951DD" w:rsidRDefault="008753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DELETION</w:t>
            </w:r>
          </w:p>
        </w:tc>
        <w:tc>
          <w:tcPr>
            <w:tcW w:w="1523" w:type="pct"/>
          </w:tcPr>
          <w:p w14:paraId="036EDB1A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51DD" w14:paraId="180F5483" w14:textId="77777777" w:rsidTr="007222C8">
        <w:trPr>
          <w:trHeight w:val="859"/>
        </w:trPr>
        <w:tc>
          <w:tcPr>
            <w:tcW w:w="1265" w:type="pct"/>
            <w:noWrap/>
          </w:tcPr>
          <w:p w14:paraId="562CD2A5" w14:textId="77777777" w:rsidR="00F1171E" w:rsidRPr="005951D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099F29D" w14:textId="77777777" w:rsidR="00F1171E" w:rsidRPr="005951DD" w:rsidRDefault="008753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CFD2F5F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51DD" w14:paraId="41BFCDE9" w14:textId="77777777" w:rsidTr="007222C8">
        <w:trPr>
          <w:trHeight w:val="703"/>
        </w:trPr>
        <w:tc>
          <w:tcPr>
            <w:tcW w:w="1265" w:type="pct"/>
            <w:noWrap/>
          </w:tcPr>
          <w:p w14:paraId="1F29E8F4" w14:textId="77777777" w:rsidR="00F1171E" w:rsidRPr="00595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5DA976F" w14:textId="77777777" w:rsidR="00F1171E" w:rsidRPr="005951D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DF0390B" w14:textId="77777777" w:rsidR="00F1171E" w:rsidRPr="005951DD" w:rsidRDefault="008753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Last 2 years references needed,</w:t>
            </w:r>
          </w:p>
          <w:p w14:paraId="13C92BEC" w14:textId="77777777" w:rsidR="00875351" w:rsidRPr="005951DD" w:rsidRDefault="008753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should be numbered</w:t>
            </w:r>
          </w:p>
        </w:tc>
        <w:tc>
          <w:tcPr>
            <w:tcW w:w="1523" w:type="pct"/>
          </w:tcPr>
          <w:p w14:paraId="27A6B6CE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51DD" w14:paraId="2458E114" w14:textId="77777777" w:rsidTr="007222C8">
        <w:trPr>
          <w:trHeight w:val="386"/>
        </w:trPr>
        <w:tc>
          <w:tcPr>
            <w:tcW w:w="1265" w:type="pct"/>
            <w:noWrap/>
          </w:tcPr>
          <w:p w14:paraId="764B2BA6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CD66E80" w14:textId="77777777" w:rsidR="00F1171E" w:rsidRPr="005951D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951D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959ED42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9EFBEC3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762B1C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60BD12" w14:textId="77777777" w:rsidR="00F1171E" w:rsidRPr="005951DD" w:rsidRDefault="008753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F422498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82B8E2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FB6B87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51DD" w14:paraId="126054C1" w14:textId="77777777" w:rsidTr="007222C8">
        <w:trPr>
          <w:trHeight w:val="1178"/>
        </w:trPr>
        <w:tc>
          <w:tcPr>
            <w:tcW w:w="1265" w:type="pct"/>
            <w:noWrap/>
          </w:tcPr>
          <w:p w14:paraId="00BF773D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951D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951D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951D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C4E10C3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9E5EC1E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A03A0E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DFE7EF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D15BD3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BC5045" w14:textId="77777777" w:rsidR="00F1171E" w:rsidRPr="005951D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4A037AC" w14:textId="77777777" w:rsidR="00F1171E" w:rsidRPr="00595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486DE" w14:textId="77777777" w:rsidR="00F1171E" w:rsidRPr="00595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36D422" w14:textId="77777777" w:rsidR="00F1171E" w:rsidRPr="00595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E547BC" w14:textId="77777777" w:rsidR="00F1171E" w:rsidRPr="005951D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951DD" w14:paraId="2984AB0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BEDB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951D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D8F9CF2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951DD" w14:paraId="05F0BEFB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37CF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DB3D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51D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13E813C" w14:textId="77777777" w:rsidR="00F1171E" w:rsidRPr="005951D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51D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951DD">
              <w:rPr>
                <w:rFonts w:ascii="Arial" w:hAnsi="Arial" w:cs="Arial"/>
                <w:lang w:val="en-GB"/>
              </w:rPr>
              <w:t>comment</w:t>
            </w:r>
            <w:r w:rsidRPr="005951D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951DD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5951DD" w14:paraId="532BA1C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511C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C3ACA4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C0A8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951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951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951D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665C5E6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65CC5D" w14:textId="77777777" w:rsidR="00F1171E" w:rsidRPr="005951DD" w:rsidRDefault="0087535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51D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315DF463" w14:textId="77777777" w:rsidR="00F1171E" w:rsidRPr="005951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754351" w14:textId="77777777" w:rsidR="00F1171E" w:rsidRPr="005951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A473F6" w14:textId="77777777" w:rsidR="00F1171E" w:rsidRPr="005951D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016FD1" w14:textId="77777777" w:rsidR="00F1171E" w:rsidRPr="005951D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6CF2DB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3FB3EB" w14:textId="77777777" w:rsidR="005951DD" w:rsidRPr="0054481F" w:rsidRDefault="005951DD" w:rsidP="005951D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481F">
        <w:rPr>
          <w:rFonts w:ascii="Arial" w:hAnsi="Arial" w:cs="Arial"/>
          <w:b/>
          <w:u w:val="single"/>
        </w:rPr>
        <w:t>Reviewer details:</w:t>
      </w:r>
    </w:p>
    <w:p w14:paraId="3DE5FD50" w14:textId="77777777" w:rsidR="005951DD" w:rsidRPr="0054481F" w:rsidRDefault="005951DD" w:rsidP="005951D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4481F">
        <w:rPr>
          <w:rFonts w:ascii="Arial" w:hAnsi="Arial" w:cs="Arial"/>
          <w:b/>
          <w:color w:val="000000"/>
        </w:rPr>
        <w:t>Arif Raza Khan, Pakistan</w:t>
      </w:r>
    </w:p>
    <w:p w14:paraId="1E0A325F" w14:textId="77777777" w:rsidR="005951DD" w:rsidRPr="005951DD" w:rsidRDefault="005951DD">
      <w:pPr>
        <w:rPr>
          <w:rFonts w:ascii="Arial" w:hAnsi="Arial" w:cs="Arial"/>
          <w:b/>
          <w:sz w:val="20"/>
          <w:szCs w:val="20"/>
        </w:rPr>
      </w:pPr>
    </w:p>
    <w:sectPr w:rsidR="005951DD" w:rsidRPr="005951D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BDF1C" w14:textId="77777777" w:rsidR="00A429A5" w:rsidRPr="0000007A" w:rsidRDefault="00A429A5" w:rsidP="0099583E">
      <w:r>
        <w:separator/>
      </w:r>
    </w:p>
  </w:endnote>
  <w:endnote w:type="continuationSeparator" w:id="0">
    <w:p w14:paraId="7B5E7CAC" w14:textId="77777777" w:rsidR="00A429A5" w:rsidRPr="0000007A" w:rsidRDefault="00A429A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856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50E8" w14:textId="77777777" w:rsidR="00A429A5" w:rsidRPr="0000007A" w:rsidRDefault="00A429A5" w:rsidP="0099583E">
      <w:r>
        <w:separator/>
      </w:r>
    </w:p>
  </w:footnote>
  <w:footnote w:type="continuationSeparator" w:id="0">
    <w:p w14:paraId="545CD565" w14:textId="77777777" w:rsidR="00A429A5" w:rsidRPr="0000007A" w:rsidRDefault="00A429A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751E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1E61A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C95809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277733">
    <w:abstractNumId w:val="3"/>
  </w:num>
  <w:num w:numId="2" w16cid:durableId="1872182799">
    <w:abstractNumId w:val="6"/>
  </w:num>
  <w:num w:numId="3" w16cid:durableId="1856336509">
    <w:abstractNumId w:val="5"/>
  </w:num>
  <w:num w:numId="4" w16cid:durableId="919027275">
    <w:abstractNumId w:val="7"/>
  </w:num>
  <w:num w:numId="5" w16cid:durableId="1325475692">
    <w:abstractNumId w:val="4"/>
  </w:num>
  <w:num w:numId="6" w16cid:durableId="501509212">
    <w:abstractNumId w:val="0"/>
  </w:num>
  <w:num w:numId="7" w16cid:durableId="693070735">
    <w:abstractNumId w:val="1"/>
  </w:num>
  <w:num w:numId="8" w16cid:durableId="314072789">
    <w:abstractNumId w:val="9"/>
  </w:num>
  <w:num w:numId="9" w16cid:durableId="1189415543">
    <w:abstractNumId w:val="8"/>
  </w:num>
  <w:num w:numId="10" w16cid:durableId="194900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16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0F0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24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FC0"/>
    <w:rsid w:val="00457AB1"/>
    <w:rsid w:val="00457BC0"/>
    <w:rsid w:val="00461309"/>
    <w:rsid w:val="00462996"/>
    <w:rsid w:val="00474129"/>
    <w:rsid w:val="00477844"/>
    <w:rsid w:val="0048252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FC5"/>
    <w:rsid w:val="00503AB6"/>
    <w:rsid w:val="005047C5"/>
    <w:rsid w:val="0050495C"/>
    <w:rsid w:val="00510920"/>
    <w:rsid w:val="0052339F"/>
    <w:rsid w:val="00530A2D"/>
    <w:rsid w:val="00531509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606"/>
    <w:rsid w:val="005951DD"/>
    <w:rsid w:val="005A4F17"/>
    <w:rsid w:val="005B3509"/>
    <w:rsid w:val="005C1C3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F38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351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578"/>
    <w:rsid w:val="00A12C83"/>
    <w:rsid w:val="00A15F2F"/>
    <w:rsid w:val="00A17184"/>
    <w:rsid w:val="00A31AAC"/>
    <w:rsid w:val="00A32905"/>
    <w:rsid w:val="00A36C95"/>
    <w:rsid w:val="00A37DE3"/>
    <w:rsid w:val="00A40B00"/>
    <w:rsid w:val="00A429A5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0B1"/>
    <w:rsid w:val="00B508E2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220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533D"/>
    <w:rsid w:val="00E972A7"/>
    <w:rsid w:val="00EA2839"/>
    <w:rsid w:val="00EA5B91"/>
    <w:rsid w:val="00EB3E91"/>
    <w:rsid w:val="00EB6E15"/>
    <w:rsid w:val="00EC6894"/>
    <w:rsid w:val="00EC78BF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B2655"/>
  <w15:docId w15:val="{78FBF210-CC02-4206-80D1-65D87FB6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04F3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951D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