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E6DB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E6DB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 w:bidi="ar-IQ"/>
              </w:rPr>
            </w:pPr>
          </w:p>
        </w:tc>
      </w:tr>
      <w:tr w:rsidR="0000007A" w:rsidRPr="006E6DB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6E6DB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6D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E6DB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4F8B0E4" w:rsidR="0000007A" w:rsidRPr="006E6DB2" w:rsidRDefault="0085289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E6DB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6E6DB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6E6DB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6DB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817D5C4" w:rsidR="0000007A" w:rsidRPr="006E6DB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E6D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E6D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E6D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42908" w:rsidRPr="006E6D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6225</w:t>
            </w:r>
          </w:p>
        </w:tc>
      </w:tr>
      <w:tr w:rsidR="0000007A" w:rsidRPr="006E6DB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6E6DB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6D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1D5C123" w:rsidR="0000007A" w:rsidRPr="006E6DB2" w:rsidRDefault="00DB24E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E6DB2">
              <w:rPr>
                <w:rFonts w:ascii="Arial" w:hAnsi="Arial" w:cs="Arial"/>
                <w:b/>
                <w:sz w:val="20"/>
                <w:szCs w:val="20"/>
                <w:lang w:val="en-GB"/>
              </w:rPr>
              <w:t>SEASONAL ABUNDANCE AND DIVERSITY OF ARTHROPODS IN BT COTTON OF KALABURAGI, KARNATAKA, INDIA</w:t>
            </w:r>
          </w:p>
        </w:tc>
      </w:tr>
      <w:tr w:rsidR="00CF0BBB" w:rsidRPr="006E6DB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6E6DB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6DB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CB95A30" w:rsidR="00CF0BBB" w:rsidRPr="006E6DB2" w:rsidRDefault="0094290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6DB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E6DB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6E6DB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6E6DB2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6E6DB2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E6DB2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6E6DB2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6E6DB2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E6DB2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0AD863EE" w:rsidR="00640538" w:rsidRPr="006E6DB2" w:rsidRDefault="00AF2026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E6DB2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D12FF5" wp14:editId="484E9C8B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9525" r="1270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5E7DAC62" w:rsidR="00E03C32" w:rsidRDefault="005414CA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5414C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UTTAR PRADESH JOURNAL OF ZOOLOGY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42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5414C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1171-1180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2021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4245AA0C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5414CA" w:rsidRPr="005414CA">
                              <w:t xml:space="preserve"> </w:t>
                            </w:r>
                            <w:hyperlink r:id="rId8" w:history="1">
                              <w:r w:rsidR="005414CA" w:rsidRPr="00C717F7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https://www.mbimph.com/index.php/UPJOZ/article/view/2910</w:t>
                              </w:r>
                            </w:hyperlink>
                            <w:r w:rsidR="005414C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5E7DAC62" w:rsidR="00E03C32" w:rsidRDefault="005414CA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5414C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UTTAR PRADESH JOURNAL OF ZOOLOGY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42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5414C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1171-1180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2021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4245AA0C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5414CA" w:rsidRPr="005414CA">
                        <w:t xml:space="preserve"> </w:t>
                      </w:r>
                      <w:hyperlink r:id="rId9" w:history="1">
                        <w:r w:rsidR="005414CA" w:rsidRPr="00C717F7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https://www.mbimph.com/index.php/UPJOZ/article/view/2910</w:t>
                        </w:r>
                      </w:hyperlink>
                      <w:r w:rsidR="005414C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6E6DB2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E6DB2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6E6DB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E6DB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E6DB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6DB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E6DB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E6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E6DB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E6DB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E6DB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6DB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E6DB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DB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E6DB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E6D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E6DB2">
              <w:rPr>
                <w:rFonts w:ascii="Arial" w:hAnsi="Arial" w:cs="Arial"/>
                <w:lang w:val="en-GB"/>
              </w:rPr>
              <w:t>Author’s Feedback</w:t>
            </w:r>
            <w:r w:rsidRPr="006E6DB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E6DB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E6DB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E6DB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6D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E6DB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DA2AC1F" w14:textId="77777777" w:rsidR="008A16E2" w:rsidRPr="006E6DB2" w:rsidRDefault="008A16E2" w:rsidP="008A16E2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BC9196" w14:textId="34B1DE7B" w:rsidR="00F1171E" w:rsidRPr="006E6DB2" w:rsidRDefault="008A16E2" w:rsidP="008A16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6DB2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highlights the seasonal abundance and diversity of arthropods in </w:t>
            </w:r>
            <w:proofErr w:type="spellStart"/>
            <w:r w:rsidRPr="006E6DB2">
              <w:rPr>
                <w:rFonts w:ascii="Arial" w:hAnsi="Arial" w:cs="Arial"/>
                <w:sz w:val="20"/>
                <w:szCs w:val="20"/>
                <w:lang w:val="en-GB"/>
              </w:rPr>
              <w:t>Bt</w:t>
            </w:r>
            <w:proofErr w:type="spellEnd"/>
            <w:r w:rsidRPr="006E6DB2">
              <w:rPr>
                <w:rFonts w:ascii="Arial" w:hAnsi="Arial" w:cs="Arial"/>
                <w:sz w:val="20"/>
                <w:szCs w:val="20"/>
                <w:lang w:val="en-GB"/>
              </w:rPr>
              <w:t xml:space="preserve"> cotton fields, providing important data for sustainable pest management. It identifies both pest species and their natural enemies, which is valuable for developing eco-friendly control strategies. The findings contribute to a better understanding of arthropod dynamics in cotton ecosystems, particularly in the Indian context.</w:t>
            </w:r>
          </w:p>
        </w:tc>
        <w:tc>
          <w:tcPr>
            <w:tcW w:w="1523" w:type="pct"/>
          </w:tcPr>
          <w:p w14:paraId="462A339C" w14:textId="77777777" w:rsidR="00F1171E" w:rsidRPr="006E6D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6DB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E6DB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6D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E6DB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6D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E6DB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C80A1C1" w:rsidR="00F1171E" w:rsidRPr="006E6DB2" w:rsidRDefault="008A16E2" w:rsidP="008A16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6DB2">
              <w:rPr>
                <w:rFonts w:ascii="Arial" w:hAnsi="Arial" w:cs="Arial"/>
                <w:sz w:val="20"/>
                <w:szCs w:val="20"/>
                <w:lang w:val="en-GB"/>
              </w:rPr>
              <w:t xml:space="preserve">Diversity and Seasonal Occurrence of Arthropods in </w:t>
            </w:r>
            <w:proofErr w:type="spellStart"/>
            <w:r w:rsidRPr="006E6DB2">
              <w:rPr>
                <w:rFonts w:ascii="Arial" w:hAnsi="Arial" w:cs="Arial"/>
                <w:sz w:val="20"/>
                <w:szCs w:val="20"/>
                <w:lang w:val="en-GB"/>
              </w:rPr>
              <w:t>Bt</w:t>
            </w:r>
            <w:proofErr w:type="spellEnd"/>
            <w:r w:rsidRPr="006E6DB2">
              <w:rPr>
                <w:rFonts w:ascii="Arial" w:hAnsi="Arial" w:cs="Arial"/>
                <w:sz w:val="20"/>
                <w:szCs w:val="20"/>
                <w:lang w:val="en-GB"/>
              </w:rPr>
              <w:t xml:space="preserve"> Cotton Ecosystem of Kalaburagi, Karnataka</w:t>
            </w:r>
          </w:p>
        </w:tc>
        <w:tc>
          <w:tcPr>
            <w:tcW w:w="1523" w:type="pct"/>
          </w:tcPr>
          <w:p w14:paraId="405B6701" w14:textId="77777777" w:rsidR="00F1171E" w:rsidRPr="006E6D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6DB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E6DB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E6DB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E6DB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DC212EE" w:rsidR="00F1171E" w:rsidRPr="006E6DB2" w:rsidRDefault="008A16E2" w:rsidP="008A16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6DB2">
              <w:rPr>
                <w:rFonts w:ascii="Arial" w:hAnsi="Arial" w:cs="Arial"/>
                <w:sz w:val="20"/>
                <w:szCs w:val="20"/>
                <w:lang w:val="en-GB"/>
              </w:rPr>
              <w:t xml:space="preserve">Add </w:t>
            </w:r>
            <w:proofErr w:type="spellStart"/>
            <w:r w:rsidRPr="006E6DB2">
              <w:rPr>
                <w:rFonts w:ascii="Arial" w:hAnsi="Arial" w:cs="Arial"/>
                <w:sz w:val="20"/>
                <w:szCs w:val="20"/>
                <w:lang w:val="en-GB"/>
              </w:rPr>
              <w:t>aphrase</w:t>
            </w:r>
            <w:proofErr w:type="spellEnd"/>
            <w:r w:rsidRPr="006E6DB2">
              <w:rPr>
                <w:rFonts w:ascii="Arial" w:hAnsi="Arial" w:cs="Arial"/>
                <w:sz w:val="20"/>
                <w:szCs w:val="20"/>
                <w:lang w:val="en-GB"/>
              </w:rPr>
              <w:t xml:space="preserve"> (The findings highlight the dynamic interaction between pest and natural enemy populations under varying climatic conditions, providing useful insights for integrated pest management strategies in </w:t>
            </w:r>
            <w:proofErr w:type="spellStart"/>
            <w:r w:rsidRPr="006E6DB2">
              <w:rPr>
                <w:rFonts w:ascii="Arial" w:hAnsi="Arial" w:cs="Arial"/>
                <w:sz w:val="20"/>
                <w:szCs w:val="20"/>
                <w:lang w:val="en-GB"/>
              </w:rPr>
              <w:t>Bt</w:t>
            </w:r>
            <w:proofErr w:type="spellEnd"/>
            <w:r w:rsidRPr="006E6DB2">
              <w:rPr>
                <w:rFonts w:ascii="Arial" w:hAnsi="Arial" w:cs="Arial"/>
                <w:sz w:val="20"/>
                <w:szCs w:val="20"/>
                <w:lang w:val="en-GB"/>
              </w:rPr>
              <w:t>-cotton cultivation)</w:t>
            </w:r>
          </w:p>
        </w:tc>
        <w:tc>
          <w:tcPr>
            <w:tcW w:w="1523" w:type="pct"/>
          </w:tcPr>
          <w:p w14:paraId="1D54B730" w14:textId="77777777" w:rsidR="00F1171E" w:rsidRPr="006E6D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6DB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E6DB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E6D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D9F287D" w:rsidR="00F1171E" w:rsidRPr="006E6DB2" w:rsidRDefault="008A16E2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6DB2">
              <w:rPr>
                <w:rFonts w:ascii="Arial" w:hAnsi="Arial" w:cs="Arial"/>
                <w:sz w:val="20"/>
                <w:szCs w:val="20"/>
                <w:lang w:val="en-GB"/>
              </w:rPr>
              <w:t>Yes, the manuscript is scientifically correct.</w:t>
            </w:r>
          </w:p>
        </w:tc>
        <w:tc>
          <w:tcPr>
            <w:tcW w:w="1523" w:type="pct"/>
          </w:tcPr>
          <w:p w14:paraId="4898F764" w14:textId="77777777" w:rsidR="00F1171E" w:rsidRPr="006E6D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6DB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E6DB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6D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E6DB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E6DB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15B2EA0" w:rsidR="00F1171E" w:rsidRPr="006E6DB2" w:rsidRDefault="008A16E2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6DB2">
              <w:rPr>
                <w:rFonts w:ascii="Arial" w:hAnsi="Arial" w:cs="Arial"/>
                <w:sz w:val="20"/>
                <w:szCs w:val="20"/>
                <w:lang w:val="en-GB"/>
              </w:rPr>
              <w:t>The references are outdated, and the manuscript would benefit from including more recent sources to strengthen its scientific basis and provide up-to-date support for the study. Relying only on old references weakens the quality of the work; therefore, incorporating current literature is highly recommended.</w:t>
            </w:r>
          </w:p>
        </w:tc>
        <w:tc>
          <w:tcPr>
            <w:tcW w:w="1523" w:type="pct"/>
          </w:tcPr>
          <w:p w14:paraId="40220055" w14:textId="77777777" w:rsidR="00F1171E" w:rsidRPr="006E6D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6DB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E6D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E6DB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E6DB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E6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E6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14AB85" w14:textId="77777777" w:rsidR="008A16E2" w:rsidRPr="006E6DB2" w:rsidRDefault="008A16E2" w:rsidP="008A16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6DB2">
              <w:rPr>
                <w:rFonts w:ascii="Arial" w:hAnsi="Arial" w:cs="Arial"/>
                <w:sz w:val="20"/>
                <w:szCs w:val="20"/>
                <w:lang w:val="en-GB"/>
              </w:rPr>
              <w:t>The English language used in the manuscript is generally understandable and suitable for scholarly communication; however, minor grammatical and stylistic improvements are recommended to meet international publication standards.</w:t>
            </w:r>
          </w:p>
          <w:p w14:paraId="0104CD76" w14:textId="77777777" w:rsidR="008A16E2" w:rsidRPr="006E6DB2" w:rsidRDefault="008A16E2" w:rsidP="008A16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6E6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E6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E6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E6DB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E6D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E6DB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E6DB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E6DB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E6D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E6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2943A6B3" w:rsidR="00F1171E" w:rsidRPr="006E6DB2" w:rsidRDefault="0023199A" w:rsidP="002319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6DB2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provides valuable data on arthropod diversity in </w:t>
            </w:r>
            <w:proofErr w:type="spellStart"/>
            <w:r w:rsidRPr="006E6DB2">
              <w:rPr>
                <w:rFonts w:ascii="Arial" w:hAnsi="Arial" w:cs="Arial"/>
                <w:sz w:val="20"/>
                <w:szCs w:val="20"/>
                <w:lang w:val="en-GB"/>
              </w:rPr>
              <w:t>Bt</w:t>
            </w:r>
            <w:proofErr w:type="spellEnd"/>
            <w:r w:rsidRPr="006E6DB2">
              <w:rPr>
                <w:rFonts w:ascii="Arial" w:hAnsi="Arial" w:cs="Arial"/>
                <w:sz w:val="20"/>
                <w:szCs w:val="20"/>
                <w:lang w:val="en-GB"/>
              </w:rPr>
              <w:t xml:space="preserve"> cotton and is a useful contribution to sustainable pest management research. Minor language and figure improvements could further enhance clarity. Overall, the study is well-structured and informative.</w:t>
            </w:r>
          </w:p>
          <w:p w14:paraId="7EB58C99" w14:textId="77777777" w:rsidR="00F1171E" w:rsidRPr="006E6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6E6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E6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E6D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E6D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E6D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E6D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6E6D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6E6D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6E6D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6E6D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6E6D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6E6D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6E6D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6E6D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6E6D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E6DB2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E6D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E6DB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E6DB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E6D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E6DB2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E6D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E6DB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6DB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6E6D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E6DB2">
              <w:rPr>
                <w:rFonts w:ascii="Arial" w:hAnsi="Arial" w:cs="Arial"/>
                <w:lang w:val="en-GB"/>
              </w:rPr>
              <w:t>Author’s comment</w:t>
            </w:r>
            <w:r w:rsidRPr="006E6DB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E6DB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E6DB2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E6D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6D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E6D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E6D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E6DB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E6DB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E6DB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6E6D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6E6D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6E6DB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E6DB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E6DB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E6D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3064EE3" w14:textId="77777777" w:rsidR="006E6DB2" w:rsidRPr="0008259A" w:rsidRDefault="006E6DB2" w:rsidP="006E6DB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8259A">
        <w:rPr>
          <w:rFonts w:ascii="Arial" w:hAnsi="Arial" w:cs="Arial"/>
          <w:b/>
          <w:u w:val="single"/>
        </w:rPr>
        <w:t>Reviewer details:</w:t>
      </w:r>
    </w:p>
    <w:p w14:paraId="740D185A" w14:textId="77777777" w:rsidR="006E6DB2" w:rsidRPr="0008259A" w:rsidRDefault="006E6DB2" w:rsidP="006E6DB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8259A">
        <w:rPr>
          <w:rFonts w:ascii="Arial" w:hAnsi="Arial" w:cs="Arial"/>
          <w:b/>
          <w:color w:val="000000"/>
        </w:rPr>
        <w:t xml:space="preserve">Katherine Bander </w:t>
      </w:r>
      <w:proofErr w:type="gramStart"/>
      <w:r w:rsidRPr="0008259A">
        <w:rPr>
          <w:rFonts w:ascii="Arial" w:hAnsi="Arial" w:cs="Arial"/>
          <w:b/>
          <w:color w:val="000000"/>
        </w:rPr>
        <w:t>Faraj ,</w:t>
      </w:r>
      <w:proofErr w:type="gramEnd"/>
      <w:r w:rsidRPr="0008259A">
        <w:rPr>
          <w:rFonts w:ascii="Arial" w:hAnsi="Arial" w:cs="Arial"/>
          <w:b/>
          <w:color w:val="000000"/>
        </w:rPr>
        <w:t xml:space="preserve"> University of Basrah, Iraq</w:t>
      </w:r>
    </w:p>
    <w:p w14:paraId="74A80462" w14:textId="77777777" w:rsidR="006E6DB2" w:rsidRPr="006E6DB2" w:rsidRDefault="006E6DB2">
      <w:pPr>
        <w:rPr>
          <w:rFonts w:ascii="Arial" w:hAnsi="Arial" w:cs="Arial"/>
          <w:b/>
          <w:sz w:val="20"/>
          <w:szCs w:val="20"/>
        </w:rPr>
      </w:pPr>
    </w:p>
    <w:sectPr w:rsidR="006E6DB2" w:rsidRPr="006E6DB2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9C72" w14:textId="77777777" w:rsidR="00953E6F" w:rsidRPr="0000007A" w:rsidRDefault="00953E6F" w:rsidP="0099583E">
      <w:r>
        <w:separator/>
      </w:r>
    </w:p>
  </w:endnote>
  <w:endnote w:type="continuationSeparator" w:id="0">
    <w:p w14:paraId="7E06BA04" w14:textId="77777777" w:rsidR="00953E6F" w:rsidRPr="0000007A" w:rsidRDefault="00953E6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8BA20" w14:textId="77777777" w:rsidR="00953E6F" w:rsidRPr="0000007A" w:rsidRDefault="00953E6F" w:rsidP="0099583E">
      <w:r>
        <w:separator/>
      </w:r>
    </w:p>
  </w:footnote>
  <w:footnote w:type="continuationSeparator" w:id="0">
    <w:p w14:paraId="14DED6D7" w14:textId="77777777" w:rsidR="00953E6F" w:rsidRPr="0000007A" w:rsidRDefault="00953E6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4862204">
    <w:abstractNumId w:val="3"/>
  </w:num>
  <w:num w:numId="2" w16cid:durableId="1746760243">
    <w:abstractNumId w:val="6"/>
  </w:num>
  <w:num w:numId="3" w16cid:durableId="1043209419">
    <w:abstractNumId w:val="5"/>
  </w:num>
  <w:num w:numId="4" w16cid:durableId="313217560">
    <w:abstractNumId w:val="7"/>
  </w:num>
  <w:num w:numId="5" w16cid:durableId="710115278">
    <w:abstractNumId w:val="4"/>
  </w:num>
  <w:num w:numId="6" w16cid:durableId="1785880368">
    <w:abstractNumId w:val="0"/>
  </w:num>
  <w:num w:numId="7" w16cid:durableId="1040545566">
    <w:abstractNumId w:val="1"/>
  </w:num>
  <w:num w:numId="8" w16cid:durableId="780760915">
    <w:abstractNumId w:val="9"/>
  </w:num>
  <w:num w:numId="9" w16cid:durableId="595794128">
    <w:abstractNumId w:val="8"/>
  </w:num>
  <w:num w:numId="10" w16cid:durableId="734010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199A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0C5F"/>
    <w:rsid w:val="00312559"/>
    <w:rsid w:val="003204B8"/>
    <w:rsid w:val="00326D7D"/>
    <w:rsid w:val="0033018A"/>
    <w:rsid w:val="0033692F"/>
    <w:rsid w:val="00353718"/>
    <w:rsid w:val="00374F93"/>
    <w:rsid w:val="00377F1D"/>
    <w:rsid w:val="00386BC1"/>
    <w:rsid w:val="00394901"/>
    <w:rsid w:val="003A04E7"/>
    <w:rsid w:val="003A13BC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3019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14CA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6DB2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289C"/>
    <w:rsid w:val="0085546D"/>
    <w:rsid w:val="0086369B"/>
    <w:rsid w:val="00867E37"/>
    <w:rsid w:val="0087201B"/>
    <w:rsid w:val="00877F10"/>
    <w:rsid w:val="00882091"/>
    <w:rsid w:val="00893E75"/>
    <w:rsid w:val="00895D0A"/>
    <w:rsid w:val="008A16E2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0567"/>
    <w:rsid w:val="00942908"/>
    <w:rsid w:val="00942DEE"/>
    <w:rsid w:val="00944F67"/>
    <w:rsid w:val="00953E6F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2026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0C65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CF78D8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46F8"/>
    <w:rsid w:val="00DA2679"/>
    <w:rsid w:val="00DA3C3D"/>
    <w:rsid w:val="00DA41F5"/>
    <w:rsid w:val="00DB24EC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4FB7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C6DF3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63C6202C-5414-4B93-967B-A0CFD113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4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414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6E6DB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bimph.com/index.php/UPJOZ/article/view/29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bimph.com/index.php/UPJOZ/article/view/2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3560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2025-08-29T20:44:00Z</dcterms:created>
  <dcterms:modified xsi:type="dcterms:W3CDTF">2025-09-11T13:15:00Z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