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F3E85" w14:paraId="1643A4CA" w14:textId="77777777" w:rsidTr="004847FF">
        <w:trPr>
          <w:trHeight w:val="450"/>
        </w:trPr>
        <w:tc>
          <w:tcPr>
            <w:tcW w:w="5000" w:type="pct"/>
            <w:gridSpan w:val="2"/>
            <w:tcBorders>
              <w:top w:val="nil"/>
              <w:left w:val="nil"/>
              <w:right w:val="nil"/>
            </w:tcBorders>
          </w:tcPr>
          <w:p w14:paraId="4C55E51F" w14:textId="77777777" w:rsidR="00602F7D" w:rsidRPr="003F3E85" w:rsidRDefault="00602F7D" w:rsidP="00F2643C">
            <w:pPr>
              <w:pStyle w:val="Heading2"/>
              <w:jc w:val="left"/>
              <w:rPr>
                <w:rFonts w:ascii="Arial" w:hAnsi="Arial" w:cs="Arial"/>
                <w:b w:val="0"/>
                <w:bCs w:val="0"/>
                <w:lang w:val="en-US"/>
              </w:rPr>
            </w:pPr>
          </w:p>
        </w:tc>
      </w:tr>
      <w:tr w:rsidR="0000007A" w:rsidRPr="003F3E85" w14:paraId="127EAD7E" w14:textId="77777777" w:rsidTr="00F33C84">
        <w:trPr>
          <w:trHeight w:val="413"/>
        </w:trPr>
        <w:tc>
          <w:tcPr>
            <w:tcW w:w="1234" w:type="pct"/>
          </w:tcPr>
          <w:p w14:paraId="3C159AA5" w14:textId="77777777" w:rsidR="0000007A" w:rsidRPr="003F3E85" w:rsidRDefault="00D27A79" w:rsidP="00696CAD">
            <w:pPr>
              <w:pStyle w:val="BodyText"/>
              <w:ind w:left="90"/>
              <w:jc w:val="left"/>
              <w:rPr>
                <w:rFonts w:ascii="Arial" w:hAnsi="Arial" w:cs="Arial"/>
                <w:bCs/>
                <w:sz w:val="20"/>
                <w:szCs w:val="20"/>
                <w:lang w:val="en-GB"/>
              </w:rPr>
            </w:pPr>
            <w:r w:rsidRPr="003F3E85">
              <w:rPr>
                <w:rFonts w:ascii="Arial" w:hAnsi="Arial" w:cs="Arial"/>
                <w:bCs/>
                <w:sz w:val="20"/>
                <w:szCs w:val="20"/>
                <w:lang w:val="en-GB"/>
              </w:rPr>
              <w:t xml:space="preserve">Book </w:t>
            </w:r>
            <w:r w:rsidR="0000007A" w:rsidRPr="003F3E8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BB54B9" w:rsidR="0000007A" w:rsidRPr="003F3E85" w:rsidRDefault="00D92B54" w:rsidP="00054BC4">
            <w:pPr>
              <w:pStyle w:val="NormalWeb"/>
              <w:rPr>
                <w:rFonts w:ascii="Arial" w:hAnsi="Arial" w:cs="Arial"/>
                <w:b/>
                <w:bCs/>
                <w:sz w:val="20"/>
                <w:szCs w:val="20"/>
                <w:u w:val="single"/>
              </w:rPr>
            </w:pPr>
            <w:hyperlink r:id="rId7" w:history="1">
              <w:r w:rsidRPr="003F3E85">
                <w:rPr>
                  <w:rStyle w:val="Hyperlink"/>
                  <w:rFonts w:ascii="Arial" w:hAnsi="Arial" w:cs="Arial"/>
                  <w:b/>
                  <w:bCs/>
                  <w:sz w:val="20"/>
                  <w:szCs w:val="20"/>
                </w:rPr>
                <w:t>Language, Literature and Education: Research Updates</w:t>
              </w:r>
            </w:hyperlink>
          </w:p>
        </w:tc>
      </w:tr>
      <w:tr w:rsidR="0000007A" w:rsidRPr="003F3E85" w14:paraId="73C90375" w14:textId="77777777" w:rsidTr="002E7787">
        <w:trPr>
          <w:trHeight w:val="290"/>
        </w:trPr>
        <w:tc>
          <w:tcPr>
            <w:tcW w:w="1234" w:type="pct"/>
          </w:tcPr>
          <w:p w14:paraId="20D28135" w14:textId="77777777" w:rsidR="0000007A" w:rsidRPr="003F3E85" w:rsidRDefault="0000007A" w:rsidP="00696CAD">
            <w:pPr>
              <w:pStyle w:val="BodyText"/>
              <w:ind w:left="90"/>
              <w:jc w:val="left"/>
              <w:rPr>
                <w:rFonts w:ascii="Arial" w:hAnsi="Arial" w:cs="Arial"/>
                <w:bCs/>
                <w:sz w:val="20"/>
                <w:szCs w:val="20"/>
                <w:lang w:val="en-GB"/>
              </w:rPr>
            </w:pPr>
            <w:r w:rsidRPr="003F3E8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7ECC3C" w:rsidR="0000007A" w:rsidRPr="003F3E85" w:rsidRDefault="00E72A8E" w:rsidP="00F3669D">
            <w:pPr>
              <w:pStyle w:val="NormalWeb"/>
              <w:spacing w:before="0" w:beforeAutospacing="0" w:after="0" w:afterAutospacing="0"/>
              <w:rPr>
                <w:rFonts w:ascii="Arial" w:hAnsi="Arial" w:cs="Arial"/>
                <w:b/>
                <w:bCs/>
                <w:sz w:val="20"/>
                <w:szCs w:val="20"/>
                <w:highlight w:val="yellow"/>
                <w:lang w:val="en-GB"/>
              </w:rPr>
            </w:pPr>
            <w:r w:rsidRPr="003F3E85">
              <w:rPr>
                <w:rFonts w:ascii="Arial" w:hAnsi="Arial" w:cs="Arial"/>
                <w:b/>
                <w:bCs/>
                <w:sz w:val="20"/>
                <w:szCs w:val="20"/>
                <w:lang w:val="en-GB"/>
              </w:rPr>
              <w:t>Ms_BP</w:t>
            </w:r>
            <w:r w:rsidR="00FC432A" w:rsidRPr="003F3E85">
              <w:rPr>
                <w:rFonts w:ascii="Arial" w:hAnsi="Arial" w:cs="Arial"/>
                <w:b/>
                <w:bCs/>
                <w:sz w:val="20"/>
                <w:szCs w:val="20"/>
                <w:lang w:val="en-GB"/>
              </w:rPr>
              <w:t>R</w:t>
            </w:r>
            <w:r w:rsidRPr="003F3E85">
              <w:rPr>
                <w:rFonts w:ascii="Arial" w:hAnsi="Arial" w:cs="Arial"/>
                <w:b/>
                <w:bCs/>
                <w:sz w:val="20"/>
                <w:szCs w:val="20"/>
                <w:lang w:val="en-GB"/>
              </w:rPr>
              <w:t>_</w:t>
            </w:r>
            <w:r w:rsidR="00862D79" w:rsidRPr="003F3E85">
              <w:rPr>
                <w:rFonts w:ascii="Arial" w:hAnsi="Arial" w:cs="Arial"/>
                <w:b/>
                <w:bCs/>
                <w:sz w:val="20"/>
                <w:szCs w:val="20"/>
                <w:lang w:val="en-GB"/>
              </w:rPr>
              <w:t>6233</w:t>
            </w:r>
          </w:p>
        </w:tc>
      </w:tr>
      <w:tr w:rsidR="0000007A" w:rsidRPr="003F3E85" w14:paraId="05B60576" w14:textId="77777777" w:rsidTr="002109D6">
        <w:trPr>
          <w:trHeight w:val="331"/>
        </w:trPr>
        <w:tc>
          <w:tcPr>
            <w:tcW w:w="1234" w:type="pct"/>
          </w:tcPr>
          <w:p w14:paraId="0196A627" w14:textId="77777777" w:rsidR="0000007A" w:rsidRPr="003F3E85" w:rsidRDefault="0000007A" w:rsidP="00696CAD">
            <w:pPr>
              <w:pStyle w:val="BodyText"/>
              <w:ind w:left="90"/>
              <w:jc w:val="left"/>
              <w:rPr>
                <w:rFonts w:ascii="Arial" w:hAnsi="Arial" w:cs="Arial"/>
                <w:bCs/>
                <w:sz w:val="20"/>
                <w:szCs w:val="20"/>
                <w:lang w:val="en-GB"/>
              </w:rPr>
            </w:pPr>
            <w:r w:rsidRPr="003F3E8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803095D" w:rsidR="0000007A" w:rsidRPr="003F3E85" w:rsidRDefault="00EA547E" w:rsidP="000450FC">
            <w:pPr>
              <w:pStyle w:val="NormalWeb"/>
              <w:spacing w:before="0" w:beforeAutospacing="0" w:after="0" w:afterAutospacing="0"/>
              <w:rPr>
                <w:rFonts w:ascii="Arial" w:hAnsi="Arial" w:cs="Arial"/>
                <w:b/>
                <w:sz w:val="20"/>
                <w:szCs w:val="20"/>
                <w:highlight w:val="yellow"/>
                <w:lang w:val="en-GB"/>
              </w:rPr>
            </w:pPr>
            <w:r w:rsidRPr="003F3E85">
              <w:rPr>
                <w:rFonts w:ascii="Arial" w:hAnsi="Arial" w:cs="Arial"/>
                <w:b/>
                <w:sz w:val="20"/>
                <w:szCs w:val="20"/>
                <w:lang w:val="en-GB"/>
              </w:rPr>
              <w:t>Skills Development as an Integral Part of Lifelong Learning: A Kenyan Analytical Review</w:t>
            </w:r>
          </w:p>
        </w:tc>
      </w:tr>
      <w:tr w:rsidR="00CF0BBB" w:rsidRPr="003F3E85" w14:paraId="6D508B1C" w14:textId="77777777" w:rsidTr="002E7787">
        <w:trPr>
          <w:trHeight w:val="332"/>
        </w:trPr>
        <w:tc>
          <w:tcPr>
            <w:tcW w:w="1234" w:type="pct"/>
          </w:tcPr>
          <w:p w14:paraId="32FC28F7" w14:textId="77777777" w:rsidR="00CF0BBB" w:rsidRPr="003F3E85" w:rsidRDefault="00CF0BBB" w:rsidP="00696CAD">
            <w:pPr>
              <w:pStyle w:val="BodyText"/>
              <w:ind w:left="90"/>
              <w:jc w:val="left"/>
              <w:rPr>
                <w:rFonts w:ascii="Arial" w:hAnsi="Arial" w:cs="Arial"/>
                <w:bCs/>
                <w:sz w:val="20"/>
                <w:szCs w:val="20"/>
                <w:lang w:val="en-GB"/>
              </w:rPr>
            </w:pPr>
            <w:r w:rsidRPr="003F3E8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1BF927C" w:rsidR="00CF0BBB" w:rsidRPr="003F3E85" w:rsidRDefault="00862D79" w:rsidP="000450FC">
            <w:pPr>
              <w:pStyle w:val="NormalWeb"/>
              <w:spacing w:before="0" w:beforeAutospacing="0" w:after="0" w:afterAutospacing="0"/>
              <w:rPr>
                <w:rFonts w:ascii="Arial" w:hAnsi="Arial" w:cs="Arial"/>
                <w:b/>
                <w:sz w:val="20"/>
                <w:szCs w:val="20"/>
                <w:lang w:val="en-GB"/>
              </w:rPr>
            </w:pPr>
            <w:r w:rsidRPr="003F3E85">
              <w:rPr>
                <w:rFonts w:ascii="Arial" w:hAnsi="Arial" w:cs="Arial"/>
                <w:b/>
                <w:sz w:val="20"/>
                <w:szCs w:val="20"/>
                <w:lang w:val="en-GB"/>
              </w:rPr>
              <w:t>Book Chapter</w:t>
            </w:r>
          </w:p>
        </w:tc>
      </w:tr>
    </w:tbl>
    <w:p w14:paraId="45F5983C" w14:textId="77777777" w:rsidR="00037D52" w:rsidRPr="003F3E85"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3E85" w14:paraId="71A94C1F" w14:textId="77777777" w:rsidTr="007222C8">
        <w:tc>
          <w:tcPr>
            <w:tcW w:w="5000" w:type="pct"/>
            <w:gridSpan w:val="3"/>
            <w:tcBorders>
              <w:top w:val="nil"/>
              <w:left w:val="nil"/>
              <w:right w:val="nil"/>
            </w:tcBorders>
            <w:noWrap/>
          </w:tcPr>
          <w:p w14:paraId="0BC15285" w14:textId="75BEB51F" w:rsidR="00F1171E" w:rsidRPr="003F3E85" w:rsidRDefault="00F1171E" w:rsidP="007222C8">
            <w:pPr>
              <w:pStyle w:val="Heading2"/>
              <w:jc w:val="left"/>
              <w:rPr>
                <w:rFonts w:ascii="Arial" w:hAnsi="Arial" w:cs="Arial"/>
                <w:lang w:val="en-GB"/>
              </w:rPr>
            </w:pPr>
            <w:r w:rsidRPr="003F3E85">
              <w:rPr>
                <w:rFonts w:ascii="Arial" w:hAnsi="Arial" w:cs="Arial"/>
                <w:highlight w:val="yellow"/>
                <w:lang w:val="en-GB"/>
              </w:rPr>
              <w:t>PART  1:</w:t>
            </w:r>
            <w:r w:rsidRPr="003F3E85">
              <w:rPr>
                <w:rFonts w:ascii="Arial" w:hAnsi="Arial" w:cs="Arial"/>
                <w:lang w:val="en-GB"/>
              </w:rPr>
              <w:t xml:space="preserve"> Comments</w:t>
            </w:r>
          </w:p>
          <w:p w14:paraId="1287753C" w14:textId="77777777" w:rsidR="00F1171E" w:rsidRPr="003F3E85" w:rsidRDefault="00F1171E" w:rsidP="007222C8">
            <w:pPr>
              <w:rPr>
                <w:rFonts w:ascii="Arial" w:hAnsi="Arial" w:cs="Arial"/>
                <w:sz w:val="20"/>
                <w:szCs w:val="20"/>
                <w:lang w:val="en-GB"/>
              </w:rPr>
            </w:pPr>
          </w:p>
        </w:tc>
      </w:tr>
      <w:tr w:rsidR="00F1171E" w:rsidRPr="003F3E85" w14:paraId="5EA12279" w14:textId="77777777" w:rsidTr="007222C8">
        <w:tc>
          <w:tcPr>
            <w:tcW w:w="1265" w:type="pct"/>
            <w:noWrap/>
          </w:tcPr>
          <w:p w14:paraId="7AE9682F" w14:textId="77777777" w:rsidR="00F1171E" w:rsidRPr="003F3E85" w:rsidRDefault="00F1171E" w:rsidP="007222C8">
            <w:pPr>
              <w:pStyle w:val="Heading2"/>
              <w:jc w:val="left"/>
              <w:rPr>
                <w:rFonts w:ascii="Arial" w:hAnsi="Arial" w:cs="Arial"/>
                <w:lang w:val="en-GB"/>
              </w:rPr>
            </w:pPr>
          </w:p>
        </w:tc>
        <w:tc>
          <w:tcPr>
            <w:tcW w:w="2212" w:type="pct"/>
          </w:tcPr>
          <w:p w14:paraId="5B8DBE06" w14:textId="77777777" w:rsidR="00F1171E" w:rsidRPr="003F3E85" w:rsidRDefault="00F1171E" w:rsidP="007222C8">
            <w:pPr>
              <w:pStyle w:val="Heading2"/>
              <w:jc w:val="left"/>
              <w:rPr>
                <w:rFonts w:ascii="Arial" w:hAnsi="Arial" w:cs="Arial"/>
                <w:lang w:val="en-GB"/>
              </w:rPr>
            </w:pPr>
            <w:r w:rsidRPr="003F3E85">
              <w:rPr>
                <w:rFonts w:ascii="Arial" w:hAnsi="Arial" w:cs="Arial"/>
                <w:lang w:val="en-GB"/>
              </w:rPr>
              <w:t>Reviewer’s comment</w:t>
            </w:r>
          </w:p>
          <w:p w14:paraId="693A9C4D" w14:textId="77777777" w:rsidR="00421DBF" w:rsidRPr="003F3E85" w:rsidRDefault="00421DBF" w:rsidP="00421DBF">
            <w:pPr>
              <w:rPr>
                <w:rFonts w:ascii="Arial" w:hAnsi="Arial" w:cs="Arial"/>
                <w:b/>
                <w:bCs/>
                <w:sz w:val="20"/>
                <w:szCs w:val="20"/>
              </w:rPr>
            </w:pPr>
            <w:r w:rsidRPr="003F3E8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F3E85" w:rsidRDefault="00421DBF" w:rsidP="00421DBF">
            <w:pPr>
              <w:rPr>
                <w:rFonts w:ascii="Arial" w:hAnsi="Arial" w:cs="Arial"/>
                <w:sz w:val="20"/>
                <w:szCs w:val="20"/>
                <w:lang w:val="en-GB"/>
              </w:rPr>
            </w:pPr>
          </w:p>
        </w:tc>
        <w:tc>
          <w:tcPr>
            <w:tcW w:w="1523" w:type="pct"/>
          </w:tcPr>
          <w:p w14:paraId="57792C30" w14:textId="77777777" w:rsidR="00F1171E" w:rsidRPr="003F3E85" w:rsidRDefault="00F1171E" w:rsidP="007222C8">
            <w:pPr>
              <w:pStyle w:val="Heading2"/>
              <w:jc w:val="left"/>
              <w:rPr>
                <w:rFonts w:ascii="Arial" w:hAnsi="Arial" w:cs="Arial"/>
                <w:b w:val="0"/>
                <w:lang w:val="en-GB"/>
              </w:rPr>
            </w:pPr>
            <w:r w:rsidRPr="003F3E85">
              <w:rPr>
                <w:rFonts w:ascii="Arial" w:hAnsi="Arial" w:cs="Arial"/>
                <w:lang w:val="en-GB"/>
              </w:rPr>
              <w:t>Author’s Feedback</w:t>
            </w:r>
            <w:r w:rsidRPr="003F3E85">
              <w:rPr>
                <w:rFonts w:ascii="Arial" w:hAnsi="Arial" w:cs="Arial"/>
                <w:b w:val="0"/>
                <w:lang w:val="en-GB"/>
              </w:rPr>
              <w:t xml:space="preserve"> </w:t>
            </w:r>
            <w:r w:rsidRPr="003F3E85">
              <w:rPr>
                <w:rFonts w:ascii="Arial" w:hAnsi="Arial" w:cs="Arial"/>
                <w:b w:val="0"/>
                <w:i/>
                <w:lang w:val="en-GB"/>
              </w:rPr>
              <w:t>(Please correct the manuscript and highlight that part in the manuscript. It is mandatory that authors should write his/her feedback here)</w:t>
            </w:r>
          </w:p>
        </w:tc>
      </w:tr>
      <w:tr w:rsidR="00F1171E" w:rsidRPr="003F3E85" w14:paraId="5C0AB4EC" w14:textId="77777777" w:rsidTr="007222C8">
        <w:trPr>
          <w:trHeight w:val="1264"/>
        </w:trPr>
        <w:tc>
          <w:tcPr>
            <w:tcW w:w="1265" w:type="pct"/>
            <w:noWrap/>
          </w:tcPr>
          <w:p w14:paraId="66B47184" w14:textId="48030299" w:rsidR="00F1171E" w:rsidRPr="003F3E85" w:rsidRDefault="00F1171E" w:rsidP="007222C8">
            <w:pPr>
              <w:ind w:left="360"/>
              <w:rPr>
                <w:rFonts w:ascii="Arial" w:hAnsi="Arial" w:cs="Arial"/>
                <w:b/>
                <w:bCs/>
                <w:sz w:val="20"/>
                <w:szCs w:val="20"/>
                <w:lang w:val="en-GB"/>
              </w:rPr>
            </w:pPr>
            <w:r w:rsidRPr="003F3E8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3E85" w:rsidRDefault="00F1171E" w:rsidP="007222C8">
            <w:pPr>
              <w:ind w:left="360"/>
              <w:rPr>
                <w:rFonts w:ascii="Arial" w:eastAsia="MS Mincho" w:hAnsi="Arial" w:cs="Arial"/>
                <w:b/>
                <w:bCs/>
                <w:sz w:val="20"/>
                <w:szCs w:val="20"/>
                <w:lang w:val="en-GB"/>
              </w:rPr>
            </w:pPr>
          </w:p>
        </w:tc>
        <w:tc>
          <w:tcPr>
            <w:tcW w:w="2212" w:type="pct"/>
          </w:tcPr>
          <w:p w14:paraId="7DBC9196" w14:textId="2274567A" w:rsidR="00F1171E" w:rsidRPr="003F3E85" w:rsidRDefault="004B6919" w:rsidP="007222C8">
            <w:pPr>
              <w:pStyle w:val="ListParagraph"/>
              <w:ind w:left="0"/>
              <w:rPr>
                <w:rFonts w:ascii="Arial" w:hAnsi="Arial" w:cs="Arial"/>
                <w:sz w:val="20"/>
                <w:szCs w:val="20"/>
                <w:lang w:val="en-GB"/>
              </w:rPr>
            </w:pPr>
            <w:r w:rsidRPr="003F3E85">
              <w:rPr>
                <w:rFonts w:ascii="Arial" w:hAnsi="Arial" w:cs="Arial"/>
                <w:sz w:val="20"/>
                <w:szCs w:val="20"/>
                <w:lang w:val="en-GB"/>
              </w:rPr>
              <w:t>This manuscript is important for the scientific community because it shines a light on lifelong learning and skills development in Kenya, a context that is often missing from global discussions. It offers a perspective that connects policy, theory, and lived economic realities, making it highly relevant for both researchers and practitioners. As it focuses on issues like the informal sector, modular training, and recognition of prior learning, it adds fresh insights that can inform international debates on education and employability. In this way, the paper not only contributes to local understanding but also enriches global conversations on how lifelong learning supports sustainable growth and social inclusion.</w:t>
            </w:r>
          </w:p>
        </w:tc>
        <w:tc>
          <w:tcPr>
            <w:tcW w:w="1523" w:type="pct"/>
          </w:tcPr>
          <w:p w14:paraId="462A339C" w14:textId="77777777" w:rsidR="00F1171E" w:rsidRPr="003F3E85" w:rsidRDefault="00F1171E" w:rsidP="007222C8">
            <w:pPr>
              <w:pStyle w:val="Heading2"/>
              <w:jc w:val="left"/>
              <w:rPr>
                <w:rFonts w:ascii="Arial" w:hAnsi="Arial" w:cs="Arial"/>
                <w:b w:val="0"/>
                <w:lang w:val="en-GB"/>
              </w:rPr>
            </w:pPr>
          </w:p>
        </w:tc>
      </w:tr>
      <w:tr w:rsidR="00F1171E" w:rsidRPr="003F3E85" w14:paraId="0D8B5B2C" w14:textId="77777777" w:rsidTr="007222C8">
        <w:trPr>
          <w:trHeight w:val="1262"/>
        </w:trPr>
        <w:tc>
          <w:tcPr>
            <w:tcW w:w="1265" w:type="pct"/>
            <w:noWrap/>
          </w:tcPr>
          <w:p w14:paraId="21CBA5FE" w14:textId="77777777" w:rsidR="00F1171E" w:rsidRPr="003F3E85" w:rsidRDefault="00F1171E" w:rsidP="007222C8">
            <w:pPr>
              <w:ind w:left="360"/>
              <w:rPr>
                <w:rFonts w:ascii="Arial" w:hAnsi="Arial" w:cs="Arial"/>
                <w:b/>
                <w:bCs/>
                <w:sz w:val="20"/>
                <w:szCs w:val="20"/>
                <w:lang w:val="en-GB"/>
              </w:rPr>
            </w:pPr>
            <w:r w:rsidRPr="003F3E85">
              <w:rPr>
                <w:rFonts w:ascii="Arial" w:hAnsi="Arial" w:cs="Arial"/>
                <w:b/>
                <w:bCs/>
                <w:sz w:val="20"/>
                <w:szCs w:val="20"/>
                <w:lang w:val="en-GB"/>
              </w:rPr>
              <w:t>Is the title of the article suitable?</w:t>
            </w:r>
          </w:p>
          <w:p w14:paraId="1CABB61A" w14:textId="77777777" w:rsidR="00F1171E" w:rsidRPr="003F3E85" w:rsidRDefault="00F1171E" w:rsidP="007222C8">
            <w:pPr>
              <w:ind w:left="360"/>
              <w:rPr>
                <w:rFonts w:ascii="Arial" w:hAnsi="Arial" w:cs="Arial"/>
                <w:b/>
                <w:bCs/>
                <w:sz w:val="20"/>
                <w:szCs w:val="20"/>
                <w:lang w:val="en-GB"/>
              </w:rPr>
            </w:pPr>
            <w:r w:rsidRPr="003F3E85">
              <w:rPr>
                <w:rFonts w:ascii="Arial" w:hAnsi="Arial" w:cs="Arial"/>
                <w:b/>
                <w:bCs/>
                <w:sz w:val="20"/>
                <w:szCs w:val="20"/>
                <w:lang w:val="en-GB"/>
              </w:rPr>
              <w:t>(If not please suggest an alternative title)</w:t>
            </w:r>
          </w:p>
          <w:p w14:paraId="0275B919" w14:textId="77777777" w:rsidR="00F1171E" w:rsidRPr="003F3E85" w:rsidRDefault="00F1171E" w:rsidP="007222C8">
            <w:pPr>
              <w:pStyle w:val="Heading2"/>
              <w:jc w:val="left"/>
              <w:rPr>
                <w:rFonts w:ascii="Arial" w:hAnsi="Arial" w:cs="Arial"/>
                <w:u w:val="single"/>
                <w:lang w:val="en-GB"/>
              </w:rPr>
            </w:pPr>
          </w:p>
        </w:tc>
        <w:tc>
          <w:tcPr>
            <w:tcW w:w="2212" w:type="pct"/>
          </w:tcPr>
          <w:p w14:paraId="794AA9A7" w14:textId="79CB0C89" w:rsidR="00F1171E" w:rsidRPr="003F3E85" w:rsidRDefault="004B6919" w:rsidP="004B6919">
            <w:pPr>
              <w:rPr>
                <w:rFonts w:ascii="Arial" w:hAnsi="Arial" w:cs="Arial"/>
                <w:sz w:val="20"/>
                <w:szCs w:val="20"/>
                <w:lang w:val="en-GB"/>
              </w:rPr>
            </w:pPr>
            <w:r w:rsidRPr="003F3E85">
              <w:rPr>
                <w:rFonts w:ascii="Arial" w:hAnsi="Arial" w:cs="Arial"/>
                <w:sz w:val="20"/>
                <w:szCs w:val="20"/>
              </w:rPr>
              <w:t xml:space="preserve">I would recommend that the authors specify more clearly which types of skills the paper focuses on. </w:t>
            </w:r>
            <w:r w:rsidRPr="003F3E85">
              <w:rPr>
                <w:rFonts w:ascii="Arial" w:hAnsi="Arial" w:cs="Arial"/>
                <w:sz w:val="20"/>
                <w:szCs w:val="20"/>
              </w:rPr>
              <w:br/>
              <w:t>Soft Skills? Employability Skills? Human Skills? 21</w:t>
            </w:r>
            <w:r w:rsidRPr="003F3E85">
              <w:rPr>
                <w:rFonts w:ascii="Arial" w:hAnsi="Arial" w:cs="Arial"/>
                <w:sz w:val="20"/>
                <w:szCs w:val="20"/>
                <w:vertAlign w:val="superscript"/>
              </w:rPr>
              <w:t>st</w:t>
            </w:r>
            <w:r w:rsidRPr="003F3E85">
              <w:rPr>
                <w:rFonts w:ascii="Arial" w:hAnsi="Arial" w:cs="Arial"/>
                <w:sz w:val="20"/>
                <w:szCs w:val="20"/>
              </w:rPr>
              <w:t xml:space="preserve"> century skills? Transferable Skills? Inner Development Skills? </w:t>
            </w:r>
            <w:r w:rsidRPr="003F3E85">
              <w:rPr>
                <w:rFonts w:ascii="Arial" w:hAnsi="Arial" w:cs="Arial"/>
                <w:sz w:val="20"/>
                <w:szCs w:val="20"/>
              </w:rPr>
              <w:br/>
              <w:t xml:space="preserve">At present, the introduction discusses skills development in general terms, but it would be useful to highlight early on type of specific skills to look at in this chapter. This would strengthen the framing and guide the reader more effectively. </w:t>
            </w:r>
          </w:p>
        </w:tc>
        <w:tc>
          <w:tcPr>
            <w:tcW w:w="1523" w:type="pct"/>
          </w:tcPr>
          <w:p w14:paraId="405B6701" w14:textId="77777777" w:rsidR="00F1171E" w:rsidRPr="003F3E85" w:rsidRDefault="00F1171E" w:rsidP="007222C8">
            <w:pPr>
              <w:pStyle w:val="Heading2"/>
              <w:jc w:val="left"/>
              <w:rPr>
                <w:rFonts w:ascii="Arial" w:hAnsi="Arial" w:cs="Arial"/>
                <w:b w:val="0"/>
                <w:lang w:val="en-GB"/>
              </w:rPr>
            </w:pPr>
          </w:p>
        </w:tc>
      </w:tr>
      <w:tr w:rsidR="00F1171E" w:rsidRPr="003F3E85" w14:paraId="5604762A" w14:textId="77777777" w:rsidTr="007222C8">
        <w:trPr>
          <w:trHeight w:val="1262"/>
        </w:trPr>
        <w:tc>
          <w:tcPr>
            <w:tcW w:w="1265" w:type="pct"/>
            <w:noWrap/>
          </w:tcPr>
          <w:p w14:paraId="3635573D" w14:textId="77777777" w:rsidR="00F1171E" w:rsidRPr="003F3E85" w:rsidRDefault="00F1171E" w:rsidP="007222C8">
            <w:pPr>
              <w:pStyle w:val="Heading2"/>
              <w:ind w:left="360"/>
              <w:jc w:val="left"/>
              <w:rPr>
                <w:rFonts w:ascii="Arial" w:hAnsi="Arial" w:cs="Arial"/>
                <w:lang w:val="en-GB"/>
              </w:rPr>
            </w:pPr>
            <w:r w:rsidRPr="003F3E8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3E85" w:rsidRDefault="00F1171E" w:rsidP="007222C8">
            <w:pPr>
              <w:pStyle w:val="Heading2"/>
              <w:jc w:val="left"/>
              <w:rPr>
                <w:rFonts w:ascii="Arial" w:hAnsi="Arial" w:cs="Arial"/>
                <w:u w:val="single"/>
                <w:lang w:val="en-GB"/>
              </w:rPr>
            </w:pPr>
          </w:p>
        </w:tc>
        <w:tc>
          <w:tcPr>
            <w:tcW w:w="2212" w:type="pct"/>
          </w:tcPr>
          <w:p w14:paraId="4A9E7DE7" w14:textId="2E22D925" w:rsidR="004B6919" w:rsidRPr="003F3E85" w:rsidRDefault="004B6919" w:rsidP="004B6919">
            <w:pPr>
              <w:rPr>
                <w:rFonts w:ascii="Arial" w:hAnsi="Arial" w:cs="Arial"/>
                <w:sz w:val="20"/>
                <w:szCs w:val="20"/>
              </w:rPr>
            </w:pPr>
            <w:r w:rsidRPr="003F3E85">
              <w:rPr>
                <w:rFonts w:ascii="Arial" w:hAnsi="Arial" w:cs="Arial"/>
                <w:sz w:val="20"/>
                <w:szCs w:val="20"/>
              </w:rPr>
              <w:t xml:space="preserve">Abstract covers the main themes: lifelong learning, skills development, Kenyan policy context, and theoretical anchors (behaviourism, cognitivism, constructivism). </w:t>
            </w:r>
          </w:p>
          <w:p w14:paraId="720EB793" w14:textId="63157E6B" w:rsidR="004B6919" w:rsidRPr="003F3E85" w:rsidRDefault="004B6919" w:rsidP="004B6919">
            <w:pPr>
              <w:rPr>
                <w:rFonts w:ascii="Arial" w:hAnsi="Arial" w:cs="Arial"/>
                <w:sz w:val="20"/>
                <w:szCs w:val="20"/>
              </w:rPr>
            </w:pPr>
            <w:r w:rsidRPr="003F3E85">
              <w:rPr>
                <w:rFonts w:ascii="Arial" w:hAnsi="Arial" w:cs="Arial"/>
                <w:sz w:val="20"/>
                <w:szCs w:val="20"/>
              </w:rPr>
              <w:t xml:space="preserve">The abstract repeats its first sentence almost word for word, which reduces impact. It outlines what the paper does but not how (no mention of the review method, sources, or scope- please add them all). Briefly note that this is a literature-based analytical review of Kenyan and add more international sources like </w:t>
            </w:r>
            <w:hyperlink r:id="rId8" w:history="1">
              <w:r w:rsidRPr="003F3E85">
                <w:rPr>
                  <w:rStyle w:val="Hyperlink"/>
                  <w:rFonts w:ascii="Arial" w:hAnsi="Arial" w:cs="Arial"/>
                  <w:sz w:val="20"/>
                  <w:szCs w:val="20"/>
                </w:rPr>
                <w:t>GILE Journal of Skills Development</w:t>
              </w:r>
            </w:hyperlink>
            <w:r w:rsidRPr="003F3E85">
              <w:rPr>
                <w:rFonts w:ascii="Arial" w:hAnsi="Arial" w:cs="Arial"/>
                <w:sz w:val="20"/>
                <w:szCs w:val="20"/>
              </w:rPr>
              <w:t xml:space="preserve">, </w:t>
            </w:r>
            <w:hyperlink r:id="rId9" w:history="1">
              <w:r w:rsidRPr="003F3E85">
                <w:rPr>
                  <w:rStyle w:val="Hyperlink"/>
                  <w:rFonts w:ascii="Arial" w:hAnsi="Arial" w:cs="Arial"/>
                  <w:sz w:val="20"/>
                  <w:szCs w:val="20"/>
                </w:rPr>
                <w:t>Inner Development Goals</w:t>
              </w:r>
            </w:hyperlink>
            <w:r w:rsidRPr="003F3E85">
              <w:rPr>
                <w:rFonts w:ascii="Arial" w:hAnsi="Arial" w:cs="Arial"/>
                <w:sz w:val="20"/>
                <w:szCs w:val="20"/>
              </w:rPr>
              <w:t xml:space="preserve"> or </w:t>
            </w:r>
            <w:hyperlink r:id="rId10" w:history="1">
              <w:r w:rsidRPr="003F3E85">
                <w:rPr>
                  <w:rStyle w:val="Hyperlink"/>
                  <w:rFonts w:ascii="Arial" w:hAnsi="Arial" w:cs="Arial"/>
                  <w:sz w:val="20"/>
                  <w:szCs w:val="20"/>
                </w:rPr>
                <w:t>Higher Education, Skill and Work-based Learning</w:t>
              </w:r>
            </w:hyperlink>
            <w:r w:rsidRPr="003F3E85">
              <w:rPr>
                <w:rFonts w:ascii="Arial" w:hAnsi="Arial" w:cs="Arial"/>
                <w:sz w:val="20"/>
                <w:szCs w:val="20"/>
              </w:rPr>
              <w:t xml:space="preserve"> Journal.</w:t>
            </w:r>
          </w:p>
          <w:p w14:paraId="19A51345" w14:textId="161ED4F4" w:rsidR="004B6919" w:rsidRPr="003F3E85" w:rsidRDefault="004B6919" w:rsidP="004B6919">
            <w:pPr>
              <w:rPr>
                <w:rFonts w:ascii="Arial" w:hAnsi="Arial" w:cs="Arial"/>
                <w:sz w:val="20"/>
                <w:szCs w:val="20"/>
              </w:rPr>
            </w:pPr>
            <w:proofErr w:type="gramStart"/>
            <w:r w:rsidRPr="003F3E85">
              <w:rPr>
                <w:rFonts w:ascii="Arial" w:hAnsi="Arial" w:cs="Arial"/>
                <w:sz w:val="20"/>
                <w:szCs w:val="20"/>
              </w:rPr>
              <w:t>This abstract names theories</w:t>
            </w:r>
            <w:proofErr w:type="gramEnd"/>
            <w:r w:rsidRPr="003F3E85">
              <w:rPr>
                <w:rFonts w:ascii="Arial" w:hAnsi="Arial" w:cs="Arial"/>
                <w:sz w:val="20"/>
                <w:szCs w:val="20"/>
              </w:rPr>
              <w:t>, but does not specify the categories of skills (foundational, transferable, technical, personal) that the paper later highlights. It does not clearly state the paper’s added value for the field or its originality.</w:t>
            </w:r>
          </w:p>
          <w:p w14:paraId="0FB7E83A" w14:textId="77777777" w:rsidR="00F1171E" w:rsidRPr="003F3E85" w:rsidRDefault="00F1171E" w:rsidP="004B6919">
            <w:pPr>
              <w:rPr>
                <w:rFonts w:ascii="Arial" w:hAnsi="Arial" w:cs="Arial"/>
                <w:b/>
                <w:bCs/>
                <w:sz w:val="20"/>
                <w:szCs w:val="20"/>
                <w:lang w:val="en-GB"/>
              </w:rPr>
            </w:pPr>
          </w:p>
        </w:tc>
        <w:tc>
          <w:tcPr>
            <w:tcW w:w="1523" w:type="pct"/>
          </w:tcPr>
          <w:p w14:paraId="1D54B730" w14:textId="77777777" w:rsidR="00F1171E" w:rsidRPr="003F3E85" w:rsidRDefault="00F1171E" w:rsidP="007222C8">
            <w:pPr>
              <w:pStyle w:val="Heading2"/>
              <w:jc w:val="left"/>
              <w:rPr>
                <w:rFonts w:ascii="Arial" w:hAnsi="Arial" w:cs="Arial"/>
                <w:b w:val="0"/>
                <w:lang w:val="en-GB"/>
              </w:rPr>
            </w:pPr>
          </w:p>
        </w:tc>
      </w:tr>
      <w:tr w:rsidR="00F1171E" w:rsidRPr="003F3E85" w14:paraId="2F579F54" w14:textId="77777777" w:rsidTr="007222C8">
        <w:trPr>
          <w:trHeight w:val="859"/>
        </w:trPr>
        <w:tc>
          <w:tcPr>
            <w:tcW w:w="1265" w:type="pct"/>
            <w:noWrap/>
          </w:tcPr>
          <w:p w14:paraId="04361F46" w14:textId="368783AB" w:rsidR="00F1171E" w:rsidRPr="003F3E85" w:rsidRDefault="00DC6FED" w:rsidP="007222C8">
            <w:pPr>
              <w:ind w:left="360"/>
              <w:rPr>
                <w:rFonts w:ascii="Arial" w:hAnsi="Arial" w:cs="Arial"/>
                <w:b/>
                <w:bCs/>
                <w:sz w:val="20"/>
                <w:szCs w:val="20"/>
                <w:u w:val="single"/>
                <w:lang w:val="en-GB"/>
              </w:rPr>
            </w:pPr>
            <w:r w:rsidRPr="003F3E85">
              <w:rPr>
                <w:rFonts w:ascii="Arial" w:hAnsi="Arial" w:cs="Arial"/>
                <w:b/>
                <w:bCs/>
                <w:sz w:val="20"/>
                <w:szCs w:val="20"/>
                <w:lang w:val="en-GB"/>
              </w:rPr>
              <w:t xml:space="preserve">Is the manuscript scientifically, correct? Please write here. </w:t>
            </w:r>
          </w:p>
        </w:tc>
        <w:tc>
          <w:tcPr>
            <w:tcW w:w="2212" w:type="pct"/>
          </w:tcPr>
          <w:p w14:paraId="2B5A7721" w14:textId="6BFED36E" w:rsidR="00F1171E" w:rsidRPr="003F3E85" w:rsidRDefault="004B6919" w:rsidP="00D82D58">
            <w:pPr>
              <w:rPr>
                <w:rFonts w:ascii="Arial" w:hAnsi="Arial" w:cs="Arial"/>
                <w:sz w:val="20"/>
                <w:szCs w:val="20"/>
                <w:lang w:val="en-GB"/>
              </w:rPr>
            </w:pPr>
            <w:r w:rsidRPr="003F3E85">
              <w:rPr>
                <w:rFonts w:ascii="Arial" w:hAnsi="Arial" w:cs="Arial"/>
                <w:sz w:val="20"/>
                <w:szCs w:val="20"/>
                <w:lang w:val="en-GB"/>
              </w:rPr>
              <w:t xml:space="preserve">This manuscript accurately presents lifelong learning as a global and national priority, links it to employability and socio-economic development, and anchors the discussion in established learning theories (behaviourism, cognitivism, constructivism). The references used are largely credible (World Bank, UNESCO, Vision 2030, </w:t>
            </w:r>
            <w:r w:rsidR="00D82D58" w:rsidRPr="003F3E85">
              <w:rPr>
                <w:rFonts w:ascii="Arial" w:hAnsi="Arial" w:cs="Arial"/>
                <w:sz w:val="20"/>
                <w:szCs w:val="20"/>
                <w:lang w:val="en-GB"/>
              </w:rPr>
              <w:t xml:space="preserve">few </w:t>
            </w:r>
            <w:r w:rsidRPr="003F3E85">
              <w:rPr>
                <w:rFonts w:ascii="Arial" w:hAnsi="Arial" w:cs="Arial"/>
                <w:sz w:val="20"/>
                <w:szCs w:val="20"/>
                <w:lang w:val="en-GB"/>
              </w:rPr>
              <w:t>academic works</w:t>
            </w:r>
            <w:r w:rsidR="00D82D58" w:rsidRPr="003F3E85">
              <w:rPr>
                <w:rFonts w:ascii="Arial" w:hAnsi="Arial" w:cs="Arial"/>
                <w:sz w:val="20"/>
                <w:szCs w:val="20"/>
                <w:lang w:val="en-GB"/>
              </w:rPr>
              <w:t xml:space="preserve">). </w:t>
            </w:r>
            <w:r w:rsidRPr="003F3E85">
              <w:rPr>
                <w:rFonts w:ascii="Arial" w:hAnsi="Arial" w:cs="Arial"/>
                <w:sz w:val="20"/>
                <w:szCs w:val="20"/>
                <w:lang w:val="en-GB"/>
              </w:rPr>
              <w:t xml:space="preserve">However, the paper is primarily descriptive rather than analytical, which limits its scientific depth. The methodology is not systematic enough to qualify as a full scientific review, as it does not specify selection criteria, databases, or scope of the literature. </w:t>
            </w:r>
            <w:r w:rsidR="00D82D58" w:rsidRPr="003F3E85">
              <w:rPr>
                <w:rFonts w:ascii="Arial" w:hAnsi="Arial" w:cs="Arial"/>
                <w:sz w:val="20"/>
                <w:szCs w:val="20"/>
              </w:rPr>
              <w:t>The application of the theoretical models to the Kenyan context could go beyond description to demonstrate how exactly they illuminate specific challenges in skills development. Updating some of the statistics and integrating more recent data would also increase the paper’s robustness.</w:t>
            </w:r>
          </w:p>
        </w:tc>
        <w:tc>
          <w:tcPr>
            <w:tcW w:w="1523" w:type="pct"/>
          </w:tcPr>
          <w:p w14:paraId="4898F764" w14:textId="77777777" w:rsidR="00F1171E" w:rsidRPr="003F3E85" w:rsidRDefault="00F1171E" w:rsidP="007222C8">
            <w:pPr>
              <w:pStyle w:val="Heading2"/>
              <w:jc w:val="left"/>
              <w:rPr>
                <w:rFonts w:ascii="Arial" w:hAnsi="Arial" w:cs="Arial"/>
                <w:b w:val="0"/>
                <w:lang w:val="en-GB"/>
              </w:rPr>
            </w:pPr>
          </w:p>
        </w:tc>
      </w:tr>
      <w:tr w:rsidR="00F1171E" w:rsidRPr="003F3E85" w14:paraId="73739464" w14:textId="77777777" w:rsidTr="007222C8">
        <w:trPr>
          <w:trHeight w:val="703"/>
        </w:trPr>
        <w:tc>
          <w:tcPr>
            <w:tcW w:w="1265" w:type="pct"/>
            <w:noWrap/>
          </w:tcPr>
          <w:p w14:paraId="09C25322" w14:textId="77777777" w:rsidR="00F1171E" w:rsidRPr="003F3E85" w:rsidRDefault="00F1171E" w:rsidP="007222C8">
            <w:pPr>
              <w:ind w:left="360"/>
              <w:rPr>
                <w:rFonts w:ascii="Arial" w:hAnsi="Arial" w:cs="Arial"/>
                <w:b/>
                <w:bCs/>
                <w:sz w:val="20"/>
                <w:szCs w:val="20"/>
                <w:lang w:val="en-GB"/>
              </w:rPr>
            </w:pPr>
            <w:r w:rsidRPr="003F3E8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3E85" w:rsidRDefault="00F1171E" w:rsidP="007222C8">
            <w:pPr>
              <w:ind w:left="360"/>
              <w:rPr>
                <w:rFonts w:ascii="Arial" w:hAnsi="Arial" w:cs="Arial"/>
                <w:b/>
                <w:bCs/>
                <w:sz w:val="20"/>
                <w:szCs w:val="20"/>
                <w:u w:val="single"/>
                <w:lang w:val="en-GB"/>
              </w:rPr>
            </w:pPr>
            <w:r w:rsidRPr="003F3E85">
              <w:rPr>
                <w:rFonts w:ascii="Arial" w:hAnsi="Arial" w:cs="Arial"/>
                <w:b/>
                <w:bCs/>
                <w:sz w:val="20"/>
                <w:szCs w:val="20"/>
                <w:u w:val="single"/>
                <w:lang w:val="en-GB"/>
              </w:rPr>
              <w:t>-</w:t>
            </w:r>
          </w:p>
        </w:tc>
        <w:tc>
          <w:tcPr>
            <w:tcW w:w="2212" w:type="pct"/>
          </w:tcPr>
          <w:p w14:paraId="45DB8E80" w14:textId="77777777"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Limited references after 2020 (only a couple).</w:t>
            </w:r>
          </w:p>
          <w:p w14:paraId="180319DA" w14:textId="77777777"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Few Africa-wide or comparative studies on skills development.</w:t>
            </w:r>
          </w:p>
          <w:p w14:paraId="0860BC9F" w14:textId="0302C3BA"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Lack of recent research on digital skills, green skills, and employability in the context of the Fourth Industrial Revolution.</w:t>
            </w:r>
          </w:p>
          <w:p w14:paraId="1F061F5F" w14:textId="45BE5F61" w:rsidR="00D82D58" w:rsidRPr="003F3E85" w:rsidRDefault="00D82D58" w:rsidP="00D82D58">
            <w:pPr>
              <w:rPr>
                <w:rFonts w:ascii="Arial" w:hAnsi="Arial" w:cs="Arial"/>
                <w:sz w:val="20"/>
                <w:szCs w:val="20"/>
              </w:rPr>
            </w:pPr>
            <w:r w:rsidRPr="003F3E85">
              <w:rPr>
                <w:rFonts w:ascii="Arial" w:hAnsi="Arial" w:cs="Arial"/>
                <w:sz w:val="20"/>
                <w:szCs w:val="20"/>
                <w:lang w:val="en-GB"/>
              </w:rPr>
              <w:t xml:space="preserve">No mention of global monitoring reports (e.g., UNESCO’s Global Report on Adult Learning and Education). </w:t>
            </w:r>
            <w:r w:rsidRPr="003F3E85">
              <w:rPr>
                <w:rFonts w:ascii="Arial" w:hAnsi="Arial" w:cs="Arial"/>
                <w:sz w:val="20"/>
                <w:szCs w:val="20"/>
                <w:lang w:val="en-GB"/>
              </w:rPr>
              <w:br/>
            </w:r>
            <w:r w:rsidRPr="003F3E85">
              <w:rPr>
                <w:rFonts w:ascii="Arial" w:hAnsi="Arial" w:cs="Arial"/>
                <w:sz w:val="20"/>
                <w:szCs w:val="20"/>
              </w:rPr>
              <w:t>I encourage the authors to include additional references that reflect the latest debates, especially in relation to employability, digital/green/comp/AI skills, and higher education perspectives. For example:</w:t>
            </w:r>
          </w:p>
          <w:p w14:paraId="48EE3456"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lastRenderedPageBreak/>
              <w:t xml:space="preserve">UNESCO Institute for Lifelong Learning (UIL). (2022). </w:t>
            </w:r>
            <w:r w:rsidRPr="003F3E85">
              <w:rPr>
                <w:rFonts w:ascii="Arial" w:hAnsi="Arial" w:cs="Arial"/>
                <w:i/>
                <w:iCs/>
                <w:sz w:val="20"/>
                <w:szCs w:val="20"/>
              </w:rPr>
              <w:t>Global Report on Adult Learning and Education (GRALE 5): Citizenship education and participation</w:t>
            </w:r>
            <w:r w:rsidRPr="003F3E85">
              <w:rPr>
                <w:rFonts w:ascii="Arial" w:hAnsi="Arial" w:cs="Arial"/>
                <w:sz w:val="20"/>
                <w:szCs w:val="20"/>
              </w:rPr>
              <w:t>. Hamburg: UIL.</w:t>
            </w:r>
          </w:p>
          <w:p w14:paraId="755AA340"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 xml:space="preserve">OECD. (2021). </w:t>
            </w:r>
            <w:r w:rsidRPr="003F3E85">
              <w:rPr>
                <w:rFonts w:ascii="Arial" w:hAnsi="Arial" w:cs="Arial"/>
                <w:i/>
                <w:iCs/>
                <w:sz w:val="20"/>
                <w:szCs w:val="20"/>
              </w:rPr>
              <w:t>Skills Outlook 2021: Learning for Life</w:t>
            </w:r>
            <w:r w:rsidRPr="003F3E85">
              <w:rPr>
                <w:rFonts w:ascii="Arial" w:hAnsi="Arial" w:cs="Arial"/>
                <w:sz w:val="20"/>
                <w:szCs w:val="20"/>
              </w:rPr>
              <w:t>. Paris: OECD Publishing.</w:t>
            </w:r>
          </w:p>
          <w:p w14:paraId="3135D08D"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 xml:space="preserve">World Economic Forum. (2020). </w:t>
            </w:r>
            <w:r w:rsidRPr="003F3E85">
              <w:rPr>
                <w:rFonts w:ascii="Arial" w:hAnsi="Arial" w:cs="Arial"/>
                <w:i/>
                <w:iCs/>
                <w:sz w:val="20"/>
                <w:szCs w:val="20"/>
              </w:rPr>
              <w:t>The Future of Jobs Report 2020</w:t>
            </w:r>
            <w:r w:rsidRPr="003F3E85">
              <w:rPr>
                <w:rFonts w:ascii="Arial" w:hAnsi="Arial" w:cs="Arial"/>
                <w:sz w:val="20"/>
                <w:szCs w:val="20"/>
              </w:rPr>
              <w:t>. Geneva: WEF.</w:t>
            </w:r>
          </w:p>
          <w:p w14:paraId="788E8643"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 xml:space="preserve">African Development Bank. (2021). </w:t>
            </w:r>
            <w:r w:rsidRPr="003F3E85">
              <w:rPr>
                <w:rFonts w:ascii="Arial" w:hAnsi="Arial" w:cs="Arial"/>
                <w:i/>
                <w:iCs/>
                <w:sz w:val="20"/>
                <w:szCs w:val="20"/>
              </w:rPr>
              <w:t>Skills Development for Youth Employment in Africa</w:t>
            </w:r>
            <w:r w:rsidRPr="003F3E85">
              <w:rPr>
                <w:rFonts w:ascii="Arial" w:hAnsi="Arial" w:cs="Arial"/>
                <w:sz w:val="20"/>
                <w:szCs w:val="20"/>
              </w:rPr>
              <w:t>. Abidjan: AfDB.</w:t>
            </w:r>
          </w:p>
          <w:p w14:paraId="0EC1BEC4"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 xml:space="preserve">ILO. (2021). </w:t>
            </w:r>
            <w:r w:rsidRPr="003F3E85">
              <w:rPr>
                <w:rFonts w:ascii="Arial" w:hAnsi="Arial" w:cs="Arial"/>
                <w:i/>
                <w:iCs/>
                <w:sz w:val="20"/>
                <w:szCs w:val="20"/>
              </w:rPr>
              <w:t>Skills and Lifelong Learning for Sustainable Development: Global framework</w:t>
            </w:r>
            <w:r w:rsidRPr="003F3E85">
              <w:rPr>
                <w:rFonts w:ascii="Arial" w:hAnsi="Arial" w:cs="Arial"/>
                <w:sz w:val="20"/>
                <w:szCs w:val="20"/>
              </w:rPr>
              <w:t>. Geneva: ILO.</w:t>
            </w:r>
          </w:p>
          <w:p w14:paraId="39C01396"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GiLE Journal of Skills Development – for current debates on employability, soft skills, and digital transformation.</w:t>
            </w:r>
          </w:p>
          <w:p w14:paraId="18BC25AE" w14:textId="77777777" w:rsidR="00D82D58" w:rsidRPr="003F3E85" w:rsidRDefault="00D82D58" w:rsidP="00D82D58">
            <w:pPr>
              <w:pStyle w:val="ListParagraph"/>
              <w:numPr>
                <w:ilvl w:val="0"/>
                <w:numId w:val="13"/>
              </w:numPr>
              <w:rPr>
                <w:rFonts w:ascii="Arial" w:hAnsi="Arial" w:cs="Arial"/>
                <w:sz w:val="20"/>
                <w:szCs w:val="20"/>
              </w:rPr>
            </w:pPr>
            <w:r w:rsidRPr="003F3E85">
              <w:rPr>
                <w:rFonts w:ascii="Arial" w:hAnsi="Arial" w:cs="Arial"/>
                <w:sz w:val="20"/>
                <w:szCs w:val="20"/>
              </w:rPr>
              <w:t>Higher Education, Skills and Work-Based Learning Journal – for recent research on skills development pathways, industry–academia linkages, and work-based learning.</w:t>
            </w:r>
          </w:p>
          <w:p w14:paraId="24FE0567" w14:textId="3DB3234E" w:rsidR="00F1171E" w:rsidRPr="003F3E85" w:rsidRDefault="00D82D58" w:rsidP="00D82D58">
            <w:pPr>
              <w:pStyle w:val="ListParagraph"/>
              <w:numPr>
                <w:ilvl w:val="0"/>
                <w:numId w:val="13"/>
              </w:numPr>
              <w:rPr>
                <w:rFonts w:ascii="Arial" w:hAnsi="Arial" w:cs="Arial"/>
                <w:sz w:val="20"/>
                <w:szCs w:val="20"/>
                <w:lang w:val="en-GB"/>
              </w:rPr>
            </w:pPr>
            <w:r w:rsidRPr="003F3E85">
              <w:rPr>
                <w:rFonts w:ascii="Arial" w:hAnsi="Arial" w:cs="Arial"/>
                <w:sz w:val="20"/>
                <w:szCs w:val="20"/>
              </w:rPr>
              <w:t>Research on the Inner Development Goals (IDGs) – to connect lifelong learning to personal and societal transformation within the SDG framework</w:t>
            </w:r>
          </w:p>
        </w:tc>
        <w:tc>
          <w:tcPr>
            <w:tcW w:w="1523" w:type="pct"/>
          </w:tcPr>
          <w:p w14:paraId="40220055" w14:textId="77777777" w:rsidR="00F1171E" w:rsidRPr="003F3E85" w:rsidRDefault="00F1171E" w:rsidP="007222C8">
            <w:pPr>
              <w:pStyle w:val="Heading2"/>
              <w:jc w:val="left"/>
              <w:rPr>
                <w:rFonts w:ascii="Arial" w:hAnsi="Arial" w:cs="Arial"/>
                <w:b w:val="0"/>
                <w:lang w:val="en-GB"/>
              </w:rPr>
            </w:pPr>
          </w:p>
        </w:tc>
      </w:tr>
      <w:tr w:rsidR="00F1171E" w:rsidRPr="003F3E85" w14:paraId="73CC4A50" w14:textId="77777777" w:rsidTr="007222C8">
        <w:trPr>
          <w:trHeight w:val="386"/>
        </w:trPr>
        <w:tc>
          <w:tcPr>
            <w:tcW w:w="1265" w:type="pct"/>
            <w:noWrap/>
          </w:tcPr>
          <w:p w14:paraId="029CE8D0" w14:textId="77777777" w:rsidR="00F1171E" w:rsidRPr="003F3E85" w:rsidRDefault="00F1171E" w:rsidP="007222C8">
            <w:pPr>
              <w:pStyle w:val="Heading2"/>
              <w:jc w:val="left"/>
              <w:rPr>
                <w:rFonts w:ascii="Arial" w:hAnsi="Arial" w:cs="Arial"/>
                <w:b w:val="0"/>
                <w:lang w:val="en-GB"/>
              </w:rPr>
            </w:pPr>
          </w:p>
          <w:p w14:paraId="589C16C7" w14:textId="77777777" w:rsidR="00F1171E" w:rsidRPr="003F3E85" w:rsidRDefault="00F1171E" w:rsidP="007222C8">
            <w:pPr>
              <w:pStyle w:val="Heading2"/>
              <w:ind w:left="360"/>
              <w:jc w:val="left"/>
              <w:rPr>
                <w:rFonts w:ascii="Arial" w:hAnsi="Arial" w:cs="Arial"/>
                <w:bCs w:val="0"/>
                <w:lang w:val="en-GB"/>
              </w:rPr>
            </w:pPr>
            <w:r w:rsidRPr="003F3E85">
              <w:rPr>
                <w:rFonts w:ascii="Arial" w:hAnsi="Arial" w:cs="Arial"/>
                <w:bCs w:val="0"/>
                <w:lang w:val="en-GB"/>
              </w:rPr>
              <w:t>Is the language/English quality of the article suitable for scholarly communications?</w:t>
            </w:r>
          </w:p>
          <w:p w14:paraId="7722B85E" w14:textId="77777777" w:rsidR="00F1171E" w:rsidRPr="003F3E85" w:rsidRDefault="00F1171E" w:rsidP="007222C8">
            <w:pPr>
              <w:rPr>
                <w:rFonts w:ascii="Arial" w:hAnsi="Arial" w:cs="Arial"/>
                <w:sz w:val="20"/>
                <w:szCs w:val="20"/>
                <w:lang w:val="en-GB"/>
              </w:rPr>
            </w:pPr>
          </w:p>
        </w:tc>
        <w:tc>
          <w:tcPr>
            <w:tcW w:w="2212" w:type="pct"/>
          </w:tcPr>
          <w:p w14:paraId="0A07EA75" w14:textId="77777777" w:rsidR="00F1171E" w:rsidRPr="003F3E85" w:rsidRDefault="00F1171E" w:rsidP="007222C8">
            <w:pPr>
              <w:rPr>
                <w:rFonts w:ascii="Arial" w:hAnsi="Arial" w:cs="Arial"/>
                <w:sz w:val="20"/>
                <w:szCs w:val="20"/>
                <w:lang w:val="en-GB"/>
              </w:rPr>
            </w:pPr>
          </w:p>
          <w:p w14:paraId="56C5CAC6" w14:textId="77777777"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The manuscript is written in a formal register appropriate for academic work.</w:t>
            </w:r>
          </w:p>
          <w:p w14:paraId="29B9605B" w14:textId="77777777"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Key terms such as lifelong learning, skills development, and TVET are consistently used.</w:t>
            </w:r>
          </w:p>
          <w:p w14:paraId="1FBCBF93" w14:textId="77777777"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The tone remains objective and informative throughout.</w:t>
            </w:r>
          </w:p>
          <w:p w14:paraId="2413F56C" w14:textId="74513B68"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Certain sentences are repeated almost verbatim (e.g., in the abstract), which weakens impact.</w:t>
            </w:r>
          </w:p>
          <w:p w14:paraId="1A5C7C2B" w14:textId="6B610A00"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Some sentences are overly long, with misplaced commas or awkward phrasing that may cause reader fatigue.</w:t>
            </w:r>
          </w:p>
          <w:p w14:paraId="49A8FB5A" w14:textId="0596BCDE" w:rsidR="00D82D58" w:rsidRPr="003F3E85" w:rsidRDefault="00D82D58" w:rsidP="00D82D58">
            <w:pPr>
              <w:rPr>
                <w:rFonts w:ascii="Arial" w:hAnsi="Arial" w:cs="Arial"/>
                <w:sz w:val="20"/>
                <w:szCs w:val="20"/>
                <w:lang w:val="en-GB"/>
              </w:rPr>
            </w:pPr>
            <w:r w:rsidRPr="003F3E85">
              <w:rPr>
                <w:rFonts w:ascii="Arial" w:hAnsi="Arial" w:cs="Arial"/>
                <w:sz w:val="20"/>
                <w:szCs w:val="20"/>
                <w:lang w:val="en-GB"/>
              </w:rPr>
              <w:t xml:space="preserve">At times, </w:t>
            </w:r>
            <w:proofErr w:type="spellStart"/>
            <w:r w:rsidRPr="003F3E85">
              <w:rPr>
                <w:rFonts w:ascii="Arial" w:hAnsi="Arial" w:cs="Arial"/>
                <w:sz w:val="20"/>
                <w:szCs w:val="20"/>
                <w:lang w:val="en-GB"/>
              </w:rPr>
              <w:t>everyday</w:t>
            </w:r>
            <w:proofErr w:type="spellEnd"/>
            <w:r w:rsidRPr="003F3E85">
              <w:rPr>
                <w:rFonts w:ascii="Arial" w:hAnsi="Arial" w:cs="Arial"/>
                <w:sz w:val="20"/>
                <w:szCs w:val="20"/>
                <w:lang w:val="en-GB"/>
              </w:rPr>
              <w:t xml:space="preserve"> or </w:t>
            </w:r>
            <w:r w:rsidR="00DB31ED" w:rsidRPr="003F3E85">
              <w:rPr>
                <w:rFonts w:ascii="Arial" w:hAnsi="Arial" w:cs="Arial"/>
                <w:sz w:val="20"/>
                <w:szCs w:val="20"/>
                <w:lang w:val="en-GB"/>
              </w:rPr>
              <w:t>unclear</w:t>
            </w:r>
            <w:r w:rsidRPr="003F3E85">
              <w:rPr>
                <w:rFonts w:ascii="Arial" w:hAnsi="Arial" w:cs="Arial"/>
                <w:sz w:val="20"/>
                <w:szCs w:val="20"/>
                <w:lang w:val="en-GB"/>
              </w:rPr>
              <w:t xml:space="preserve"> terms (“a lot of people,” “numerous comments”) could be replaced with more precise academic expressions.</w:t>
            </w:r>
          </w:p>
          <w:p w14:paraId="149A6CEF" w14:textId="42022C74" w:rsidR="00F1171E" w:rsidRPr="003F3E85" w:rsidRDefault="00D82D58" w:rsidP="00D82D58">
            <w:pPr>
              <w:rPr>
                <w:rFonts w:ascii="Arial" w:hAnsi="Arial" w:cs="Arial"/>
                <w:sz w:val="20"/>
                <w:szCs w:val="20"/>
                <w:lang w:val="en-GB"/>
              </w:rPr>
            </w:pPr>
            <w:r w:rsidRPr="003F3E85">
              <w:rPr>
                <w:rFonts w:ascii="Arial" w:hAnsi="Arial" w:cs="Arial"/>
                <w:sz w:val="20"/>
                <w:szCs w:val="20"/>
                <w:lang w:val="en-GB"/>
              </w:rPr>
              <w:t>Transitions between sections could be smoother; currently, the flow sometimes feels like a list of summaries rather than a tightly argued review.</w:t>
            </w:r>
          </w:p>
        </w:tc>
        <w:tc>
          <w:tcPr>
            <w:tcW w:w="1523" w:type="pct"/>
          </w:tcPr>
          <w:p w14:paraId="0351CA58" w14:textId="77777777" w:rsidR="00F1171E" w:rsidRPr="003F3E85" w:rsidRDefault="00F1171E" w:rsidP="007222C8">
            <w:pPr>
              <w:rPr>
                <w:rFonts w:ascii="Arial" w:hAnsi="Arial" w:cs="Arial"/>
                <w:sz w:val="20"/>
                <w:szCs w:val="20"/>
                <w:lang w:val="en-GB"/>
              </w:rPr>
            </w:pPr>
          </w:p>
        </w:tc>
      </w:tr>
      <w:tr w:rsidR="00F1171E" w:rsidRPr="003F3E85" w14:paraId="20A16C0C" w14:textId="77777777" w:rsidTr="007222C8">
        <w:trPr>
          <w:trHeight w:val="1178"/>
        </w:trPr>
        <w:tc>
          <w:tcPr>
            <w:tcW w:w="1265" w:type="pct"/>
            <w:noWrap/>
          </w:tcPr>
          <w:p w14:paraId="7F4BCFAE" w14:textId="77777777" w:rsidR="00F1171E" w:rsidRPr="003F3E85" w:rsidRDefault="00F1171E" w:rsidP="007222C8">
            <w:pPr>
              <w:pStyle w:val="Heading2"/>
              <w:jc w:val="left"/>
              <w:rPr>
                <w:rFonts w:ascii="Arial" w:hAnsi="Arial" w:cs="Arial"/>
                <w:b w:val="0"/>
                <w:bCs w:val="0"/>
                <w:lang w:val="en-GB"/>
              </w:rPr>
            </w:pPr>
            <w:r w:rsidRPr="003F3E85">
              <w:rPr>
                <w:rFonts w:ascii="Arial" w:hAnsi="Arial" w:cs="Arial"/>
                <w:bCs w:val="0"/>
                <w:u w:val="single"/>
                <w:lang w:val="en-GB"/>
              </w:rPr>
              <w:t>Optional/General</w:t>
            </w:r>
            <w:r w:rsidRPr="003F3E85">
              <w:rPr>
                <w:rFonts w:ascii="Arial" w:hAnsi="Arial" w:cs="Arial"/>
                <w:bCs w:val="0"/>
                <w:lang w:val="en-GB"/>
              </w:rPr>
              <w:t xml:space="preserve"> </w:t>
            </w:r>
            <w:r w:rsidRPr="003F3E85">
              <w:rPr>
                <w:rFonts w:ascii="Arial" w:hAnsi="Arial" w:cs="Arial"/>
                <w:b w:val="0"/>
                <w:bCs w:val="0"/>
                <w:lang w:val="en-GB"/>
              </w:rPr>
              <w:t>comments</w:t>
            </w:r>
          </w:p>
          <w:p w14:paraId="1A6B3748" w14:textId="77777777" w:rsidR="00F1171E" w:rsidRPr="003F3E85" w:rsidRDefault="00F1171E" w:rsidP="007222C8">
            <w:pPr>
              <w:pStyle w:val="Heading2"/>
              <w:jc w:val="left"/>
              <w:rPr>
                <w:rFonts w:ascii="Arial" w:hAnsi="Arial" w:cs="Arial"/>
                <w:b w:val="0"/>
                <w:lang w:val="en-GB"/>
              </w:rPr>
            </w:pPr>
          </w:p>
        </w:tc>
        <w:tc>
          <w:tcPr>
            <w:tcW w:w="2212" w:type="pct"/>
          </w:tcPr>
          <w:p w14:paraId="15DFD0E8" w14:textId="02D84A54" w:rsidR="00F1171E" w:rsidRPr="003F3E85" w:rsidRDefault="00D82D58" w:rsidP="007222C8">
            <w:pPr>
              <w:rPr>
                <w:rFonts w:ascii="Arial" w:hAnsi="Arial" w:cs="Arial"/>
                <w:sz w:val="20"/>
                <w:szCs w:val="20"/>
                <w:lang w:val="en-GB"/>
              </w:rPr>
            </w:pPr>
            <w:r w:rsidRPr="003F3E85">
              <w:rPr>
                <w:rFonts w:ascii="Arial" w:hAnsi="Arial" w:cs="Arial"/>
                <w:sz w:val="20"/>
                <w:szCs w:val="20"/>
              </w:rPr>
              <w:t xml:space="preserve">The paper is a </w:t>
            </w:r>
            <w:r w:rsidRPr="003F3E85">
              <w:rPr>
                <w:rFonts w:ascii="Arial" w:hAnsi="Arial" w:cs="Arial"/>
                <w:b/>
                <w:bCs/>
                <w:sz w:val="20"/>
                <w:szCs w:val="20"/>
              </w:rPr>
              <w:t>literature-based analytical review</w:t>
            </w:r>
            <w:r w:rsidRPr="003F3E85">
              <w:rPr>
                <w:rFonts w:ascii="Arial" w:hAnsi="Arial" w:cs="Arial"/>
                <w:sz w:val="20"/>
                <w:szCs w:val="20"/>
              </w:rPr>
              <w:t xml:space="preserve">, drawing primarily on secondary sources such as policy documents, international reports, and existing academic publications. </w:t>
            </w:r>
          </w:p>
        </w:tc>
        <w:tc>
          <w:tcPr>
            <w:tcW w:w="1523" w:type="pct"/>
          </w:tcPr>
          <w:p w14:paraId="465E098E" w14:textId="77777777" w:rsidR="00F1171E" w:rsidRPr="003F3E85" w:rsidRDefault="00F1171E" w:rsidP="007222C8">
            <w:pPr>
              <w:rPr>
                <w:rFonts w:ascii="Arial" w:hAnsi="Arial" w:cs="Arial"/>
                <w:sz w:val="20"/>
                <w:szCs w:val="20"/>
                <w:lang w:val="en-GB"/>
              </w:rPr>
            </w:pPr>
          </w:p>
        </w:tc>
      </w:tr>
    </w:tbl>
    <w:p w14:paraId="7F82335F" w14:textId="40F9B5DA" w:rsidR="003D7C51" w:rsidRPr="003F3E85" w:rsidRDefault="003D7C51"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3D7C51" w:rsidRPr="003F3E85" w14:paraId="60B8B53D" w14:textId="77777777" w:rsidTr="004432B4">
        <w:tc>
          <w:tcPr>
            <w:tcW w:w="5000" w:type="pct"/>
            <w:gridSpan w:val="3"/>
            <w:tcBorders>
              <w:top w:val="nil"/>
              <w:left w:val="nil"/>
              <w:right w:val="nil"/>
            </w:tcBorders>
            <w:noWrap/>
            <w:tcMar>
              <w:top w:w="0" w:type="dxa"/>
              <w:left w:w="108" w:type="dxa"/>
              <w:bottom w:w="0" w:type="dxa"/>
              <w:right w:w="108" w:type="dxa"/>
            </w:tcMar>
            <w:vAlign w:val="center"/>
          </w:tcPr>
          <w:p w14:paraId="27198C87" w14:textId="77777777" w:rsidR="003D7C51" w:rsidRPr="003F3E85" w:rsidRDefault="003D7C51" w:rsidP="004432B4">
            <w:pPr>
              <w:rPr>
                <w:rFonts w:ascii="Arial" w:eastAsia="Arial Unicode MS" w:hAnsi="Arial" w:cs="Arial"/>
                <w:b/>
                <w:sz w:val="20"/>
                <w:szCs w:val="20"/>
                <w:u w:val="single"/>
                <w:lang w:val="en-GB"/>
              </w:rPr>
            </w:pPr>
            <w:bookmarkStart w:id="0" w:name="_Hlk156057883"/>
            <w:bookmarkStart w:id="1" w:name="_Hlk156057704"/>
            <w:r w:rsidRPr="003F3E85">
              <w:rPr>
                <w:rFonts w:ascii="Arial" w:eastAsia="Arial Unicode MS" w:hAnsi="Arial" w:cs="Arial"/>
                <w:b/>
                <w:sz w:val="20"/>
                <w:szCs w:val="20"/>
                <w:highlight w:val="yellow"/>
                <w:u w:val="single"/>
                <w:lang w:val="en-GB"/>
              </w:rPr>
              <w:t>PART  2:</w:t>
            </w:r>
            <w:r w:rsidRPr="003F3E85">
              <w:rPr>
                <w:rFonts w:ascii="Arial" w:eastAsia="Arial Unicode MS" w:hAnsi="Arial" w:cs="Arial"/>
                <w:b/>
                <w:sz w:val="20"/>
                <w:szCs w:val="20"/>
                <w:u w:val="single"/>
                <w:lang w:val="en-GB"/>
              </w:rPr>
              <w:t xml:space="preserve"> </w:t>
            </w:r>
          </w:p>
          <w:p w14:paraId="1A30E472" w14:textId="77777777" w:rsidR="003D7C51" w:rsidRPr="003F3E85" w:rsidRDefault="003D7C51" w:rsidP="004432B4">
            <w:pPr>
              <w:rPr>
                <w:rFonts w:ascii="Arial" w:eastAsia="Arial Unicode MS" w:hAnsi="Arial" w:cs="Arial"/>
                <w:b/>
                <w:sz w:val="20"/>
                <w:szCs w:val="20"/>
                <w:u w:val="single"/>
                <w:lang w:val="en-GB"/>
              </w:rPr>
            </w:pPr>
          </w:p>
        </w:tc>
      </w:tr>
      <w:tr w:rsidR="003D7C51" w:rsidRPr="003F3E85" w14:paraId="6C4794AC" w14:textId="77777777" w:rsidTr="004432B4">
        <w:tc>
          <w:tcPr>
            <w:tcW w:w="1615" w:type="pct"/>
            <w:noWrap/>
            <w:tcMar>
              <w:top w:w="0" w:type="dxa"/>
              <w:left w:w="108" w:type="dxa"/>
              <w:bottom w:w="0" w:type="dxa"/>
              <w:right w:w="108" w:type="dxa"/>
            </w:tcMar>
            <w:vAlign w:val="center"/>
          </w:tcPr>
          <w:p w14:paraId="290DDE79" w14:textId="77777777" w:rsidR="003D7C51" w:rsidRPr="003F3E85" w:rsidRDefault="003D7C51" w:rsidP="004432B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141C7E5C" w14:textId="77777777" w:rsidR="003D7C51" w:rsidRPr="003F3E85" w:rsidRDefault="003D7C51" w:rsidP="004432B4">
            <w:pPr>
              <w:keepNext/>
              <w:outlineLvl w:val="1"/>
              <w:rPr>
                <w:rFonts w:ascii="Arial" w:eastAsia="MS Mincho" w:hAnsi="Arial" w:cs="Arial"/>
                <w:b/>
                <w:bCs/>
                <w:sz w:val="20"/>
                <w:szCs w:val="20"/>
                <w:lang w:val="en-GB"/>
              </w:rPr>
            </w:pPr>
            <w:r w:rsidRPr="003F3E85">
              <w:rPr>
                <w:rFonts w:ascii="Arial" w:eastAsia="MS Mincho" w:hAnsi="Arial" w:cs="Arial"/>
                <w:b/>
                <w:bCs/>
                <w:sz w:val="20"/>
                <w:szCs w:val="20"/>
                <w:lang w:val="en-GB"/>
              </w:rPr>
              <w:t>Reviewer’s comment</w:t>
            </w:r>
          </w:p>
        </w:tc>
        <w:tc>
          <w:tcPr>
            <w:tcW w:w="1691" w:type="pct"/>
          </w:tcPr>
          <w:p w14:paraId="24283DF4" w14:textId="77777777" w:rsidR="003D7C51" w:rsidRPr="003F3E85" w:rsidRDefault="003D7C51" w:rsidP="004432B4">
            <w:pPr>
              <w:spacing w:after="160" w:line="252" w:lineRule="auto"/>
              <w:rPr>
                <w:rFonts w:ascii="Arial" w:eastAsia="Calibri" w:hAnsi="Arial" w:cs="Arial"/>
                <w:kern w:val="2"/>
                <w:sz w:val="20"/>
                <w:szCs w:val="20"/>
                <w:lang w:val="en-IN"/>
              </w:rPr>
            </w:pPr>
            <w:r w:rsidRPr="003F3E85">
              <w:rPr>
                <w:rFonts w:ascii="Arial" w:eastAsia="Calibri" w:hAnsi="Arial" w:cs="Arial"/>
                <w:b/>
                <w:kern w:val="2"/>
                <w:sz w:val="20"/>
                <w:szCs w:val="20"/>
                <w:lang w:val="en-IN"/>
              </w:rPr>
              <w:t>Author’s Feedback</w:t>
            </w:r>
            <w:r w:rsidRPr="003F3E85">
              <w:rPr>
                <w:rFonts w:ascii="Arial" w:eastAsia="Calibri" w:hAnsi="Arial" w:cs="Arial"/>
                <w:kern w:val="2"/>
                <w:sz w:val="20"/>
                <w:szCs w:val="20"/>
                <w:lang w:val="en-IN"/>
              </w:rPr>
              <w:t xml:space="preserve"> (It is mandatory that authors should write his/her feedback here)</w:t>
            </w:r>
          </w:p>
          <w:p w14:paraId="36DD8BC3" w14:textId="77777777" w:rsidR="003D7C51" w:rsidRPr="003F3E85" w:rsidRDefault="003D7C51" w:rsidP="004432B4">
            <w:pPr>
              <w:keepNext/>
              <w:outlineLvl w:val="1"/>
              <w:rPr>
                <w:rFonts w:ascii="Arial" w:eastAsia="MS Mincho" w:hAnsi="Arial" w:cs="Arial"/>
                <w:bCs/>
                <w:sz w:val="20"/>
                <w:szCs w:val="20"/>
                <w:lang w:val="en-GB"/>
              </w:rPr>
            </w:pPr>
          </w:p>
        </w:tc>
      </w:tr>
      <w:tr w:rsidR="003D7C51" w:rsidRPr="003F3E85" w14:paraId="5AA7C953" w14:textId="77777777" w:rsidTr="004432B4">
        <w:trPr>
          <w:trHeight w:val="890"/>
        </w:trPr>
        <w:tc>
          <w:tcPr>
            <w:tcW w:w="1615" w:type="pct"/>
            <w:noWrap/>
            <w:tcMar>
              <w:top w:w="0" w:type="dxa"/>
              <w:left w:w="108" w:type="dxa"/>
              <w:bottom w:w="0" w:type="dxa"/>
              <w:right w:w="108" w:type="dxa"/>
            </w:tcMar>
            <w:vAlign w:val="center"/>
          </w:tcPr>
          <w:p w14:paraId="111F8CB7" w14:textId="77777777" w:rsidR="003D7C51" w:rsidRPr="003F3E85" w:rsidRDefault="003D7C51" w:rsidP="004432B4">
            <w:pPr>
              <w:rPr>
                <w:rFonts w:ascii="Arial" w:eastAsia="Arial Unicode MS" w:hAnsi="Arial" w:cs="Arial"/>
                <w:b/>
                <w:sz w:val="20"/>
                <w:szCs w:val="20"/>
                <w:lang w:val="en-GB"/>
              </w:rPr>
            </w:pPr>
            <w:r w:rsidRPr="003F3E85">
              <w:rPr>
                <w:rFonts w:ascii="Arial" w:eastAsia="Arial Unicode MS" w:hAnsi="Arial" w:cs="Arial"/>
                <w:b/>
                <w:sz w:val="20"/>
                <w:szCs w:val="20"/>
                <w:lang w:val="en-GB"/>
              </w:rPr>
              <w:t xml:space="preserve">Are there ethical issues in this manuscript? </w:t>
            </w:r>
          </w:p>
          <w:p w14:paraId="0265F045" w14:textId="77777777" w:rsidR="003D7C51" w:rsidRPr="003F3E85" w:rsidRDefault="003D7C51" w:rsidP="004432B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BBF4BDA" w14:textId="77777777" w:rsidR="003D7C51" w:rsidRPr="003F3E85" w:rsidRDefault="003D7C51" w:rsidP="004432B4">
            <w:pPr>
              <w:rPr>
                <w:rFonts w:ascii="Arial" w:eastAsia="Arial Unicode MS" w:hAnsi="Arial" w:cs="Arial"/>
                <w:i/>
                <w:iCs/>
                <w:sz w:val="20"/>
                <w:szCs w:val="20"/>
                <w:u w:val="single"/>
                <w:lang w:val="en-GB"/>
              </w:rPr>
            </w:pPr>
            <w:r w:rsidRPr="003F3E85">
              <w:rPr>
                <w:rFonts w:ascii="Arial" w:eastAsia="Arial Unicode MS" w:hAnsi="Arial" w:cs="Arial"/>
                <w:i/>
                <w:iCs/>
                <w:sz w:val="20"/>
                <w:szCs w:val="20"/>
                <w:u w:val="single"/>
                <w:lang w:val="en-GB"/>
              </w:rPr>
              <w:t xml:space="preserve">(If yes, </w:t>
            </w:r>
            <w:proofErr w:type="gramStart"/>
            <w:r w:rsidRPr="003F3E85">
              <w:rPr>
                <w:rFonts w:ascii="Arial" w:eastAsia="Arial Unicode MS" w:hAnsi="Arial" w:cs="Arial"/>
                <w:i/>
                <w:iCs/>
                <w:sz w:val="20"/>
                <w:szCs w:val="20"/>
                <w:u w:val="single"/>
                <w:lang w:val="en-GB"/>
              </w:rPr>
              <w:t>Kindly</w:t>
            </w:r>
            <w:proofErr w:type="gramEnd"/>
            <w:r w:rsidRPr="003F3E85">
              <w:rPr>
                <w:rFonts w:ascii="Arial" w:eastAsia="Arial Unicode MS" w:hAnsi="Arial" w:cs="Arial"/>
                <w:i/>
                <w:iCs/>
                <w:sz w:val="20"/>
                <w:szCs w:val="20"/>
                <w:u w:val="single"/>
                <w:lang w:val="en-GB"/>
              </w:rPr>
              <w:t xml:space="preserve"> please write down the ethical issues here in details)</w:t>
            </w:r>
          </w:p>
          <w:p w14:paraId="14CDBA4D" w14:textId="77777777" w:rsidR="003D7C51" w:rsidRPr="003F3E85" w:rsidRDefault="003D7C51" w:rsidP="004432B4">
            <w:pPr>
              <w:rPr>
                <w:rFonts w:ascii="Arial" w:eastAsia="Arial Unicode MS" w:hAnsi="Arial" w:cs="Arial"/>
                <w:sz w:val="20"/>
                <w:szCs w:val="20"/>
                <w:lang w:val="en-GB"/>
              </w:rPr>
            </w:pPr>
          </w:p>
        </w:tc>
        <w:tc>
          <w:tcPr>
            <w:tcW w:w="1691" w:type="pct"/>
            <w:vAlign w:val="center"/>
          </w:tcPr>
          <w:p w14:paraId="3370C6C2" w14:textId="77777777" w:rsidR="003D7C51" w:rsidRPr="003F3E85" w:rsidRDefault="003D7C51" w:rsidP="004432B4">
            <w:pPr>
              <w:rPr>
                <w:rFonts w:ascii="Arial" w:eastAsia="Arial Unicode MS" w:hAnsi="Arial" w:cs="Arial"/>
                <w:sz w:val="20"/>
                <w:szCs w:val="20"/>
                <w:lang w:val="en-GB"/>
              </w:rPr>
            </w:pPr>
          </w:p>
          <w:p w14:paraId="0885CF74" w14:textId="77777777" w:rsidR="003D7C51" w:rsidRPr="003F3E85" w:rsidRDefault="003D7C51" w:rsidP="004432B4">
            <w:pPr>
              <w:rPr>
                <w:rFonts w:ascii="Arial" w:eastAsia="Arial Unicode MS" w:hAnsi="Arial" w:cs="Arial"/>
                <w:sz w:val="20"/>
                <w:szCs w:val="20"/>
                <w:lang w:val="en-GB"/>
              </w:rPr>
            </w:pPr>
          </w:p>
          <w:p w14:paraId="107459DA" w14:textId="77777777" w:rsidR="003D7C51" w:rsidRPr="003F3E85" w:rsidRDefault="003D7C51" w:rsidP="004432B4">
            <w:pPr>
              <w:rPr>
                <w:rFonts w:ascii="Arial" w:eastAsia="Arial Unicode MS" w:hAnsi="Arial" w:cs="Arial"/>
                <w:sz w:val="20"/>
                <w:szCs w:val="20"/>
                <w:lang w:val="en-GB"/>
              </w:rPr>
            </w:pPr>
          </w:p>
        </w:tc>
      </w:tr>
      <w:bookmarkEnd w:id="0"/>
    </w:tbl>
    <w:p w14:paraId="71E359C7" w14:textId="77777777" w:rsidR="003D7C51" w:rsidRPr="003F3E85" w:rsidRDefault="003D7C51" w:rsidP="003D7C51">
      <w:pPr>
        <w:rPr>
          <w:rFonts w:ascii="Arial" w:hAnsi="Arial" w:cs="Arial"/>
          <w:sz w:val="20"/>
          <w:szCs w:val="20"/>
        </w:rPr>
      </w:pPr>
    </w:p>
    <w:p w14:paraId="55FD509B" w14:textId="77777777" w:rsidR="003F3E85" w:rsidRPr="00CA40E7" w:rsidRDefault="003F3E85" w:rsidP="003F3E85">
      <w:pPr>
        <w:pStyle w:val="Affiliation"/>
        <w:spacing w:after="0" w:line="240" w:lineRule="auto"/>
        <w:jc w:val="left"/>
        <w:rPr>
          <w:rFonts w:ascii="Arial" w:hAnsi="Arial" w:cs="Arial"/>
          <w:b/>
          <w:u w:val="single"/>
        </w:rPr>
      </w:pPr>
      <w:r w:rsidRPr="00CA40E7">
        <w:rPr>
          <w:rFonts w:ascii="Arial" w:hAnsi="Arial" w:cs="Arial"/>
          <w:b/>
          <w:u w:val="single"/>
        </w:rPr>
        <w:t>Reviewer details:</w:t>
      </w:r>
    </w:p>
    <w:p w14:paraId="720A3BB5" w14:textId="77777777" w:rsidR="003F3E85" w:rsidRPr="00CA40E7" w:rsidRDefault="003F3E85" w:rsidP="003F3E85">
      <w:pPr>
        <w:pStyle w:val="Affiliation"/>
        <w:spacing w:after="0" w:line="240" w:lineRule="auto"/>
        <w:jc w:val="left"/>
        <w:rPr>
          <w:rFonts w:ascii="Arial" w:hAnsi="Arial" w:cs="Arial"/>
          <w:b/>
        </w:rPr>
      </w:pPr>
      <w:r w:rsidRPr="00CA40E7">
        <w:rPr>
          <w:rFonts w:ascii="Arial" w:hAnsi="Arial" w:cs="Arial"/>
          <w:b/>
          <w:color w:val="000000"/>
        </w:rPr>
        <w:t>Yuliya Shtaltovna, Germany</w:t>
      </w:r>
    </w:p>
    <w:p w14:paraId="7FBCA8B5" w14:textId="77777777" w:rsidR="003D7C51" w:rsidRPr="003F3E85" w:rsidRDefault="003D7C51" w:rsidP="003D7C51">
      <w:pPr>
        <w:rPr>
          <w:rFonts w:ascii="Arial" w:hAnsi="Arial" w:cs="Arial"/>
          <w:bCs/>
          <w:sz w:val="20"/>
          <w:szCs w:val="20"/>
          <w:u w:val="single"/>
          <w:lang w:val="en-GB"/>
        </w:rPr>
      </w:pPr>
    </w:p>
    <w:bookmarkEnd w:id="1"/>
    <w:p w14:paraId="03A11381" w14:textId="77777777" w:rsidR="003D7C51" w:rsidRPr="003F3E85" w:rsidRDefault="003D7C51" w:rsidP="003D7C51">
      <w:pPr>
        <w:rPr>
          <w:rFonts w:ascii="Arial" w:hAnsi="Arial" w:cs="Arial"/>
          <w:sz w:val="20"/>
          <w:szCs w:val="20"/>
        </w:rPr>
      </w:pPr>
    </w:p>
    <w:p w14:paraId="46C24D3A" w14:textId="77777777" w:rsidR="003D7C51" w:rsidRPr="003F3E85" w:rsidRDefault="003D7C51" w:rsidP="00F1171E">
      <w:pPr>
        <w:pStyle w:val="BodyText"/>
        <w:rPr>
          <w:rFonts w:ascii="Arial" w:hAnsi="Arial" w:cs="Arial"/>
          <w:b/>
          <w:bCs/>
          <w:sz w:val="20"/>
          <w:szCs w:val="20"/>
          <w:u w:val="single"/>
          <w:lang w:val="en-GB"/>
        </w:rPr>
      </w:pPr>
    </w:p>
    <w:sectPr w:rsidR="003D7C51" w:rsidRPr="003F3E85"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BFE83" w14:textId="77777777" w:rsidR="00893574" w:rsidRPr="0000007A" w:rsidRDefault="00893574" w:rsidP="0099583E">
      <w:r>
        <w:separator/>
      </w:r>
    </w:p>
  </w:endnote>
  <w:endnote w:type="continuationSeparator" w:id="0">
    <w:p w14:paraId="7EC2F79E" w14:textId="77777777" w:rsidR="00893574" w:rsidRPr="0000007A" w:rsidRDefault="0089357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179D2" w14:textId="77777777" w:rsidR="00893574" w:rsidRPr="0000007A" w:rsidRDefault="00893574" w:rsidP="0099583E">
      <w:r>
        <w:separator/>
      </w:r>
    </w:p>
  </w:footnote>
  <w:footnote w:type="continuationSeparator" w:id="0">
    <w:p w14:paraId="6EA1F9A8" w14:textId="77777777" w:rsidR="00893574" w:rsidRPr="0000007A" w:rsidRDefault="0089357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A1430"/>
    <w:multiLevelType w:val="multilevel"/>
    <w:tmpl w:val="50704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E1DB5"/>
    <w:multiLevelType w:val="multilevel"/>
    <w:tmpl w:val="B2C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62119"/>
    <w:multiLevelType w:val="multilevel"/>
    <w:tmpl w:val="DA72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56482855">
    <w:abstractNumId w:val="3"/>
  </w:num>
  <w:num w:numId="2" w16cid:durableId="218444411">
    <w:abstractNumId w:val="8"/>
  </w:num>
  <w:num w:numId="3" w16cid:durableId="1772429194">
    <w:abstractNumId w:val="7"/>
  </w:num>
  <w:num w:numId="4" w16cid:durableId="1210923144">
    <w:abstractNumId w:val="9"/>
  </w:num>
  <w:num w:numId="5" w16cid:durableId="1328748541">
    <w:abstractNumId w:val="4"/>
  </w:num>
  <w:num w:numId="6" w16cid:durableId="1720321212">
    <w:abstractNumId w:val="0"/>
  </w:num>
  <w:num w:numId="7" w16cid:durableId="836774582">
    <w:abstractNumId w:val="1"/>
  </w:num>
  <w:num w:numId="8" w16cid:durableId="1568414223">
    <w:abstractNumId w:val="12"/>
  </w:num>
  <w:num w:numId="9" w16cid:durableId="902253555">
    <w:abstractNumId w:val="11"/>
  </w:num>
  <w:num w:numId="10" w16cid:durableId="1120953621">
    <w:abstractNumId w:val="2"/>
  </w:num>
  <w:num w:numId="11" w16cid:durableId="471364919">
    <w:abstractNumId w:val="5"/>
  </w:num>
  <w:num w:numId="12" w16cid:durableId="1537815422">
    <w:abstractNumId w:val="6"/>
  </w:num>
  <w:num w:numId="13" w16cid:durableId="2682430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1AB2"/>
    <w:rsid w:val="001A2213"/>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474"/>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7C51"/>
    <w:rsid w:val="003E746A"/>
    <w:rsid w:val="003F032F"/>
    <w:rsid w:val="003F3E85"/>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6919"/>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BD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35AD"/>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D79"/>
    <w:rsid w:val="0086369B"/>
    <w:rsid w:val="00867E37"/>
    <w:rsid w:val="0087201B"/>
    <w:rsid w:val="00877F10"/>
    <w:rsid w:val="00882091"/>
    <w:rsid w:val="00893574"/>
    <w:rsid w:val="00893E75"/>
    <w:rsid w:val="00895D0A"/>
    <w:rsid w:val="008B265C"/>
    <w:rsid w:val="008C2F62"/>
    <w:rsid w:val="008C4B1F"/>
    <w:rsid w:val="008C6AE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44FB"/>
    <w:rsid w:val="009F7A71"/>
    <w:rsid w:val="00A001A0"/>
    <w:rsid w:val="00A12C83"/>
    <w:rsid w:val="00A15F2F"/>
    <w:rsid w:val="00A17184"/>
    <w:rsid w:val="00A31AAC"/>
    <w:rsid w:val="00A32905"/>
    <w:rsid w:val="00A36C95"/>
    <w:rsid w:val="00A37DE3"/>
    <w:rsid w:val="00A40B00"/>
    <w:rsid w:val="00A43C42"/>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68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67F6"/>
    <w:rsid w:val="00D4782A"/>
    <w:rsid w:val="00D709EB"/>
    <w:rsid w:val="00D7603E"/>
    <w:rsid w:val="00D82D58"/>
    <w:rsid w:val="00D90124"/>
    <w:rsid w:val="00D92B54"/>
    <w:rsid w:val="00D9392F"/>
    <w:rsid w:val="00D9427C"/>
    <w:rsid w:val="00DA2679"/>
    <w:rsid w:val="00DA3C3D"/>
    <w:rsid w:val="00DA41F5"/>
    <w:rsid w:val="00DB31ED"/>
    <w:rsid w:val="00DB7E1B"/>
    <w:rsid w:val="00DC1D81"/>
    <w:rsid w:val="00DC6FED"/>
    <w:rsid w:val="00DD0C4A"/>
    <w:rsid w:val="00DD274C"/>
    <w:rsid w:val="00DE7D30"/>
    <w:rsid w:val="00DF04E3"/>
    <w:rsid w:val="00E03C32"/>
    <w:rsid w:val="00E3111A"/>
    <w:rsid w:val="00E450C7"/>
    <w:rsid w:val="00E451EA"/>
    <w:rsid w:val="00E57F4B"/>
    <w:rsid w:val="00E63889"/>
    <w:rsid w:val="00E63A98"/>
    <w:rsid w:val="00E645E9"/>
    <w:rsid w:val="00E65596"/>
    <w:rsid w:val="00E66385"/>
    <w:rsid w:val="00E71C8D"/>
    <w:rsid w:val="00E72360"/>
    <w:rsid w:val="00E72A8E"/>
    <w:rsid w:val="00E9533D"/>
    <w:rsid w:val="00E972A7"/>
    <w:rsid w:val="00EA2839"/>
    <w:rsid w:val="00EA547E"/>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43C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B691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43C42"/>
    <w:rPr>
      <w:rFonts w:asciiTheme="majorHAnsi" w:eastAsiaTheme="majorEastAsia" w:hAnsiTheme="majorHAnsi" w:cstheme="majorBidi"/>
      <w:color w:val="365F91" w:themeColor="accent1" w:themeShade="BF"/>
      <w:sz w:val="32"/>
      <w:szCs w:val="32"/>
      <w:lang w:val="en-US" w:eastAsia="en-US"/>
    </w:rPr>
  </w:style>
  <w:style w:type="character" w:customStyle="1" w:styleId="Heading3Char">
    <w:name w:val="Heading 3 Char"/>
    <w:basedOn w:val="DefaultParagraphFont"/>
    <w:link w:val="Heading3"/>
    <w:uiPriority w:val="9"/>
    <w:semiHidden/>
    <w:rsid w:val="004B6919"/>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3F3E8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tnDXzRMAAAAJ&amp;hl=en&amp;authuser=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cholar.google.com/citations?user=7meWEpUAAAAJ&amp;hl=en&amp;authuser=1" TargetMode="External"/><Relationship Id="rId4" Type="http://schemas.openxmlformats.org/officeDocument/2006/relationships/webSettings" Target="webSettings.xml"/><Relationship Id="rId9" Type="http://schemas.openxmlformats.org/officeDocument/2006/relationships/hyperlink" Target="https://scholar.google.com/citations?hl=en&amp;user=1rQ7vNYAAAAJ&amp;authuser=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2025-08-23T17:42:00Z</dcterms:created>
  <dcterms:modified xsi:type="dcterms:W3CDTF">2025-08-27T10:09:00Z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