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773EC" w14:paraId="1643A4CA" w14:textId="77777777" w:rsidTr="004847FF">
        <w:trPr>
          <w:trHeight w:val="450"/>
        </w:trPr>
        <w:tc>
          <w:tcPr>
            <w:tcW w:w="5000" w:type="pct"/>
            <w:gridSpan w:val="2"/>
            <w:tcBorders>
              <w:top w:val="nil"/>
              <w:left w:val="nil"/>
              <w:right w:val="nil"/>
            </w:tcBorders>
          </w:tcPr>
          <w:p w14:paraId="4C55E51F" w14:textId="77777777" w:rsidR="00602F7D" w:rsidRPr="006773EC" w:rsidRDefault="00602F7D" w:rsidP="00F2643C">
            <w:pPr>
              <w:pStyle w:val="Heading2"/>
              <w:jc w:val="left"/>
              <w:rPr>
                <w:rFonts w:ascii="Arial" w:hAnsi="Arial" w:cs="Arial"/>
                <w:b w:val="0"/>
                <w:bCs w:val="0"/>
                <w:lang w:val="en-US"/>
              </w:rPr>
            </w:pPr>
          </w:p>
        </w:tc>
      </w:tr>
      <w:tr w:rsidR="0000007A" w:rsidRPr="006773EC" w14:paraId="127EAD7E" w14:textId="77777777" w:rsidTr="00F33C84">
        <w:trPr>
          <w:trHeight w:val="413"/>
        </w:trPr>
        <w:tc>
          <w:tcPr>
            <w:tcW w:w="1234" w:type="pct"/>
          </w:tcPr>
          <w:p w14:paraId="3C159AA5" w14:textId="77777777" w:rsidR="0000007A" w:rsidRPr="006773EC" w:rsidRDefault="00D27A79" w:rsidP="00696CAD">
            <w:pPr>
              <w:pStyle w:val="BodyText"/>
              <w:ind w:left="90"/>
              <w:jc w:val="left"/>
              <w:rPr>
                <w:rFonts w:ascii="Arial" w:hAnsi="Arial" w:cs="Arial"/>
                <w:bCs/>
                <w:sz w:val="20"/>
                <w:szCs w:val="20"/>
                <w:lang w:val="en-GB"/>
              </w:rPr>
            </w:pPr>
            <w:r w:rsidRPr="006773EC">
              <w:rPr>
                <w:rFonts w:ascii="Arial" w:hAnsi="Arial" w:cs="Arial"/>
                <w:bCs/>
                <w:sz w:val="20"/>
                <w:szCs w:val="20"/>
                <w:lang w:val="en-GB"/>
              </w:rPr>
              <w:t xml:space="preserve">Book </w:t>
            </w:r>
            <w:r w:rsidR="0000007A" w:rsidRPr="006773E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F241134" w:rsidR="0000007A" w:rsidRPr="006773EC" w:rsidRDefault="00CC02CB" w:rsidP="00054BC4">
            <w:pPr>
              <w:pStyle w:val="NormalWeb"/>
              <w:rPr>
                <w:rFonts w:ascii="Arial" w:hAnsi="Arial" w:cs="Arial"/>
                <w:b/>
                <w:bCs/>
                <w:sz w:val="20"/>
                <w:szCs w:val="20"/>
                <w:u w:val="single"/>
              </w:rPr>
            </w:pPr>
            <w:hyperlink r:id="rId7" w:history="1">
              <w:r w:rsidRPr="006773EC">
                <w:rPr>
                  <w:rStyle w:val="Hyperlink"/>
                  <w:rFonts w:ascii="Arial" w:hAnsi="Arial" w:cs="Arial"/>
                  <w:b/>
                  <w:bCs/>
                  <w:sz w:val="20"/>
                  <w:szCs w:val="20"/>
                </w:rPr>
                <w:t>Engineering Research: Perspectives on Recent Advances</w:t>
              </w:r>
            </w:hyperlink>
          </w:p>
        </w:tc>
      </w:tr>
      <w:tr w:rsidR="0000007A" w:rsidRPr="006773EC" w14:paraId="73C90375" w14:textId="77777777" w:rsidTr="002E7787">
        <w:trPr>
          <w:trHeight w:val="290"/>
        </w:trPr>
        <w:tc>
          <w:tcPr>
            <w:tcW w:w="1234" w:type="pct"/>
          </w:tcPr>
          <w:p w14:paraId="20D28135" w14:textId="77777777" w:rsidR="0000007A" w:rsidRPr="006773EC" w:rsidRDefault="0000007A" w:rsidP="00696CAD">
            <w:pPr>
              <w:pStyle w:val="BodyText"/>
              <w:ind w:left="90"/>
              <w:jc w:val="left"/>
              <w:rPr>
                <w:rFonts w:ascii="Arial" w:hAnsi="Arial" w:cs="Arial"/>
                <w:bCs/>
                <w:sz w:val="20"/>
                <w:szCs w:val="20"/>
                <w:lang w:val="en-GB"/>
              </w:rPr>
            </w:pPr>
            <w:r w:rsidRPr="006773E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6B0BDA6" w:rsidR="0000007A" w:rsidRPr="006773EC" w:rsidRDefault="00E72A8E" w:rsidP="00F3669D">
            <w:pPr>
              <w:pStyle w:val="NormalWeb"/>
              <w:spacing w:before="0" w:beforeAutospacing="0" w:after="0" w:afterAutospacing="0"/>
              <w:rPr>
                <w:rFonts w:ascii="Arial" w:hAnsi="Arial" w:cs="Arial"/>
                <w:b/>
                <w:bCs/>
                <w:sz w:val="20"/>
                <w:szCs w:val="20"/>
                <w:highlight w:val="yellow"/>
                <w:lang w:val="en-GB"/>
              </w:rPr>
            </w:pPr>
            <w:r w:rsidRPr="006773EC">
              <w:rPr>
                <w:rFonts w:ascii="Arial" w:hAnsi="Arial" w:cs="Arial"/>
                <w:b/>
                <w:bCs/>
                <w:sz w:val="20"/>
                <w:szCs w:val="20"/>
                <w:lang w:val="en-GB"/>
              </w:rPr>
              <w:t>Ms_BP</w:t>
            </w:r>
            <w:r w:rsidR="00FC432A" w:rsidRPr="006773EC">
              <w:rPr>
                <w:rFonts w:ascii="Arial" w:hAnsi="Arial" w:cs="Arial"/>
                <w:b/>
                <w:bCs/>
                <w:sz w:val="20"/>
                <w:szCs w:val="20"/>
                <w:lang w:val="en-GB"/>
              </w:rPr>
              <w:t>R</w:t>
            </w:r>
            <w:r w:rsidRPr="006773EC">
              <w:rPr>
                <w:rFonts w:ascii="Arial" w:hAnsi="Arial" w:cs="Arial"/>
                <w:b/>
                <w:bCs/>
                <w:sz w:val="20"/>
                <w:szCs w:val="20"/>
                <w:lang w:val="en-GB"/>
              </w:rPr>
              <w:t>_</w:t>
            </w:r>
            <w:r w:rsidR="008D5D1E" w:rsidRPr="006773EC">
              <w:rPr>
                <w:rFonts w:ascii="Arial" w:hAnsi="Arial" w:cs="Arial"/>
                <w:b/>
                <w:bCs/>
                <w:sz w:val="20"/>
                <w:szCs w:val="20"/>
                <w:lang w:val="en-GB"/>
              </w:rPr>
              <w:t>6238</w:t>
            </w:r>
          </w:p>
        </w:tc>
      </w:tr>
      <w:tr w:rsidR="0000007A" w:rsidRPr="006773EC" w14:paraId="05B60576" w14:textId="77777777" w:rsidTr="002109D6">
        <w:trPr>
          <w:trHeight w:val="331"/>
        </w:trPr>
        <w:tc>
          <w:tcPr>
            <w:tcW w:w="1234" w:type="pct"/>
          </w:tcPr>
          <w:p w14:paraId="0196A627" w14:textId="77777777" w:rsidR="0000007A" w:rsidRPr="006773EC" w:rsidRDefault="0000007A" w:rsidP="00696CAD">
            <w:pPr>
              <w:pStyle w:val="BodyText"/>
              <w:ind w:left="90"/>
              <w:jc w:val="left"/>
              <w:rPr>
                <w:rFonts w:ascii="Arial" w:hAnsi="Arial" w:cs="Arial"/>
                <w:bCs/>
                <w:sz w:val="20"/>
                <w:szCs w:val="20"/>
                <w:lang w:val="en-GB"/>
              </w:rPr>
            </w:pPr>
            <w:r w:rsidRPr="006773E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49B1440" w:rsidR="0000007A" w:rsidRPr="006773EC" w:rsidRDefault="00EC19C4" w:rsidP="000450FC">
            <w:pPr>
              <w:pStyle w:val="NormalWeb"/>
              <w:spacing w:before="0" w:beforeAutospacing="0" w:after="0" w:afterAutospacing="0"/>
              <w:rPr>
                <w:rFonts w:ascii="Arial" w:hAnsi="Arial" w:cs="Arial"/>
                <w:b/>
                <w:sz w:val="20"/>
                <w:szCs w:val="20"/>
                <w:highlight w:val="yellow"/>
                <w:lang w:val="en-GB"/>
              </w:rPr>
            </w:pPr>
            <w:r w:rsidRPr="006773EC">
              <w:rPr>
                <w:rFonts w:ascii="Arial" w:hAnsi="Arial" w:cs="Arial"/>
                <w:b/>
                <w:sz w:val="20"/>
                <w:szCs w:val="20"/>
                <w:lang w:val="en-GB"/>
              </w:rPr>
              <w:t>Preliminary Analysis of the Brazilian Polymeric Packaging Market in the Food Industry</w:t>
            </w:r>
          </w:p>
        </w:tc>
      </w:tr>
      <w:tr w:rsidR="00CF0BBB" w:rsidRPr="006773EC" w14:paraId="6D508B1C" w14:textId="77777777" w:rsidTr="002E7787">
        <w:trPr>
          <w:trHeight w:val="332"/>
        </w:trPr>
        <w:tc>
          <w:tcPr>
            <w:tcW w:w="1234" w:type="pct"/>
          </w:tcPr>
          <w:p w14:paraId="32FC28F7" w14:textId="77777777" w:rsidR="00CF0BBB" w:rsidRPr="006773EC" w:rsidRDefault="00CF0BBB" w:rsidP="00696CAD">
            <w:pPr>
              <w:pStyle w:val="BodyText"/>
              <w:ind w:left="90"/>
              <w:jc w:val="left"/>
              <w:rPr>
                <w:rFonts w:ascii="Arial" w:hAnsi="Arial" w:cs="Arial"/>
                <w:bCs/>
                <w:sz w:val="20"/>
                <w:szCs w:val="20"/>
                <w:lang w:val="en-GB"/>
              </w:rPr>
            </w:pPr>
            <w:r w:rsidRPr="006773E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97B2C14" w:rsidR="00CF0BBB" w:rsidRPr="006773EC" w:rsidRDefault="008D5D1E" w:rsidP="000450FC">
            <w:pPr>
              <w:pStyle w:val="NormalWeb"/>
              <w:spacing w:before="0" w:beforeAutospacing="0" w:after="0" w:afterAutospacing="0"/>
              <w:rPr>
                <w:rFonts w:ascii="Arial" w:hAnsi="Arial" w:cs="Arial"/>
                <w:b/>
                <w:sz w:val="20"/>
                <w:szCs w:val="20"/>
                <w:lang w:val="en-GB"/>
              </w:rPr>
            </w:pPr>
            <w:r w:rsidRPr="006773EC">
              <w:rPr>
                <w:rFonts w:ascii="Arial" w:hAnsi="Arial" w:cs="Arial"/>
                <w:b/>
                <w:sz w:val="20"/>
                <w:szCs w:val="20"/>
                <w:lang w:val="en-GB"/>
              </w:rPr>
              <w:t>Book Chapter</w:t>
            </w:r>
          </w:p>
        </w:tc>
      </w:tr>
    </w:tbl>
    <w:p w14:paraId="5A743ECE" w14:textId="69A56920" w:rsidR="00D27A79" w:rsidRPr="006773EC" w:rsidRDefault="00D27A79" w:rsidP="006773EC">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773EC" w14:paraId="71A94C1F" w14:textId="77777777" w:rsidTr="007222C8">
        <w:tc>
          <w:tcPr>
            <w:tcW w:w="5000" w:type="pct"/>
            <w:gridSpan w:val="3"/>
            <w:tcBorders>
              <w:top w:val="nil"/>
              <w:left w:val="nil"/>
              <w:right w:val="nil"/>
            </w:tcBorders>
            <w:noWrap/>
          </w:tcPr>
          <w:p w14:paraId="0BC15285" w14:textId="75BEB51F" w:rsidR="00F1171E" w:rsidRPr="006773EC" w:rsidRDefault="00F1171E" w:rsidP="007222C8">
            <w:pPr>
              <w:pStyle w:val="Heading2"/>
              <w:jc w:val="left"/>
              <w:rPr>
                <w:rFonts w:ascii="Arial" w:hAnsi="Arial" w:cs="Arial"/>
                <w:lang w:val="en-GB"/>
              </w:rPr>
            </w:pPr>
            <w:r w:rsidRPr="006773EC">
              <w:rPr>
                <w:rFonts w:ascii="Arial" w:hAnsi="Arial" w:cs="Arial"/>
                <w:highlight w:val="yellow"/>
                <w:lang w:val="en-GB"/>
              </w:rPr>
              <w:t>PART  1:</w:t>
            </w:r>
            <w:r w:rsidRPr="006773EC">
              <w:rPr>
                <w:rFonts w:ascii="Arial" w:hAnsi="Arial" w:cs="Arial"/>
                <w:lang w:val="en-GB"/>
              </w:rPr>
              <w:t xml:space="preserve"> Comments</w:t>
            </w:r>
          </w:p>
          <w:p w14:paraId="1287753C" w14:textId="77777777" w:rsidR="00F1171E" w:rsidRPr="006773EC" w:rsidRDefault="00F1171E" w:rsidP="007222C8">
            <w:pPr>
              <w:rPr>
                <w:rFonts w:ascii="Arial" w:hAnsi="Arial" w:cs="Arial"/>
                <w:sz w:val="20"/>
                <w:szCs w:val="20"/>
                <w:lang w:val="en-GB"/>
              </w:rPr>
            </w:pPr>
          </w:p>
        </w:tc>
      </w:tr>
      <w:tr w:rsidR="00F1171E" w:rsidRPr="006773EC" w14:paraId="5EA12279" w14:textId="77777777" w:rsidTr="007222C8">
        <w:tc>
          <w:tcPr>
            <w:tcW w:w="1265" w:type="pct"/>
            <w:noWrap/>
          </w:tcPr>
          <w:p w14:paraId="7AE9682F" w14:textId="77777777" w:rsidR="00F1171E" w:rsidRPr="006773EC" w:rsidRDefault="00F1171E" w:rsidP="007222C8">
            <w:pPr>
              <w:pStyle w:val="Heading2"/>
              <w:jc w:val="left"/>
              <w:rPr>
                <w:rFonts w:ascii="Arial" w:hAnsi="Arial" w:cs="Arial"/>
                <w:lang w:val="en-GB"/>
              </w:rPr>
            </w:pPr>
          </w:p>
        </w:tc>
        <w:tc>
          <w:tcPr>
            <w:tcW w:w="2212" w:type="pct"/>
          </w:tcPr>
          <w:p w14:paraId="5B8DBE06" w14:textId="77777777" w:rsidR="00F1171E" w:rsidRPr="006773EC" w:rsidRDefault="00F1171E" w:rsidP="007222C8">
            <w:pPr>
              <w:pStyle w:val="Heading2"/>
              <w:jc w:val="left"/>
              <w:rPr>
                <w:rFonts w:ascii="Arial" w:hAnsi="Arial" w:cs="Arial"/>
                <w:lang w:val="en-GB"/>
              </w:rPr>
            </w:pPr>
            <w:r w:rsidRPr="006773EC">
              <w:rPr>
                <w:rFonts w:ascii="Arial" w:hAnsi="Arial" w:cs="Arial"/>
                <w:lang w:val="en-GB"/>
              </w:rPr>
              <w:t>Reviewer’s comment</w:t>
            </w:r>
          </w:p>
          <w:p w14:paraId="693A9C4D" w14:textId="77777777" w:rsidR="00421DBF" w:rsidRPr="006773EC" w:rsidRDefault="00421DBF" w:rsidP="00421DBF">
            <w:pPr>
              <w:rPr>
                <w:rFonts w:ascii="Arial" w:hAnsi="Arial" w:cs="Arial"/>
                <w:b/>
                <w:bCs/>
                <w:sz w:val="20"/>
                <w:szCs w:val="20"/>
              </w:rPr>
            </w:pPr>
            <w:r w:rsidRPr="006773E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773EC" w:rsidRDefault="00421DBF" w:rsidP="00421DBF">
            <w:pPr>
              <w:rPr>
                <w:rFonts w:ascii="Arial" w:hAnsi="Arial" w:cs="Arial"/>
                <w:sz w:val="20"/>
                <w:szCs w:val="20"/>
                <w:lang w:val="en-GB"/>
              </w:rPr>
            </w:pPr>
          </w:p>
        </w:tc>
        <w:tc>
          <w:tcPr>
            <w:tcW w:w="1523" w:type="pct"/>
          </w:tcPr>
          <w:p w14:paraId="57792C30" w14:textId="77777777" w:rsidR="00F1171E" w:rsidRPr="006773EC" w:rsidRDefault="00F1171E" w:rsidP="007222C8">
            <w:pPr>
              <w:pStyle w:val="Heading2"/>
              <w:jc w:val="left"/>
              <w:rPr>
                <w:rFonts w:ascii="Arial" w:hAnsi="Arial" w:cs="Arial"/>
                <w:b w:val="0"/>
                <w:lang w:val="en-GB"/>
              </w:rPr>
            </w:pPr>
            <w:r w:rsidRPr="006773EC">
              <w:rPr>
                <w:rFonts w:ascii="Arial" w:hAnsi="Arial" w:cs="Arial"/>
                <w:lang w:val="en-GB"/>
              </w:rPr>
              <w:t>Author’s Feedback</w:t>
            </w:r>
            <w:r w:rsidRPr="006773EC">
              <w:rPr>
                <w:rFonts w:ascii="Arial" w:hAnsi="Arial" w:cs="Arial"/>
                <w:b w:val="0"/>
                <w:lang w:val="en-GB"/>
              </w:rPr>
              <w:t xml:space="preserve"> </w:t>
            </w:r>
            <w:r w:rsidRPr="006773EC">
              <w:rPr>
                <w:rFonts w:ascii="Arial" w:hAnsi="Arial" w:cs="Arial"/>
                <w:b w:val="0"/>
                <w:i/>
                <w:lang w:val="en-GB"/>
              </w:rPr>
              <w:t>(Please correct the manuscript and highlight that part in the manuscript. It is mandatory that authors should write his/her feedback here)</w:t>
            </w:r>
          </w:p>
        </w:tc>
      </w:tr>
      <w:tr w:rsidR="00F1171E" w:rsidRPr="006773EC" w14:paraId="5C0AB4EC" w14:textId="77777777" w:rsidTr="007222C8">
        <w:trPr>
          <w:trHeight w:val="1264"/>
        </w:trPr>
        <w:tc>
          <w:tcPr>
            <w:tcW w:w="1265" w:type="pct"/>
            <w:noWrap/>
          </w:tcPr>
          <w:p w14:paraId="66B47184" w14:textId="48030299" w:rsidR="00F1171E" w:rsidRPr="006773EC" w:rsidRDefault="00F1171E" w:rsidP="007222C8">
            <w:pPr>
              <w:ind w:left="360"/>
              <w:rPr>
                <w:rFonts w:ascii="Arial" w:hAnsi="Arial" w:cs="Arial"/>
                <w:b/>
                <w:bCs/>
                <w:sz w:val="20"/>
                <w:szCs w:val="20"/>
                <w:lang w:val="en-GB"/>
              </w:rPr>
            </w:pPr>
            <w:r w:rsidRPr="006773E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773EC" w:rsidRDefault="00F1171E" w:rsidP="007222C8">
            <w:pPr>
              <w:ind w:left="360"/>
              <w:rPr>
                <w:rFonts w:ascii="Arial" w:eastAsia="MS Mincho" w:hAnsi="Arial" w:cs="Arial"/>
                <w:b/>
                <w:bCs/>
                <w:sz w:val="20"/>
                <w:szCs w:val="20"/>
                <w:lang w:val="en-GB"/>
              </w:rPr>
            </w:pPr>
          </w:p>
        </w:tc>
        <w:tc>
          <w:tcPr>
            <w:tcW w:w="2212" w:type="pct"/>
          </w:tcPr>
          <w:p w14:paraId="7DBC9196" w14:textId="057F55AE" w:rsidR="00F1171E" w:rsidRPr="006773EC" w:rsidRDefault="004456F3" w:rsidP="00FA0AC1">
            <w:pPr>
              <w:jc w:val="both"/>
              <w:rPr>
                <w:rFonts w:ascii="Arial" w:hAnsi="Arial" w:cs="Arial"/>
                <w:sz w:val="20"/>
                <w:szCs w:val="20"/>
                <w:lang w:val="en-IN"/>
              </w:rPr>
            </w:pPr>
            <w:r w:rsidRPr="006773EC">
              <w:rPr>
                <w:rFonts w:ascii="Arial" w:hAnsi="Arial" w:cs="Arial"/>
                <w:sz w:val="20"/>
                <w:szCs w:val="20"/>
                <w:lang w:val="en-IN"/>
              </w:rPr>
              <w:t>This paper talks about a very important subject for both business and academia. Polymeric packaging is very important in the food industry but also causes a lot of problems for the environment. The study emphasizes the convergence of creativity, environmental responsibility, and regulatory challenges, which are progressively influencing the global and Brazilian packaging industries, by integrating a market-oriented approach with technological insights. A thorough look at trends including biodegradable polymers, green polymers, active packaging, and smart packaging can help researchers, politicians, and businesses find long-term solutions. This work makes a substantial contribution to the scientific community by providing a systematic roadmap that will help future research, technological progress, and policy making in the area of sustainable food packaging.</w:t>
            </w:r>
          </w:p>
        </w:tc>
        <w:tc>
          <w:tcPr>
            <w:tcW w:w="1523" w:type="pct"/>
          </w:tcPr>
          <w:p w14:paraId="462A339C" w14:textId="77777777" w:rsidR="00F1171E" w:rsidRPr="006773EC" w:rsidRDefault="00F1171E" w:rsidP="007222C8">
            <w:pPr>
              <w:pStyle w:val="Heading2"/>
              <w:jc w:val="left"/>
              <w:rPr>
                <w:rFonts w:ascii="Arial" w:hAnsi="Arial" w:cs="Arial"/>
                <w:b w:val="0"/>
                <w:lang w:val="en-GB"/>
              </w:rPr>
            </w:pPr>
          </w:p>
        </w:tc>
      </w:tr>
      <w:tr w:rsidR="00F1171E" w:rsidRPr="006773EC" w14:paraId="0D8B5B2C" w14:textId="77777777" w:rsidTr="00FA0AC1">
        <w:trPr>
          <w:trHeight w:val="960"/>
        </w:trPr>
        <w:tc>
          <w:tcPr>
            <w:tcW w:w="1265" w:type="pct"/>
            <w:noWrap/>
          </w:tcPr>
          <w:p w14:paraId="21CBA5FE" w14:textId="77777777" w:rsidR="00F1171E" w:rsidRPr="006773EC" w:rsidRDefault="00F1171E" w:rsidP="007222C8">
            <w:pPr>
              <w:ind w:left="360"/>
              <w:rPr>
                <w:rFonts w:ascii="Arial" w:hAnsi="Arial" w:cs="Arial"/>
                <w:b/>
                <w:bCs/>
                <w:sz w:val="20"/>
                <w:szCs w:val="20"/>
                <w:lang w:val="en-GB"/>
              </w:rPr>
            </w:pPr>
            <w:r w:rsidRPr="006773EC">
              <w:rPr>
                <w:rFonts w:ascii="Arial" w:hAnsi="Arial" w:cs="Arial"/>
                <w:b/>
                <w:bCs/>
                <w:sz w:val="20"/>
                <w:szCs w:val="20"/>
                <w:lang w:val="en-GB"/>
              </w:rPr>
              <w:t>Is the title of the article suitable?</w:t>
            </w:r>
          </w:p>
          <w:p w14:paraId="0275B919" w14:textId="782233AF" w:rsidR="00F1171E" w:rsidRPr="006773EC" w:rsidRDefault="00F1171E" w:rsidP="00FA0AC1">
            <w:pPr>
              <w:ind w:left="360"/>
              <w:rPr>
                <w:rFonts w:ascii="Arial" w:hAnsi="Arial" w:cs="Arial"/>
                <w:b/>
                <w:bCs/>
                <w:sz w:val="20"/>
                <w:szCs w:val="20"/>
                <w:lang w:val="en-GB"/>
              </w:rPr>
            </w:pPr>
            <w:r w:rsidRPr="006773EC">
              <w:rPr>
                <w:rFonts w:ascii="Arial" w:hAnsi="Arial" w:cs="Arial"/>
                <w:b/>
                <w:bCs/>
                <w:sz w:val="20"/>
                <w:szCs w:val="20"/>
                <w:lang w:val="en-GB"/>
              </w:rPr>
              <w:t>(If not please suggest an alternative title)</w:t>
            </w:r>
          </w:p>
        </w:tc>
        <w:tc>
          <w:tcPr>
            <w:tcW w:w="2212" w:type="pct"/>
          </w:tcPr>
          <w:p w14:paraId="794AA9A7" w14:textId="34A87251" w:rsidR="00FA0AC1" w:rsidRPr="006773EC" w:rsidRDefault="00035AE1" w:rsidP="00FA0AC1">
            <w:pPr>
              <w:jc w:val="both"/>
              <w:rPr>
                <w:rFonts w:ascii="Arial" w:hAnsi="Arial" w:cs="Arial"/>
                <w:sz w:val="20"/>
                <w:szCs w:val="20"/>
                <w:lang w:val="en-IN"/>
              </w:rPr>
            </w:pPr>
            <w:r w:rsidRPr="006773EC">
              <w:rPr>
                <w:rFonts w:ascii="Arial" w:hAnsi="Arial" w:cs="Arial"/>
                <w:sz w:val="20"/>
                <w:szCs w:val="20"/>
                <w:lang w:val="en-IN"/>
              </w:rPr>
              <w:t>The title is clear and informative, although it puts more emphasis on the "preliminary analysis" part than on the work's larger scientific and technological contributions. The title may be better if it more clearly reflected the extent and importance of the paper, which covers not just market analysis but also sustainability, new technologies, and future trends.</w:t>
            </w:r>
          </w:p>
        </w:tc>
        <w:tc>
          <w:tcPr>
            <w:tcW w:w="1523" w:type="pct"/>
          </w:tcPr>
          <w:p w14:paraId="405B6701" w14:textId="77777777" w:rsidR="00F1171E" w:rsidRPr="006773EC" w:rsidRDefault="00F1171E" w:rsidP="007222C8">
            <w:pPr>
              <w:pStyle w:val="Heading2"/>
              <w:jc w:val="left"/>
              <w:rPr>
                <w:rFonts w:ascii="Arial" w:hAnsi="Arial" w:cs="Arial"/>
                <w:b w:val="0"/>
                <w:lang w:val="en-GB"/>
              </w:rPr>
            </w:pPr>
          </w:p>
        </w:tc>
      </w:tr>
      <w:tr w:rsidR="00F1171E" w:rsidRPr="006773EC" w14:paraId="5604762A" w14:textId="77777777" w:rsidTr="00FA0AC1">
        <w:trPr>
          <w:trHeight w:val="1696"/>
        </w:trPr>
        <w:tc>
          <w:tcPr>
            <w:tcW w:w="1265" w:type="pct"/>
            <w:noWrap/>
          </w:tcPr>
          <w:p w14:paraId="3635573D" w14:textId="77777777" w:rsidR="00F1171E" w:rsidRPr="006773EC" w:rsidRDefault="00F1171E" w:rsidP="007222C8">
            <w:pPr>
              <w:pStyle w:val="Heading2"/>
              <w:ind w:left="360"/>
              <w:jc w:val="left"/>
              <w:rPr>
                <w:rFonts w:ascii="Arial" w:hAnsi="Arial" w:cs="Arial"/>
                <w:lang w:val="en-GB"/>
              </w:rPr>
            </w:pPr>
            <w:r w:rsidRPr="006773E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773EC" w:rsidRDefault="00F1171E" w:rsidP="007222C8">
            <w:pPr>
              <w:pStyle w:val="Heading2"/>
              <w:jc w:val="left"/>
              <w:rPr>
                <w:rFonts w:ascii="Arial" w:hAnsi="Arial" w:cs="Arial"/>
                <w:u w:val="single"/>
                <w:lang w:val="en-GB"/>
              </w:rPr>
            </w:pPr>
          </w:p>
        </w:tc>
        <w:tc>
          <w:tcPr>
            <w:tcW w:w="2212" w:type="pct"/>
          </w:tcPr>
          <w:p w14:paraId="0FB7E83A" w14:textId="6C57E844" w:rsidR="00F1171E" w:rsidRPr="006773EC" w:rsidRDefault="00035AE1" w:rsidP="00FA0AC1">
            <w:pPr>
              <w:jc w:val="both"/>
              <w:rPr>
                <w:rFonts w:ascii="Arial" w:hAnsi="Arial" w:cs="Arial"/>
                <w:sz w:val="20"/>
                <w:szCs w:val="20"/>
                <w:lang w:val="en-IN"/>
              </w:rPr>
            </w:pPr>
            <w:r w:rsidRPr="006773EC">
              <w:rPr>
                <w:rFonts w:ascii="Arial" w:hAnsi="Arial" w:cs="Arial"/>
                <w:sz w:val="20"/>
                <w:szCs w:val="20"/>
                <w:lang w:val="en-IN"/>
              </w:rPr>
              <w:t xml:space="preserve">The abstract gives a clear summary of the study's goals, methods, findings, and conclusions. But it may be made much stronger by making it more explicit and balanced. For instance, the goals and methods are well-explained, but the results section is still a bit </w:t>
            </w:r>
            <w:r w:rsidR="006921D4" w:rsidRPr="006773EC">
              <w:rPr>
                <w:rFonts w:ascii="Arial" w:hAnsi="Arial" w:cs="Arial"/>
                <w:sz w:val="20"/>
                <w:szCs w:val="20"/>
                <w:lang w:val="en-IN"/>
              </w:rPr>
              <w:t>unclear</w:t>
            </w:r>
            <w:r w:rsidRPr="006773EC">
              <w:rPr>
                <w:rFonts w:ascii="Arial" w:hAnsi="Arial" w:cs="Arial"/>
                <w:sz w:val="20"/>
                <w:szCs w:val="20"/>
                <w:lang w:val="en-IN"/>
              </w:rPr>
              <w:t xml:space="preserve"> and could use more particular findings, such as major polymers found, major players, or particular developments in sustainability. Also, the conclusion may briefly talk about how the findings could affect industry and policy, instead of going over the same problems in general terms. To make it easier to read, you might want to cut down on methodological information and instead focus on the study's novelty, main conclusions, and importance for the scientific as well as industrial community.</w:t>
            </w:r>
          </w:p>
        </w:tc>
        <w:tc>
          <w:tcPr>
            <w:tcW w:w="1523" w:type="pct"/>
          </w:tcPr>
          <w:p w14:paraId="1D54B730" w14:textId="77777777" w:rsidR="00F1171E" w:rsidRPr="006773EC" w:rsidRDefault="00F1171E" w:rsidP="007222C8">
            <w:pPr>
              <w:pStyle w:val="Heading2"/>
              <w:jc w:val="left"/>
              <w:rPr>
                <w:rFonts w:ascii="Arial" w:hAnsi="Arial" w:cs="Arial"/>
                <w:b w:val="0"/>
                <w:lang w:val="en-GB"/>
              </w:rPr>
            </w:pPr>
          </w:p>
        </w:tc>
      </w:tr>
      <w:tr w:rsidR="00F1171E" w:rsidRPr="006773EC" w14:paraId="2F579F54" w14:textId="77777777" w:rsidTr="007222C8">
        <w:trPr>
          <w:trHeight w:val="859"/>
        </w:trPr>
        <w:tc>
          <w:tcPr>
            <w:tcW w:w="1265" w:type="pct"/>
            <w:noWrap/>
          </w:tcPr>
          <w:p w14:paraId="04361F46" w14:textId="368783AB" w:rsidR="00F1171E" w:rsidRPr="006773EC" w:rsidRDefault="00DC6FED" w:rsidP="007222C8">
            <w:pPr>
              <w:ind w:left="360"/>
              <w:rPr>
                <w:rFonts w:ascii="Arial" w:hAnsi="Arial" w:cs="Arial"/>
                <w:b/>
                <w:bCs/>
                <w:sz w:val="20"/>
                <w:szCs w:val="20"/>
                <w:u w:val="single"/>
                <w:lang w:val="en-GB"/>
              </w:rPr>
            </w:pPr>
            <w:r w:rsidRPr="006773EC">
              <w:rPr>
                <w:rFonts w:ascii="Arial" w:hAnsi="Arial" w:cs="Arial"/>
                <w:b/>
                <w:bCs/>
                <w:sz w:val="20"/>
                <w:szCs w:val="20"/>
                <w:lang w:val="en-GB"/>
              </w:rPr>
              <w:t xml:space="preserve">Is the manuscript scientifically, correct? Please write here. </w:t>
            </w:r>
          </w:p>
        </w:tc>
        <w:tc>
          <w:tcPr>
            <w:tcW w:w="2212" w:type="pct"/>
          </w:tcPr>
          <w:p w14:paraId="15BFE395" w14:textId="77777777" w:rsidR="00F07400" w:rsidRPr="006773EC" w:rsidRDefault="00F07400" w:rsidP="00F07400">
            <w:pPr>
              <w:jc w:val="both"/>
              <w:rPr>
                <w:rFonts w:ascii="Arial" w:hAnsi="Arial" w:cs="Arial"/>
                <w:sz w:val="20"/>
                <w:szCs w:val="20"/>
                <w:lang w:val="en-IN"/>
              </w:rPr>
            </w:pPr>
            <w:r w:rsidRPr="006773EC">
              <w:rPr>
                <w:rFonts w:ascii="Arial" w:hAnsi="Arial" w:cs="Arial"/>
                <w:sz w:val="20"/>
                <w:szCs w:val="20"/>
                <w:lang w:val="en-IN"/>
              </w:rPr>
              <w:t>Based on what is in the article, it seems to be based on solid science, with arguments backed up by appropriate research, statistical data, and reliable industrial sources of information. The methodology, which includes a literature review, a comparative analysis, and the creation of a technology roadmap, is suitable for the research's exploratory nature. The debate shows a well-rounded view of economic, technical, and environmental variables, which shows a holistic perspective.</w:t>
            </w:r>
          </w:p>
          <w:p w14:paraId="2B5A7721" w14:textId="2116188E" w:rsidR="00F1171E" w:rsidRPr="006773EC" w:rsidRDefault="00F07400" w:rsidP="00FA0AC1">
            <w:pPr>
              <w:jc w:val="both"/>
              <w:rPr>
                <w:rFonts w:ascii="Arial" w:hAnsi="Arial" w:cs="Arial"/>
                <w:sz w:val="20"/>
                <w:szCs w:val="20"/>
                <w:lang w:val="en-IN"/>
              </w:rPr>
            </w:pPr>
            <w:r w:rsidRPr="006773EC">
              <w:rPr>
                <w:rFonts w:ascii="Arial" w:hAnsi="Arial" w:cs="Arial"/>
                <w:sz w:val="20"/>
                <w:szCs w:val="20"/>
                <w:lang w:val="en-IN"/>
              </w:rPr>
              <w:t>That said, the scientific basis is correct, but a few changes could make it stronger: (</w:t>
            </w:r>
            <w:proofErr w:type="spellStart"/>
            <w:r w:rsidRPr="006773EC">
              <w:rPr>
                <w:rFonts w:ascii="Arial" w:hAnsi="Arial" w:cs="Arial"/>
                <w:sz w:val="20"/>
                <w:szCs w:val="20"/>
                <w:lang w:val="en-IN"/>
              </w:rPr>
              <w:t>i</w:t>
            </w:r>
            <w:proofErr w:type="spellEnd"/>
            <w:r w:rsidRPr="006773EC">
              <w:rPr>
                <w:rFonts w:ascii="Arial" w:hAnsi="Arial" w:cs="Arial"/>
                <w:sz w:val="20"/>
                <w:szCs w:val="20"/>
                <w:lang w:val="en-IN"/>
              </w:rPr>
              <w:t>) more quantification of results would make the analysis deeper, since several results can be expressed qualitatively; (ii) certain claims about the future forecasts of technologies (like smart and active packaging timelines) could use stronger citation evidence; and (iii) the conclusions, while accurate, would be more powerful if they contained particular scientific or industrial consequences beyond broad findings.</w:t>
            </w:r>
          </w:p>
        </w:tc>
        <w:tc>
          <w:tcPr>
            <w:tcW w:w="1523" w:type="pct"/>
          </w:tcPr>
          <w:p w14:paraId="4898F764" w14:textId="77777777" w:rsidR="00F1171E" w:rsidRPr="006773EC" w:rsidRDefault="00F1171E" w:rsidP="007222C8">
            <w:pPr>
              <w:pStyle w:val="Heading2"/>
              <w:jc w:val="left"/>
              <w:rPr>
                <w:rFonts w:ascii="Arial" w:hAnsi="Arial" w:cs="Arial"/>
                <w:b w:val="0"/>
                <w:lang w:val="en-GB"/>
              </w:rPr>
            </w:pPr>
          </w:p>
        </w:tc>
      </w:tr>
      <w:tr w:rsidR="00F1171E" w:rsidRPr="006773EC" w14:paraId="73739464" w14:textId="77777777" w:rsidTr="007222C8">
        <w:trPr>
          <w:trHeight w:val="703"/>
        </w:trPr>
        <w:tc>
          <w:tcPr>
            <w:tcW w:w="1265" w:type="pct"/>
            <w:noWrap/>
          </w:tcPr>
          <w:p w14:paraId="09C25322" w14:textId="77777777" w:rsidR="00F1171E" w:rsidRPr="006773EC" w:rsidRDefault="00F1171E" w:rsidP="007222C8">
            <w:pPr>
              <w:ind w:left="360"/>
              <w:rPr>
                <w:rFonts w:ascii="Arial" w:hAnsi="Arial" w:cs="Arial"/>
                <w:b/>
                <w:bCs/>
                <w:sz w:val="20"/>
                <w:szCs w:val="20"/>
                <w:lang w:val="en-GB"/>
              </w:rPr>
            </w:pPr>
            <w:r w:rsidRPr="006773E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773EC" w:rsidRDefault="00F1171E" w:rsidP="007222C8">
            <w:pPr>
              <w:ind w:left="360"/>
              <w:rPr>
                <w:rFonts w:ascii="Arial" w:hAnsi="Arial" w:cs="Arial"/>
                <w:b/>
                <w:bCs/>
                <w:sz w:val="20"/>
                <w:szCs w:val="20"/>
                <w:u w:val="single"/>
                <w:lang w:val="en-GB"/>
              </w:rPr>
            </w:pPr>
            <w:r w:rsidRPr="006773EC">
              <w:rPr>
                <w:rFonts w:ascii="Arial" w:hAnsi="Arial" w:cs="Arial"/>
                <w:b/>
                <w:bCs/>
                <w:sz w:val="20"/>
                <w:szCs w:val="20"/>
                <w:u w:val="single"/>
                <w:lang w:val="en-GB"/>
              </w:rPr>
              <w:t>-</w:t>
            </w:r>
          </w:p>
        </w:tc>
        <w:tc>
          <w:tcPr>
            <w:tcW w:w="2212" w:type="pct"/>
          </w:tcPr>
          <w:p w14:paraId="2D483DDD" w14:textId="77777777" w:rsidR="006A7408" w:rsidRPr="006773EC" w:rsidRDefault="006A7408" w:rsidP="00682DD0">
            <w:pPr>
              <w:jc w:val="both"/>
              <w:rPr>
                <w:rFonts w:ascii="Arial" w:hAnsi="Arial" w:cs="Arial"/>
                <w:sz w:val="20"/>
                <w:szCs w:val="20"/>
                <w:lang w:val="en-IN"/>
              </w:rPr>
            </w:pPr>
            <w:r w:rsidRPr="006773EC">
              <w:rPr>
                <w:rFonts w:ascii="Arial" w:hAnsi="Arial" w:cs="Arial"/>
                <w:sz w:val="20"/>
                <w:szCs w:val="20"/>
                <w:lang w:val="en-IN"/>
              </w:rPr>
              <w:t>The references included in the book are mostly good, topical, and quite recent. There are a lot of documents from 2020 to 2025 that back up the concept of sustainable development, the economy of circularity, and new technology. This makes sure that the work is in line with what is going on in science and business right now. There are still ways to make the manuscript better, though, by adding a few more recent citations from high-impact publications and authoritative studies that deal directly with biodegradable materials, intelligent or active packaging, and environmental evaluations.</w:t>
            </w:r>
          </w:p>
          <w:p w14:paraId="3C2B84C8" w14:textId="38A471B3" w:rsidR="00AC2622" w:rsidRPr="006773EC" w:rsidRDefault="00AC2622" w:rsidP="00682DD0">
            <w:pPr>
              <w:jc w:val="both"/>
              <w:rPr>
                <w:rFonts w:ascii="Arial" w:hAnsi="Arial" w:cs="Arial"/>
                <w:sz w:val="20"/>
                <w:szCs w:val="20"/>
                <w:lang w:val="en-IN"/>
              </w:rPr>
            </w:pPr>
            <w:r w:rsidRPr="006773EC">
              <w:rPr>
                <w:rFonts w:ascii="Arial" w:hAnsi="Arial" w:cs="Arial"/>
                <w:sz w:val="20"/>
                <w:szCs w:val="20"/>
                <w:lang w:val="en-IN"/>
              </w:rPr>
              <w:t xml:space="preserve">More scientific information about polymeric materials and biomaterials, especially their structure and basic nature, would be helpful in the Introduction section. This background will provide readers a better starting point and guarantee a more thorough and balanced context for the research. The authors are </w:t>
            </w:r>
            <w:r w:rsidRPr="006773EC">
              <w:rPr>
                <w:rFonts w:ascii="Arial" w:hAnsi="Arial" w:cs="Arial"/>
                <w:sz w:val="20"/>
                <w:szCs w:val="20"/>
                <w:lang w:val="en-IN"/>
              </w:rPr>
              <w:lastRenderedPageBreak/>
              <w:t xml:space="preserve">urged to cite important works like </w:t>
            </w:r>
            <w:r w:rsidRPr="006773EC">
              <w:rPr>
                <w:rFonts w:ascii="Arial" w:hAnsi="Arial" w:cs="Arial"/>
                <w:bCs/>
                <w:sz w:val="20"/>
                <w:szCs w:val="20"/>
              </w:rPr>
              <w:t xml:space="preserve">Polymers 13 (2021) 3490; </w:t>
            </w:r>
            <w:r w:rsidRPr="006773EC">
              <w:rPr>
                <w:rFonts w:ascii="Arial" w:eastAsia="GulliverRM" w:hAnsi="Arial" w:cs="Arial"/>
                <w:bCs/>
                <w:iCs/>
                <w:sz w:val="20"/>
                <w:szCs w:val="20"/>
              </w:rPr>
              <w:t>Journal of Electronic Materials 47(2018) 2954-2963; and International Research Journal of Engineering and Technology 2 (6) (2015) 1179-1197</w:t>
            </w:r>
            <w:r w:rsidRPr="006773EC">
              <w:rPr>
                <w:rFonts w:ascii="Arial" w:hAnsi="Arial" w:cs="Arial"/>
                <w:sz w:val="20"/>
                <w:szCs w:val="20"/>
                <w:lang w:val="en-IN"/>
              </w:rPr>
              <w:t xml:space="preserve"> in order to bolster the manuscript's critical component. Including these references will improve the manuscript's scientific rigor and bring it more in line with the body of knowledge already available in the topic.</w:t>
            </w:r>
          </w:p>
          <w:p w14:paraId="6907BFC9" w14:textId="77777777" w:rsidR="00547C84" w:rsidRPr="006773EC" w:rsidRDefault="00547C84" w:rsidP="00682DD0">
            <w:pPr>
              <w:jc w:val="both"/>
              <w:rPr>
                <w:rFonts w:ascii="Arial" w:hAnsi="Arial" w:cs="Arial"/>
                <w:sz w:val="20"/>
                <w:szCs w:val="20"/>
                <w:lang w:val="en-IN"/>
              </w:rPr>
            </w:pPr>
            <w:r w:rsidRPr="006773EC">
              <w:rPr>
                <w:rFonts w:ascii="Arial" w:hAnsi="Arial" w:cs="Arial"/>
                <w:sz w:val="20"/>
                <w:szCs w:val="20"/>
                <w:lang w:val="en-IN"/>
              </w:rPr>
              <w:t>To make the Introduction section stronger, it should include additional scientific information about polymeric packaging materials, especially their basic properties and structural features. This background will help readers understand the research better and give it a more fair and complete perspective. To strengthen the manuscript even more, the authors should add important works like</w:t>
            </w:r>
          </w:p>
          <w:p w14:paraId="3691B4E8" w14:textId="24A839B9" w:rsidR="00547C84" w:rsidRPr="006773EC" w:rsidRDefault="00547C84" w:rsidP="00682DD0">
            <w:pPr>
              <w:tabs>
                <w:tab w:val="left" w:pos="0"/>
                <w:tab w:val="left" w:pos="720"/>
                <w:tab w:val="left" w:pos="8100"/>
                <w:tab w:val="left" w:pos="9900"/>
              </w:tabs>
              <w:autoSpaceDE w:val="0"/>
              <w:autoSpaceDN w:val="0"/>
              <w:adjustRightInd w:val="0"/>
              <w:jc w:val="both"/>
              <w:rPr>
                <w:rFonts w:ascii="Arial" w:hAnsi="Arial" w:cs="Arial"/>
                <w:sz w:val="20"/>
                <w:szCs w:val="20"/>
              </w:rPr>
            </w:pPr>
            <w:r w:rsidRPr="006773EC">
              <w:rPr>
                <w:rFonts w:ascii="Arial" w:hAnsi="Arial" w:cs="Arial"/>
                <w:sz w:val="20"/>
                <w:szCs w:val="20"/>
              </w:rPr>
              <w:t>(</w:t>
            </w:r>
            <w:proofErr w:type="gramStart"/>
            <w:r w:rsidRPr="006773EC">
              <w:rPr>
                <w:rFonts w:ascii="Arial" w:hAnsi="Arial" w:cs="Arial"/>
                <w:sz w:val="20"/>
                <w:szCs w:val="20"/>
              </w:rPr>
              <w:t>1)T.</w:t>
            </w:r>
            <w:proofErr w:type="gramEnd"/>
            <w:r w:rsidRPr="006773EC">
              <w:rPr>
                <w:rFonts w:ascii="Arial" w:hAnsi="Arial" w:cs="Arial"/>
                <w:sz w:val="20"/>
                <w:szCs w:val="20"/>
              </w:rPr>
              <w:t xml:space="preserve"> Arfin, N. Mathew, P. Mondal, Life cycle analysis of biobased material, In: S. Ahmed (Ed.), Biobased packaging materials: Sustainable alternative to conventional packaging materials, Springer, Singapore, 2024, pp. 279-311</w:t>
            </w:r>
          </w:p>
          <w:p w14:paraId="147199B8" w14:textId="77777777" w:rsidR="00547C84" w:rsidRPr="006773EC" w:rsidRDefault="00547C84" w:rsidP="00682DD0">
            <w:pPr>
              <w:tabs>
                <w:tab w:val="left" w:pos="0"/>
                <w:tab w:val="left" w:pos="720"/>
                <w:tab w:val="left" w:pos="8100"/>
                <w:tab w:val="left" w:pos="9900"/>
              </w:tabs>
              <w:autoSpaceDE w:val="0"/>
              <w:autoSpaceDN w:val="0"/>
              <w:adjustRightInd w:val="0"/>
              <w:jc w:val="both"/>
              <w:rPr>
                <w:rStyle w:val="fontstyle01"/>
                <w:rFonts w:ascii="Arial" w:hAnsi="Arial" w:cs="Arial"/>
                <w:color w:val="auto"/>
                <w:sz w:val="20"/>
                <w:szCs w:val="20"/>
              </w:rPr>
            </w:pPr>
            <w:r w:rsidRPr="006773EC">
              <w:rPr>
                <w:rStyle w:val="fontstyle01"/>
                <w:rFonts w:ascii="Arial" w:hAnsi="Arial" w:cs="Arial"/>
                <w:color w:val="auto"/>
                <w:sz w:val="20"/>
                <w:szCs w:val="20"/>
              </w:rPr>
              <w:t>(</w:t>
            </w:r>
            <w:proofErr w:type="gramStart"/>
            <w:r w:rsidRPr="006773EC">
              <w:rPr>
                <w:rStyle w:val="fontstyle01"/>
                <w:rFonts w:ascii="Arial" w:hAnsi="Arial" w:cs="Arial"/>
                <w:sz w:val="20"/>
                <w:szCs w:val="20"/>
              </w:rPr>
              <w:t>2)</w:t>
            </w:r>
            <w:r w:rsidRPr="006773EC">
              <w:rPr>
                <w:rStyle w:val="fontstyle01"/>
                <w:rFonts w:ascii="Arial" w:eastAsia="MS Mincho" w:hAnsi="Arial" w:cs="Arial"/>
                <w:color w:val="auto"/>
                <w:sz w:val="20"/>
                <w:szCs w:val="20"/>
              </w:rPr>
              <w:t>T.</w:t>
            </w:r>
            <w:proofErr w:type="gramEnd"/>
            <w:r w:rsidRPr="006773EC">
              <w:rPr>
                <w:rStyle w:val="fontstyle01"/>
                <w:rFonts w:ascii="Arial" w:eastAsia="MS Mincho" w:hAnsi="Arial" w:cs="Arial"/>
                <w:color w:val="auto"/>
                <w:sz w:val="20"/>
                <w:szCs w:val="20"/>
              </w:rPr>
              <w:t xml:space="preserve"> Arfin, Active ingredients enabled edible coatings and films improve shelf life of food: an overview, In: M. Yusuf, S.A. Khan (Eds.), Biomaterials in food packaging, Jenny Stanford Publishing, Singapore, 2022, pp. 49-81</w:t>
            </w:r>
          </w:p>
          <w:p w14:paraId="692ABA7D" w14:textId="77777777" w:rsidR="00EB429C" w:rsidRPr="006773EC" w:rsidRDefault="00547C84" w:rsidP="00682DD0">
            <w:pPr>
              <w:tabs>
                <w:tab w:val="left" w:pos="0"/>
                <w:tab w:val="left" w:pos="720"/>
                <w:tab w:val="left" w:pos="8100"/>
                <w:tab w:val="left" w:pos="9900"/>
              </w:tabs>
              <w:autoSpaceDE w:val="0"/>
              <w:autoSpaceDN w:val="0"/>
              <w:adjustRightInd w:val="0"/>
              <w:jc w:val="both"/>
              <w:rPr>
                <w:rStyle w:val="fontstyle01"/>
                <w:rFonts w:ascii="Arial" w:eastAsia="MS Mincho" w:hAnsi="Arial" w:cs="Arial"/>
                <w:color w:val="auto"/>
                <w:sz w:val="20"/>
                <w:szCs w:val="20"/>
              </w:rPr>
            </w:pPr>
            <w:r w:rsidRPr="006773EC">
              <w:rPr>
                <w:rStyle w:val="fontstyle01"/>
                <w:rFonts w:ascii="Arial" w:hAnsi="Arial" w:cs="Arial"/>
                <w:color w:val="auto"/>
                <w:sz w:val="20"/>
                <w:szCs w:val="20"/>
              </w:rPr>
              <w:t xml:space="preserve">(3) </w:t>
            </w:r>
            <w:r w:rsidRPr="006773EC">
              <w:rPr>
                <w:rStyle w:val="fontstyle01"/>
                <w:rFonts w:ascii="Arial" w:eastAsia="MS Mincho" w:hAnsi="Arial" w:cs="Arial"/>
                <w:color w:val="auto"/>
                <w:sz w:val="20"/>
                <w:szCs w:val="20"/>
              </w:rPr>
              <w:t xml:space="preserve">T. Arfin, K. Sonawane, Bio-based materials: past to future, In: S. Ahmed (Ed.), Bio-based materials for food packaging, </w:t>
            </w:r>
            <w:r w:rsidRPr="006773EC">
              <w:rPr>
                <w:rFonts w:ascii="Arial" w:hAnsi="Arial" w:cs="Arial"/>
                <w:sz w:val="20"/>
                <w:szCs w:val="20"/>
              </w:rPr>
              <w:t>Green and sustainable advanced packaging materials,</w:t>
            </w:r>
            <w:r w:rsidRPr="006773EC">
              <w:rPr>
                <w:rStyle w:val="fontstyle01"/>
                <w:rFonts w:ascii="Arial" w:eastAsia="MS Mincho" w:hAnsi="Arial" w:cs="Arial"/>
                <w:color w:val="auto"/>
                <w:sz w:val="20"/>
                <w:szCs w:val="20"/>
              </w:rPr>
              <w:t xml:space="preserve"> Springer, </w:t>
            </w:r>
            <w:r w:rsidRPr="006773EC">
              <w:rPr>
                <w:rFonts w:ascii="Arial" w:hAnsi="Arial" w:cs="Arial"/>
                <w:sz w:val="20"/>
                <w:szCs w:val="20"/>
              </w:rPr>
              <w:t>Switzerland</w:t>
            </w:r>
            <w:r w:rsidRPr="006773EC">
              <w:rPr>
                <w:rStyle w:val="fontstyle01"/>
                <w:rFonts w:ascii="Arial" w:eastAsia="MS Mincho" w:hAnsi="Arial" w:cs="Arial"/>
                <w:color w:val="auto"/>
                <w:sz w:val="20"/>
                <w:szCs w:val="20"/>
              </w:rPr>
              <w:t>, 2018, pp. 1-32</w:t>
            </w:r>
          </w:p>
          <w:p w14:paraId="24FE0567" w14:textId="67B8D633" w:rsidR="00F1171E" w:rsidRPr="006773EC" w:rsidRDefault="00EB429C" w:rsidP="00682DD0">
            <w:pPr>
              <w:tabs>
                <w:tab w:val="left" w:pos="0"/>
                <w:tab w:val="left" w:pos="720"/>
                <w:tab w:val="left" w:pos="8100"/>
                <w:tab w:val="left" w:pos="9900"/>
              </w:tabs>
              <w:autoSpaceDE w:val="0"/>
              <w:autoSpaceDN w:val="0"/>
              <w:adjustRightInd w:val="0"/>
              <w:jc w:val="both"/>
              <w:rPr>
                <w:rFonts w:ascii="Arial" w:eastAsia="MS Mincho" w:hAnsi="Arial" w:cs="Arial"/>
                <w:sz w:val="20"/>
                <w:szCs w:val="20"/>
                <w:lang w:val="en-IN"/>
              </w:rPr>
            </w:pPr>
            <w:r w:rsidRPr="006773EC">
              <w:rPr>
                <w:rFonts w:ascii="Arial" w:eastAsia="MS Mincho" w:hAnsi="Arial" w:cs="Arial"/>
                <w:sz w:val="20"/>
                <w:szCs w:val="20"/>
                <w:lang w:val="en-IN"/>
              </w:rPr>
              <w:t>To make the paper furthermore scientifically sound, it is strongly recommended that you use the specified sources below. These references are very important to the present work and will help the study's claims and background a lot.</w:t>
            </w:r>
          </w:p>
        </w:tc>
        <w:tc>
          <w:tcPr>
            <w:tcW w:w="1523" w:type="pct"/>
          </w:tcPr>
          <w:p w14:paraId="40220055" w14:textId="77777777" w:rsidR="00F1171E" w:rsidRPr="006773EC" w:rsidRDefault="00F1171E" w:rsidP="007222C8">
            <w:pPr>
              <w:pStyle w:val="Heading2"/>
              <w:jc w:val="left"/>
              <w:rPr>
                <w:rFonts w:ascii="Arial" w:hAnsi="Arial" w:cs="Arial"/>
                <w:b w:val="0"/>
                <w:lang w:val="en-GB"/>
              </w:rPr>
            </w:pPr>
          </w:p>
        </w:tc>
      </w:tr>
      <w:tr w:rsidR="00F1171E" w:rsidRPr="006773EC" w14:paraId="73CC4A50" w14:textId="77777777" w:rsidTr="007222C8">
        <w:trPr>
          <w:trHeight w:val="386"/>
        </w:trPr>
        <w:tc>
          <w:tcPr>
            <w:tcW w:w="1265" w:type="pct"/>
            <w:noWrap/>
          </w:tcPr>
          <w:p w14:paraId="029CE8D0" w14:textId="77777777" w:rsidR="00F1171E" w:rsidRPr="006773EC" w:rsidRDefault="00F1171E" w:rsidP="007222C8">
            <w:pPr>
              <w:pStyle w:val="Heading2"/>
              <w:jc w:val="left"/>
              <w:rPr>
                <w:rFonts w:ascii="Arial" w:hAnsi="Arial" w:cs="Arial"/>
                <w:b w:val="0"/>
                <w:lang w:val="en-GB"/>
              </w:rPr>
            </w:pPr>
          </w:p>
          <w:p w14:paraId="589C16C7" w14:textId="77777777" w:rsidR="00F1171E" w:rsidRPr="006773EC" w:rsidRDefault="00F1171E" w:rsidP="007222C8">
            <w:pPr>
              <w:pStyle w:val="Heading2"/>
              <w:ind w:left="360"/>
              <w:jc w:val="left"/>
              <w:rPr>
                <w:rFonts w:ascii="Arial" w:hAnsi="Arial" w:cs="Arial"/>
                <w:bCs w:val="0"/>
                <w:lang w:val="en-GB"/>
              </w:rPr>
            </w:pPr>
            <w:r w:rsidRPr="006773EC">
              <w:rPr>
                <w:rFonts w:ascii="Arial" w:hAnsi="Arial" w:cs="Arial"/>
                <w:bCs w:val="0"/>
                <w:lang w:val="en-GB"/>
              </w:rPr>
              <w:t>Is the language/English quality of the article suitable for scholarly communications?</w:t>
            </w:r>
          </w:p>
          <w:p w14:paraId="7722B85E" w14:textId="77777777" w:rsidR="00F1171E" w:rsidRPr="006773EC" w:rsidRDefault="00F1171E" w:rsidP="007222C8">
            <w:pPr>
              <w:rPr>
                <w:rFonts w:ascii="Arial" w:hAnsi="Arial" w:cs="Arial"/>
                <w:sz w:val="20"/>
                <w:szCs w:val="20"/>
                <w:lang w:val="en-GB"/>
              </w:rPr>
            </w:pPr>
          </w:p>
        </w:tc>
        <w:tc>
          <w:tcPr>
            <w:tcW w:w="2212" w:type="pct"/>
          </w:tcPr>
          <w:p w14:paraId="149A6CEF" w14:textId="466D0781" w:rsidR="00F1171E" w:rsidRPr="006773EC" w:rsidRDefault="00EB429C" w:rsidP="00682DD0">
            <w:pPr>
              <w:rPr>
                <w:rFonts w:ascii="Arial" w:hAnsi="Arial" w:cs="Arial"/>
                <w:sz w:val="20"/>
                <w:szCs w:val="20"/>
                <w:lang w:val="en-IN"/>
              </w:rPr>
            </w:pPr>
            <w:r w:rsidRPr="006773EC">
              <w:rPr>
                <w:rFonts w:ascii="Arial" w:hAnsi="Arial" w:cs="Arial"/>
                <w:sz w:val="20"/>
                <w:szCs w:val="20"/>
                <w:lang w:val="en-IN"/>
              </w:rPr>
              <w:t>The manuscript's language and English are mostly good for academic communication. The content is straightforward, makes sense, and is typically well-organized, so readers can easily follow the points. But there are several lengthy words and repeated phrases, especially in the abstract and debate, that should be made shorter and easier to understand. Minor grammatical and stylistic changes (such making sentences simpler, minimizing repetition, and making sure tenses are used consistently) would make the overall fluidity and academic tone even better.</w:t>
            </w:r>
          </w:p>
        </w:tc>
        <w:tc>
          <w:tcPr>
            <w:tcW w:w="1523" w:type="pct"/>
          </w:tcPr>
          <w:p w14:paraId="0351CA58" w14:textId="77777777" w:rsidR="00F1171E" w:rsidRPr="006773EC" w:rsidRDefault="00F1171E" w:rsidP="007222C8">
            <w:pPr>
              <w:rPr>
                <w:rFonts w:ascii="Arial" w:hAnsi="Arial" w:cs="Arial"/>
                <w:sz w:val="20"/>
                <w:szCs w:val="20"/>
                <w:lang w:val="en-GB"/>
              </w:rPr>
            </w:pPr>
          </w:p>
        </w:tc>
      </w:tr>
      <w:tr w:rsidR="00F1171E" w:rsidRPr="006773EC" w14:paraId="20A16C0C" w14:textId="77777777" w:rsidTr="007222C8">
        <w:trPr>
          <w:trHeight w:val="1178"/>
        </w:trPr>
        <w:tc>
          <w:tcPr>
            <w:tcW w:w="1265" w:type="pct"/>
            <w:noWrap/>
          </w:tcPr>
          <w:p w14:paraId="7F4BCFAE" w14:textId="77777777" w:rsidR="00F1171E" w:rsidRPr="006773EC" w:rsidRDefault="00F1171E" w:rsidP="007222C8">
            <w:pPr>
              <w:pStyle w:val="Heading2"/>
              <w:jc w:val="left"/>
              <w:rPr>
                <w:rFonts w:ascii="Arial" w:hAnsi="Arial" w:cs="Arial"/>
                <w:b w:val="0"/>
                <w:bCs w:val="0"/>
                <w:lang w:val="en-GB"/>
              </w:rPr>
            </w:pPr>
            <w:r w:rsidRPr="006773EC">
              <w:rPr>
                <w:rFonts w:ascii="Arial" w:hAnsi="Arial" w:cs="Arial"/>
                <w:bCs w:val="0"/>
                <w:u w:val="single"/>
                <w:lang w:val="en-GB"/>
              </w:rPr>
              <w:t>Optional/General</w:t>
            </w:r>
            <w:r w:rsidRPr="006773EC">
              <w:rPr>
                <w:rFonts w:ascii="Arial" w:hAnsi="Arial" w:cs="Arial"/>
                <w:bCs w:val="0"/>
                <w:lang w:val="en-GB"/>
              </w:rPr>
              <w:t xml:space="preserve"> </w:t>
            </w:r>
            <w:r w:rsidRPr="006773EC">
              <w:rPr>
                <w:rFonts w:ascii="Arial" w:hAnsi="Arial" w:cs="Arial"/>
                <w:b w:val="0"/>
                <w:bCs w:val="0"/>
                <w:lang w:val="en-GB"/>
              </w:rPr>
              <w:t>comments</w:t>
            </w:r>
          </w:p>
          <w:p w14:paraId="1A6B3748" w14:textId="77777777" w:rsidR="00F1171E" w:rsidRPr="006773EC" w:rsidRDefault="00F1171E" w:rsidP="007222C8">
            <w:pPr>
              <w:pStyle w:val="Heading2"/>
              <w:jc w:val="left"/>
              <w:rPr>
                <w:rFonts w:ascii="Arial" w:hAnsi="Arial" w:cs="Arial"/>
                <w:b w:val="0"/>
                <w:lang w:val="en-GB"/>
              </w:rPr>
            </w:pPr>
          </w:p>
        </w:tc>
        <w:tc>
          <w:tcPr>
            <w:tcW w:w="2212" w:type="pct"/>
          </w:tcPr>
          <w:p w14:paraId="12B407C6" w14:textId="77777777" w:rsidR="00EB429C" w:rsidRPr="006773EC" w:rsidRDefault="00EB429C" w:rsidP="00EB429C">
            <w:pPr>
              <w:jc w:val="both"/>
              <w:rPr>
                <w:rFonts w:ascii="Arial" w:hAnsi="Arial" w:cs="Arial"/>
                <w:sz w:val="20"/>
                <w:szCs w:val="20"/>
                <w:lang w:val="en-IN"/>
              </w:rPr>
            </w:pPr>
            <w:r w:rsidRPr="006773EC">
              <w:rPr>
                <w:rFonts w:ascii="Arial" w:hAnsi="Arial" w:cs="Arial"/>
                <w:sz w:val="20"/>
                <w:szCs w:val="20"/>
                <w:lang w:val="en-IN"/>
              </w:rPr>
              <w:t>The m</w:t>
            </w:r>
            <w:proofErr w:type="spellStart"/>
            <w:r w:rsidRPr="006773EC">
              <w:rPr>
                <w:rFonts w:ascii="Arial" w:hAnsi="Arial" w:cs="Arial"/>
                <w:sz w:val="20"/>
                <w:szCs w:val="20"/>
              </w:rPr>
              <w:t>anuscript</w:t>
            </w:r>
            <w:proofErr w:type="spellEnd"/>
            <w:r w:rsidRPr="006773EC">
              <w:rPr>
                <w:rFonts w:ascii="Arial" w:hAnsi="Arial" w:cs="Arial"/>
                <w:sz w:val="20"/>
                <w:szCs w:val="20"/>
                <w:lang w:val="en-IN"/>
              </w:rPr>
              <w:t xml:space="preserve"> discusses a relevant and significant subject, integrating market analysis with technical viewpoints on sustainable polymeric packaging within the Brazilian food sector. It gives useful information to both academic researchers and those who work in the sector, particularly since that environmental issues and government rules are becoming more important. A technological roadmap is a good thing because it gives you a clear picture of how things are done now and how they will be done in the future.</w:t>
            </w:r>
          </w:p>
          <w:p w14:paraId="1652578F" w14:textId="1927878D" w:rsidR="00EB429C" w:rsidRPr="006773EC" w:rsidRDefault="00EB429C" w:rsidP="00EB429C">
            <w:pPr>
              <w:jc w:val="both"/>
              <w:rPr>
                <w:rFonts w:ascii="Arial" w:hAnsi="Arial" w:cs="Arial"/>
                <w:sz w:val="20"/>
                <w:szCs w:val="20"/>
                <w:lang w:val="en-IN"/>
              </w:rPr>
            </w:pPr>
            <w:r w:rsidRPr="006773EC">
              <w:rPr>
                <w:rFonts w:ascii="Arial" w:hAnsi="Arial" w:cs="Arial"/>
                <w:sz w:val="20"/>
                <w:szCs w:val="20"/>
                <w:lang w:val="en-IN"/>
              </w:rPr>
              <w:t>The authors may want to make the text even better by:</w:t>
            </w:r>
          </w:p>
          <w:p w14:paraId="6CD99AAF" w14:textId="77777777" w:rsidR="00EB429C" w:rsidRPr="006773EC" w:rsidRDefault="00EB429C" w:rsidP="00EB429C">
            <w:pPr>
              <w:pStyle w:val="ListParagraph"/>
              <w:numPr>
                <w:ilvl w:val="0"/>
                <w:numId w:val="12"/>
              </w:numPr>
              <w:jc w:val="both"/>
              <w:rPr>
                <w:rFonts w:ascii="Arial" w:hAnsi="Arial" w:cs="Arial"/>
                <w:sz w:val="20"/>
                <w:szCs w:val="20"/>
                <w:lang w:val="en-IN"/>
              </w:rPr>
            </w:pPr>
            <w:r w:rsidRPr="006773EC">
              <w:rPr>
                <w:rFonts w:ascii="Arial" w:hAnsi="Arial" w:cs="Arial"/>
                <w:sz w:val="20"/>
                <w:szCs w:val="20"/>
                <w:lang w:val="en-IN"/>
              </w:rPr>
              <w:t>Streamlining parts where the text is a little redundant, like the abstract and introduction.</w:t>
            </w:r>
          </w:p>
          <w:p w14:paraId="09D2E053" w14:textId="77777777" w:rsidR="00EB429C" w:rsidRPr="006773EC" w:rsidRDefault="00EB429C" w:rsidP="00EB429C">
            <w:pPr>
              <w:pStyle w:val="ListParagraph"/>
              <w:numPr>
                <w:ilvl w:val="0"/>
                <w:numId w:val="12"/>
              </w:numPr>
              <w:jc w:val="both"/>
              <w:rPr>
                <w:rFonts w:ascii="Arial" w:hAnsi="Arial" w:cs="Arial"/>
                <w:sz w:val="20"/>
                <w:szCs w:val="20"/>
                <w:lang w:val="en-IN"/>
              </w:rPr>
            </w:pPr>
            <w:r w:rsidRPr="006773EC">
              <w:rPr>
                <w:rFonts w:ascii="Arial" w:hAnsi="Arial" w:cs="Arial"/>
                <w:sz w:val="20"/>
                <w:szCs w:val="20"/>
                <w:lang w:val="en-IN"/>
              </w:rPr>
              <w:t>Adding extra numbers or comparisons of cases to back up qualitative statements.</w:t>
            </w:r>
          </w:p>
          <w:p w14:paraId="348D3B9B" w14:textId="77777777" w:rsidR="00EB429C" w:rsidRPr="006773EC" w:rsidRDefault="00EB429C" w:rsidP="00EB429C">
            <w:pPr>
              <w:pStyle w:val="ListParagraph"/>
              <w:numPr>
                <w:ilvl w:val="0"/>
                <w:numId w:val="12"/>
              </w:numPr>
              <w:jc w:val="both"/>
              <w:rPr>
                <w:rFonts w:ascii="Arial" w:hAnsi="Arial" w:cs="Arial"/>
                <w:sz w:val="20"/>
                <w:szCs w:val="20"/>
                <w:lang w:val="en-IN"/>
              </w:rPr>
            </w:pPr>
            <w:r w:rsidRPr="006773EC">
              <w:rPr>
                <w:rFonts w:ascii="Arial" w:hAnsi="Arial" w:cs="Arial"/>
                <w:sz w:val="20"/>
                <w:szCs w:val="20"/>
                <w:lang w:val="en-IN"/>
              </w:rPr>
              <w:t>Expanding on the work's larger effects on worldwide markets and policy structures would make it more relevant to the world.</w:t>
            </w:r>
          </w:p>
          <w:p w14:paraId="15DFD0E8" w14:textId="5FC5C46A" w:rsidR="00F1171E" w:rsidRPr="006773EC" w:rsidRDefault="00EB429C" w:rsidP="00682DD0">
            <w:pPr>
              <w:jc w:val="both"/>
              <w:rPr>
                <w:rFonts w:ascii="Arial" w:hAnsi="Arial" w:cs="Arial"/>
                <w:sz w:val="20"/>
                <w:szCs w:val="20"/>
                <w:lang w:val="en-IN"/>
              </w:rPr>
            </w:pPr>
            <w:r w:rsidRPr="006773EC">
              <w:rPr>
                <w:rFonts w:ascii="Arial" w:hAnsi="Arial" w:cs="Arial"/>
                <w:sz w:val="20"/>
                <w:szCs w:val="20"/>
                <w:lang w:val="en-IN"/>
              </w:rPr>
              <w:t xml:space="preserve">Therefore, </w:t>
            </w:r>
            <w:proofErr w:type="gramStart"/>
            <w:r w:rsidRPr="006773EC">
              <w:rPr>
                <w:rFonts w:ascii="Arial" w:hAnsi="Arial" w:cs="Arial"/>
                <w:sz w:val="20"/>
                <w:szCs w:val="20"/>
                <w:lang w:val="en-IN"/>
              </w:rPr>
              <w:t>This</w:t>
            </w:r>
            <w:proofErr w:type="gramEnd"/>
            <w:r w:rsidRPr="006773EC">
              <w:rPr>
                <w:rFonts w:ascii="Arial" w:hAnsi="Arial" w:cs="Arial"/>
                <w:sz w:val="20"/>
                <w:szCs w:val="20"/>
                <w:lang w:val="en-IN"/>
              </w:rPr>
              <w:t xml:space="preserve"> is a well-written article with important contributions. With additional polishing, it might be very useful to scientists and businesses.</w:t>
            </w:r>
          </w:p>
        </w:tc>
        <w:tc>
          <w:tcPr>
            <w:tcW w:w="1523" w:type="pct"/>
          </w:tcPr>
          <w:p w14:paraId="465E098E" w14:textId="77777777" w:rsidR="00F1171E" w:rsidRPr="006773EC" w:rsidRDefault="00F1171E" w:rsidP="007222C8">
            <w:pPr>
              <w:rPr>
                <w:rFonts w:ascii="Arial" w:hAnsi="Arial" w:cs="Arial"/>
                <w:sz w:val="20"/>
                <w:szCs w:val="20"/>
                <w:lang w:val="en-GB"/>
              </w:rPr>
            </w:pPr>
          </w:p>
        </w:tc>
      </w:tr>
    </w:tbl>
    <w:p w14:paraId="6BBACB91" w14:textId="77777777" w:rsidR="00F1171E" w:rsidRPr="006773EC" w:rsidRDefault="00F1171E" w:rsidP="00F1171E">
      <w:pPr>
        <w:pStyle w:val="BodyText"/>
        <w:rPr>
          <w:rFonts w:ascii="Arial" w:hAnsi="Arial" w:cs="Arial"/>
          <w:b/>
          <w:bCs/>
          <w:sz w:val="20"/>
          <w:szCs w:val="20"/>
          <w:u w:val="single"/>
          <w:lang w:val="en-GB"/>
        </w:rPr>
      </w:pPr>
    </w:p>
    <w:p w14:paraId="0821307F" w14:textId="77777777" w:rsidR="00F1171E" w:rsidRPr="006773E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773EC"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6773EC" w:rsidRDefault="00F1171E" w:rsidP="007222C8">
            <w:pPr>
              <w:pStyle w:val="NormalWeb"/>
              <w:spacing w:before="0" w:beforeAutospacing="0" w:after="0" w:afterAutospacing="0"/>
              <w:rPr>
                <w:rFonts w:ascii="Arial" w:hAnsi="Arial" w:cs="Arial"/>
                <w:b/>
                <w:sz w:val="20"/>
                <w:szCs w:val="20"/>
                <w:u w:val="single"/>
                <w:lang w:val="en-GB"/>
              </w:rPr>
            </w:pPr>
            <w:r w:rsidRPr="006773EC">
              <w:rPr>
                <w:rFonts w:ascii="Arial" w:hAnsi="Arial" w:cs="Arial"/>
                <w:b/>
                <w:sz w:val="20"/>
                <w:szCs w:val="20"/>
                <w:highlight w:val="yellow"/>
                <w:u w:val="single"/>
                <w:lang w:val="en-GB"/>
              </w:rPr>
              <w:t>PART  2:</w:t>
            </w:r>
            <w:r w:rsidRPr="006773EC">
              <w:rPr>
                <w:rFonts w:ascii="Arial" w:hAnsi="Arial" w:cs="Arial"/>
                <w:b/>
                <w:sz w:val="20"/>
                <w:szCs w:val="20"/>
                <w:u w:val="single"/>
                <w:lang w:val="en-GB"/>
              </w:rPr>
              <w:t xml:space="preserve"> </w:t>
            </w:r>
          </w:p>
          <w:p w14:paraId="5B767407" w14:textId="77777777" w:rsidR="00F1171E" w:rsidRPr="006773E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773EC"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6773E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6773EC" w:rsidRDefault="00F1171E" w:rsidP="007222C8">
            <w:pPr>
              <w:pStyle w:val="Heading2"/>
              <w:jc w:val="left"/>
              <w:rPr>
                <w:rFonts w:ascii="Arial" w:hAnsi="Arial" w:cs="Arial"/>
                <w:lang w:val="en-GB"/>
              </w:rPr>
            </w:pPr>
            <w:r w:rsidRPr="006773EC">
              <w:rPr>
                <w:rFonts w:ascii="Arial" w:hAnsi="Arial" w:cs="Arial"/>
                <w:lang w:val="en-GB"/>
              </w:rPr>
              <w:t>Reviewer’s comment</w:t>
            </w:r>
          </w:p>
        </w:tc>
        <w:tc>
          <w:tcPr>
            <w:tcW w:w="1342" w:type="pct"/>
          </w:tcPr>
          <w:p w14:paraId="6F48B50B" w14:textId="77777777" w:rsidR="00F1171E" w:rsidRPr="006773EC" w:rsidRDefault="00F1171E" w:rsidP="007222C8">
            <w:pPr>
              <w:pStyle w:val="Heading2"/>
              <w:jc w:val="left"/>
              <w:rPr>
                <w:rFonts w:ascii="Arial" w:hAnsi="Arial" w:cs="Arial"/>
                <w:b w:val="0"/>
                <w:lang w:val="en-GB"/>
              </w:rPr>
            </w:pPr>
            <w:r w:rsidRPr="006773EC">
              <w:rPr>
                <w:rFonts w:ascii="Arial" w:hAnsi="Arial" w:cs="Arial"/>
                <w:lang w:val="en-GB"/>
              </w:rPr>
              <w:t>Author’s comment</w:t>
            </w:r>
            <w:r w:rsidRPr="006773EC">
              <w:rPr>
                <w:rFonts w:ascii="Arial" w:hAnsi="Arial" w:cs="Arial"/>
                <w:b w:val="0"/>
                <w:lang w:val="en-GB"/>
              </w:rPr>
              <w:t xml:space="preserve"> </w:t>
            </w:r>
            <w:r w:rsidRPr="006773E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773EC"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6773EC" w:rsidRDefault="00F1171E" w:rsidP="007222C8">
            <w:pPr>
              <w:pStyle w:val="NormalWeb"/>
              <w:spacing w:before="0" w:beforeAutospacing="0" w:after="0" w:afterAutospacing="0"/>
              <w:rPr>
                <w:rFonts w:ascii="Arial" w:hAnsi="Arial" w:cs="Arial"/>
                <w:b/>
                <w:sz w:val="20"/>
                <w:szCs w:val="20"/>
                <w:lang w:val="en-GB"/>
              </w:rPr>
            </w:pPr>
            <w:r w:rsidRPr="006773EC">
              <w:rPr>
                <w:rFonts w:ascii="Arial" w:hAnsi="Arial" w:cs="Arial"/>
                <w:b/>
                <w:sz w:val="20"/>
                <w:szCs w:val="20"/>
                <w:lang w:val="en-GB"/>
              </w:rPr>
              <w:t xml:space="preserve">Are there ethical issues in this manuscript? </w:t>
            </w:r>
          </w:p>
          <w:p w14:paraId="6034B476" w14:textId="77777777" w:rsidR="00F1171E" w:rsidRPr="006773E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4941C34" w14:textId="77777777" w:rsidR="00390E53" w:rsidRPr="006773EC" w:rsidRDefault="00F1171E" w:rsidP="00390E53">
            <w:pPr>
              <w:pStyle w:val="NormalWeb"/>
              <w:spacing w:before="0" w:beforeAutospacing="0" w:after="0" w:afterAutospacing="0"/>
              <w:rPr>
                <w:rFonts w:ascii="Arial" w:hAnsi="Arial" w:cs="Arial"/>
                <w:i/>
                <w:iCs/>
                <w:sz w:val="20"/>
                <w:szCs w:val="20"/>
                <w:u w:val="single"/>
                <w:lang w:val="en-GB"/>
              </w:rPr>
            </w:pPr>
            <w:r w:rsidRPr="006773EC">
              <w:rPr>
                <w:rFonts w:ascii="Arial" w:hAnsi="Arial" w:cs="Arial"/>
                <w:i/>
                <w:iCs/>
                <w:sz w:val="20"/>
                <w:szCs w:val="20"/>
                <w:u w:val="single"/>
                <w:lang w:val="en-GB"/>
              </w:rPr>
              <w:t xml:space="preserve">(If yes, </w:t>
            </w:r>
            <w:proofErr w:type="gramStart"/>
            <w:r w:rsidRPr="006773EC">
              <w:rPr>
                <w:rFonts w:ascii="Arial" w:hAnsi="Arial" w:cs="Arial"/>
                <w:i/>
                <w:iCs/>
                <w:sz w:val="20"/>
                <w:szCs w:val="20"/>
                <w:u w:val="single"/>
                <w:lang w:val="en-GB"/>
              </w:rPr>
              <w:t>Kindly</w:t>
            </w:r>
            <w:proofErr w:type="gramEnd"/>
            <w:r w:rsidRPr="006773EC">
              <w:rPr>
                <w:rFonts w:ascii="Arial" w:hAnsi="Arial" w:cs="Arial"/>
                <w:i/>
                <w:iCs/>
                <w:sz w:val="20"/>
                <w:szCs w:val="20"/>
                <w:u w:val="single"/>
                <w:lang w:val="en-GB"/>
              </w:rPr>
              <w:t xml:space="preserve"> please write down the ethical issues here in detail)</w:t>
            </w:r>
          </w:p>
          <w:p w14:paraId="7B654B67" w14:textId="5A911F2C" w:rsidR="00F1171E" w:rsidRPr="006773EC" w:rsidRDefault="00F1171E" w:rsidP="00682DD0">
            <w:pPr>
              <w:pStyle w:val="NormalWeb"/>
              <w:spacing w:before="0" w:beforeAutospacing="0" w:after="0" w:afterAutospacing="0"/>
              <w:jc w:val="both"/>
              <w:rPr>
                <w:rFonts w:ascii="Arial" w:hAnsi="Arial" w:cs="Arial"/>
                <w:i/>
                <w:iCs/>
                <w:sz w:val="20"/>
                <w:szCs w:val="20"/>
                <w:u w:val="single"/>
                <w:lang w:val="en-GB"/>
              </w:rPr>
            </w:pPr>
          </w:p>
        </w:tc>
        <w:tc>
          <w:tcPr>
            <w:tcW w:w="1342" w:type="pct"/>
            <w:vAlign w:val="center"/>
          </w:tcPr>
          <w:p w14:paraId="780A9F8E" w14:textId="77777777" w:rsidR="00F1171E" w:rsidRPr="006773EC" w:rsidRDefault="00F1171E" w:rsidP="007222C8">
            <w:pPr>
              <w:rPr>
                <w:rFonts w:ascii="Arial" w:eastAsia="Arial Unicode MS" w:hAnsi="Arial" w:cs="Arial"/>
                <w:sz w:val="20"/>
                <w:szCs w:val="20"/>
                <w:lang w:val="en-GB"/>
              </w:rPr>
            </w:pPr>
          </w:p>
          <w:p w14:paraId="4A981594" w14:textId="77777777" w:rsidR="00F1171E" w:rsidRPr="006773EC" w:rsidRDefault="00F1171E" w:rsidP="007222C8">
            <w:pPr>
              <w:rPr>
                <w:rFonts w:ascii="Arial" w:eastAsia="Arial Unicode MS" w:hAnsi="Arial" w:cs="Arial"/>
                <w:sz w:val="20"/>
                <w:szCs w:val="20"/>
                <w:lang w:val="en-GB"/>
              </w:rPr>
            </w:pPr>
          </w:p>
          <w:p w14:paraId="4780A682" w14:textId="77777777" w:rsidR="00F1171E" w:rsidRPr="006773EC" w:rsidRDefault="00F1171E" w:rsidP="007222C8">
            <w:pPr>
              <w:rPr>
                <w:rFonts w:ascii="Arial" w:eastAsia="Arial Unicode MS" w:hAnsi="Arial" w:cs="Arial"/>
                <w:sz w:val="20"/>
                <w:szCs w:val="20"/>
                <w:lang w:val="en-GB"/>
              </w:rPr>
            </w:pPr>
          </w:p>
          <w:p w14:paraId="2D80979A" w14:textId="77777777" w:rsidR="00F1171E" w:rsidRPr="006773E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A7556FB" w14:textId="77777777" w:rsidR="006773EC" w:rsidRPr="006F1153" w:rsidRDefault="006773EC" w:rsidP="006773EC">
      <w:pPr>
        <w:pStyle w:val="Affiliation"/>
        <w:spacing w:after="0" w:line="240" w:lineRule="auto"/>
        <w:jc w:val="left"/>
        <w:rPr>
          <w:rFonts w:ascii="Arial" w:hAnsi="Arial" w:cs="Arial"/>
          <w:b/>
          <w:u w:val="single"/>
        </w:rPr>
      </w:pPr>
      <w:r w:rsidRPr="006F1153">
        <w:rPr>
          <w:rFonts w:ascii="Arial" w:hAnsi="Arial" w:cs="Arial"/>
          <w:b/>
          <w:u w:val="single"/>
        </w:rPr>
        <w:t>Reviewer details:</w:t>
      </w:r>
    </w:p>
    <w:p w14:paraId="7296A163" w14:textId="77777777" w:rsidR="006773EC" w:rsidRPr="006F1153" w:rsidRDefault="006773EC" w:rsidP="006773EC">
      <w:pPr>
        <w:pStyle w:val="Affiliation"/>
        <w:spacing w:after="0" w:line="240" w:lineRule="auto"/>
        <w:jc w:val="left"/>
        <w:rPr>
          <w:rFonts w:ascii="Arial" w:hAnsi="Arial" w:cs="Arial"/>
          <w:b/>
        </w:rPr>
      </w:pPr>
      <w:r w:rsidRPr="006F1153">
        <w:rPr>
          <w:rFonts w:ascii="Arial" w:hAnsi="Arial" w:cs="Arial"/>
          <w:b/>
          <w:color w:val="000000"/>
        </w:rPr>
        <w:t>Tanvir Arfin, India</w:t>
      </w:r>
    </w:p>
    <w:p w14:paraId="7855BE4B" w14:textId="77777777" w:rsidR="006773EC" w:rsidRPr="006773EC" w:rsidRDefault="006773EC">
      <w:pPr>
        <w:rPr>
          <w:rFonts w:ascii="Arial" w:hAnsi="Arial" w:cs="Arial"/>
          <w:b/>
          <w:sz w:val="20"/>
          <w:szCs w:val="20"/>
          <w:lang w:val="en-GB"/>
        </w:rPr>
      </w:pPr>
    </w:p>
    <w:sectPr w:rsidR="006773EC" w:rsidRPr="006773E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AE429" w14:textId="77777777" w:rsidR="000C6204" w:rsidRPr="0000007A" w:rsidRDefault="000C6204" w:rsidP="0099583E">
      <w:r>
        <w:separator/>
      </w:r>
    </w:p>
  </w:endnote>
  <w:endnote w:type="continuationSeparator" w:id="0">
    <w:p w14:paraId="3349409D" w14:textId="77777777" w:rsidR="000C6204" w:rsidRPr="0000007A" w:rsidRDefault="000C620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dvTTe692faf0">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ulliverRM">
    <w:altName w:val="Arial Unicode MS"/>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B4082" w14:textId="77777777" w:rsidR="000C6204" w:rsidRPr="0000007A" w:rsidRDefault="000C6204" w:rsidP="0099583E">
      <w:r>
        <w:separator/>
      </w:r>
    </w:p>
  </w:footnote>
  <w:footnote w:type="continuationSeparator" w:id="0">
    <w:p w14:paraId="44132BCC" w14:textId="77777777" w:rsidR="000C6204" w:rsidRPr="0000007A" w:rsidRDefault="000C620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EB2FED"/>
    <w:multiLevelType w:val="hybridMultilevel"/>
    <w:tmpl w:val="C0CCC2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AA304B4"/>
    <w:multiLevelType w:val="hybridMultilevel"/>
    <w:tmpl w:val="4A78421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533545684">
    <w:abstractNumId w:val="4"/>
  </w:num>
  <w:num w:numId="2" w16cid:durableId="861895428">
    <w:abstractNumId w:val="7"/>
  </w:num>
  <w:num w:numId="3" w16cid:durableId="1271666800">
    <w:abstractNumId w:val="6"/>
  </w:num>
  <w:num w:numId="4" w16cid:durableId="647978468">
    <w:abstractNumId w:val="8"/>
  </w:num>
  <w:num w:numId="5" w16cid:durableId="1635133620">
    <w:abstractNumId w:val="5"/>
  </w:num>
  <w:num w:numId="6" w16cid:durableId="596208094">
    <w:abstractNumId w:val="0"/>
  </w:num>
  <w:num w:numId="7" w16cid:durableId="1387755029">
    <w:abstractNumId w:val="2"/>
  </w:num>
  <w:num w:numId="8" w16cid:durableId="2075464816">
    <w:abstractNumId w:val="10"/>
  </w:num>
  <w:num w:numId="9" w16cid:durableId="539899787">
    <w:abstractNumId w:val="9"/>
  </w:num>
  <w:num w:numId="10" w16cid:durableId="1272125710">
    <w:abstractNumId w:val="3"/>
  </w:num>
  <w:num w:numId="11" w16cid:durableId="1031222326">
    <w:abstractNumId w:val="11"/>
  </w:num>
  <w:num w:numId="12" w16cid:durableId="1298415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3D3"/>
    <w:rsid w:val="00012C8B"/>
    <w:rsid w:val="000168A9"/>
    <w:rsid w:val="000215EF"/>
    <w:rsid w:val="00021981"/>
    <w:rsid w:val="00022DC0"/>
    <w:rsid w:val="000234E1"/>
    <w:rsid w:val="0002598E"/>
    <w:rsid w:val="00035AE1"/>
    <w:rsid w:val="00037D52"/>
    <w:rsid w:val="000450FC"/>
    <w:rsid w:val="00054BC4"/>
    <w:rsid w:val="00056CB0"/>
    <w:rsid w:val="0006257C"/>
    <w:rsid w:val="000627FE"/>
    <w:rsid w:val="0007151E"/>
    <w:rsid w:val="00081012"/>
    <w:rsid w:val="00084D7C"/>
    <w:rsid w:val="000936AC"/>
    <w:rsid w:val="00095A59"/>
    <w:rsid w:val="000964FC"/>
    <w:rsid w:val="000A012E"/>
    <w:rsid w:val="000A2134"/>
    <w:rsid w:val="000A2D36"/>
    <w:rsid w:val="000A6F41"/>
    <w:rsid w:val="000B4EE5"/>
    <w:rsid w:val="000B74A1"/>
    <w:rsid w:val="000B757E"/>
    <w:rsid w:val="000C0837"/>
    <w:rsid w:val="000C0B04"/>
    <w:rsid w:val="000C3B7E"/>
    <w:rsid w:val="000C6204"/>
    <w:rsid w:val="000D13B0"/>
    <w:rsid w:val="000F6EA8"/>
    <w:rsid w:val="00101322"/>
    <w:rsid w:val="00112376"/>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1EA"/>
    <w:rsid w:val="001A1605"/>
    <w:rsid w:val="001A2F22"/>
    <w:rsid w:val="001B0C63"/>
    <w:rsid w:val="001B5029"/>
    <w:rsid w:val="001D3A1D"/>
    <w:rsid w:val="001E4B3D"/>
    <w:rsid w:val="001F24FF"/>
    <w:rsid w:val="001F2913"/>
    <w:rsid w:val="001F707F"/>
    <w:rsid w:val="002011F3"/>
    <w:rsid w:val="00201B85"/>
    <w:rsid w:val="00204888"/>
    <w:rsid w:val="00204D68"/>
    <w:rsid w:val="002105F7"/>
    <w:rsid w:val="002109D6"/>
    <w:rsid w:val="00220111"/>
    <w:rsid w:val="002218DB"/>
    <w:rsid w:val="0022369C"/>
    <w:rsid w:val="002320EB"/>
    <w:rsid w:val="0023696A"/>
    <w:rsid w:val="002422CB"/>
    <w:rsid w:val="00242AC5"/>
    <w:rsid w:val="00245E23"/>
    <w:rsid w:val="00246BB9"/>
    <w:rsid w:val="0025366D"/>
    <w:rsid w:val="0025366F"/>
    <w:rsid w:val="00256735"/>
    <w:rsid w:val="00257F9E"/>
    <w:rsid w:val="00262634"/>
    <w:rsid w:val="002650C5"/>
    <w:rsid w:val="00275984"/>
    <w:rsid w:val="00280EC9"/>
    <w:rsid w:val="00282BEE"/>
    <w:rsid w:val="002859CC"/>
    <w:rsid w:val="00290FBC"/>
    <w:rsid w:val="00291D08"/>
    <w:rsid w:val="00293482"/>
    <w:rsid w:val="002A3D7C"/>
    <w:rsid w:val="002B0E4B"/>
    <w:rsid w:val="002C40B8"/>
    <w:rsid w:val="002D60EF"/>
    <w:rsid w:val="002D7C08"/>
    <w:rsid w:val="002E10DF"/>
    <w:rsid w:val="002E1211"/>
    <w:rsid w:val="002E2339"/>
    <w:rsid w:val="002E5C81"/>
    <w:rsid w:val="002E6D86"/>
    <w:rsid w:val="002E7787"/>
    <w:rsid w:val="002F6935"/>
    <w:rsid w:val="00312559"/>
    <w:rsid w:val="00315485"/>
    <w:rsid w:val="003204B8"/>
    <w:rsid w:val="00326D7D"/>
    <w:rsid w:val="0033018A"/>
    <w:rsid w:val="0033692F"/>
    <w:rsid w:val="00353718"/>
    <w:rsid w:val="00374F93"/>
    <w:rsid w:val="00377F1D"/>
    <w:rsid w:val="00390E53"/>
    <w:rsid w:val="00394901"/>
    <w:rsid w:val="003A04E7"/>
    <w:rsid w:val="003A1C45"/>
    <w:rsid w:val="003A4991"/>
    <w:rsid w:val="003A6E1A"/>
    <w:rsid w:val="003B1D0B"/>
    <w:rsid w:val="003B2172"/>
    <w:rsid w:val="003D1BDE"/>
    <w:rsid w:val="003E746A"/>
    <w:rsid w:val="00401C12"/>
    <w:rsid w:val="00421DBF"/>
    <w:rsid w:val="0042465A"/>
    <w:rsid w:val="004312B2"/>
    <w:rsid w:val="00435B36"/>
    <w:rsid w:val="00442B24"/>
    <w:rsid w:val="004430CD"/>
    <w:rsid w:val="0044519B"/>
    <w:rsid w:val="004456F3"/>
    <w:rsid w:val="00452F40"/>
    <w:rsid w:val="00457AB1"/>
    <w:rsid w:val="00457BC0"/>
    <w:rsid w:val="00461309"/>
    <w:rsid w:val="00462996"/>
    <w:rsid w:val="00474129"/>
    <w:rsid w:val="00477844"/>
    <w:rsid w:val="004847FF"/>
    <w:rsid w:val="00486FEC"/>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1FE4"/>
    <w:rsid w:val="00503AB6"/>
    <w:rsid w:val="005047C5"/>
    <w:rsid w:val="0050495C"/>
    <w:rsid w:val="00510920"/>
    <w:rsid w:val="0052339F"/>
    <w:rsid w:val="00530A2D"/>
    <w:rsid w:val="00531C82"/>
    <w:rsid w:val="00533FC1"/>
    <w:rsid w:val="0054564B"/>
    <w:rsid w:val="00545A13"/>
    <w:rsid w:val="00546343"/>
    <w:rsid w:val="00546E3F"/>
    <w:rsid w:val="00547C84"/>
    <w:rsid w:val="00555430"/>
    <w:rsid w:val="00557CD3"/>
    <w:rsid w:val="00560D3C"/>
    <w:rsid w:val="00565D90"/>
    <w:rsid w:val="00567DE0"/>
    <w:rsid w:val="005735A5"/>
    <w:rsid w:val="005757CF"/>
    <w:rsid w:val="00581FF9"/>
    <w:rsid w:val="005A4F17"/>
    <w:rsid w:val="005B3509"/>
    <w:rsid w:val="005C25A0"/>
    <w:rsid w:val="005D230D"/>
    <w:rsid w:val="005D3CBA"/>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6BC"/>
    <w:rsid w:val="00676845"/>
    <w:rsid w:val="006773EC"/>
    <w:rsid w:val="00680547"/>
    <w:rsid w:val="0068243C"/>
    <w:rsid w:val="00682DD0"/>
    <w:rsid w:val="0068446F"/>
    <w:rsid w:val="00686DCE"/>
    <w:rsid w:val="00690EDE"/>
    <w:rsid w:val="006921D4"/>
    <w:rsid w:val="006936D1"/>
    <w:rsid w:val="00696CAD"/>
    <w:rsid w:val="006A525B"/>
    <w:rsid w:val="006A5E0B"/>
    <w:rsid w:val="006A7405"/>
    <w:rsid w:val="006A7408"/>
    <w:rsid w:val="006C3797"/>
    <w:rsid w:val="006D467C"/>
    <w:rsid w:val="006E01EE"/>
    <w:rsid w:val="006E6014"/>
    <w:rsid w:val="006E7D6E"/>
    <w:rsid w:val="006F798E"/>
    <w:rsid w:val="00700A1D"/>
    <w:rsid w:val="00700EF2"/>
    <w:rsid w:val="00701186"/>
    <w:rsid w:val="00707BE1"/>
    <w:rsid w:val="007238EB"/>
    <w:rsid w:val="007317C3"/>
    <w:rsid w:val="0073332F"/>
    <w:rsid w:val="00734756"/>
    <w:rsid w:val="00734BFB"/>
    <w:rsid w:val="0073538B"/>
    <w:rsid w:val="00737BC9"/>
    <w:rsid w:val="0074253C"/>
    <w:rsid w:val="007426E6"/>
    <w:rsid w:val="00743128"/>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3117"/>
    <w:rsid w:val="008D5D1E"/>
    <w:rsid w:val="008E5067"/>
    <w:rsid w:val="008F036B"/>
    <w:rsid w:val="008F36E4"/>
    <w:rsid w:val="00905EA6"/>
    <w:rsid w:val="0090720F"/>
    <w:rsid w:val="0091410B"/>
    <w:rsid w:val="009245E3"/>
    <w:rsid w:val="00942DEE"/>
    <w:rsid w:val="00944F67"/>
    <w:rsid w:val="009553EC"/>
    <w:rsid w:val="00955E45"/>
    <w:rsid w:val="00962B70"/>
    <w:rsid w:val="00962CB5"/>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AE"/>
    <w:rsid w:val="00A519D1"/>
    <w:rsid w:val="00A5303B"/>
    <w:rsid w:val="00A65C50"/>
    <w:rsid w:val="00A8290F"/>
    <w:rsid w:val="00AA41B3"/>
    <w:rsid w:val="00AA49A2"/>
    <w:rsid w:val="00AA5338"/>
    <w:rsid w:val="00AB1ED6"/>
    <w:rsid w:val="00AB397D"/>
    <w:rsid w:val="00AB638A"/>
    <w:rsid w:val="00AB65BF"/>
    <w:rsid w:val="00AB6E43"/>
    <w:rsid w:val="00AC1349"/>
    <w:rsid w:val="00AC2622"/>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5D59"/>
    <w:rsid w:val="00C10283"/>
    <w:rsid w:val="00C1187E"/>
    <w:rsid w:val="00C11905"/>
    <w:rsid w:val="00C1438B"/>
    <w:rsid w:val="00C150D6"/>
    <w:rsid w:val="00C22886"/>
    <w:rsid w:val="00C25C8F"/>
    <w:rsid w:val="00C263C6"/>
    <w:rsid w:val="00C268B8"/>
    <w:rsid w:val="00C435C6"/>
    <w:rsid w:val="00C43A76"/>
    <w:rsid w:val="00C635B6"/>
    <w:rsid w:val="00C67F9B"/>
    <w:rsid w:val="00C70DFC"/>
    <w:rsid w:val="00C82466"/>
    <w:rsid w:val="00C84097"/>
    <w:rsid w:val="00CA4B20"/>
    <w:rsid w:val="00CA7853"/>
    <w:rsid w:val="00CB13CC"/>
    <w:rsid w:val="00CB429B"/>
    <w:rsid w:val="00CC02CB"/>
    <w:rsid w:val="00CC2753"/>
    <w:rsid w:val="00CD093E"/>
    <w:rsid w:val="00CD1556"/>
    <w:rsid w:val="00CD1FD7"/>
    <w:rsid w:val="00CD5091"/>
    <w:rsid w:val="00CD5DFD"/>
    <w:rsid w:val="00CD7C84"/>
    <w:rsid w:val="00CE199A"/>
    <w:rsid w:val="00CE3E8D"/>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482"/>
    <w:rsid w:val="00DD274C"/>
    <w:rsid w:val="00DE7D30"/>
    <w:rsid w:val="00DF04E3"/>
    <w:rsid w:val="00E03C32"/>
    <w:rsid w:val="00E1322C"/>
    <w:rsid w:val="00E3111A"/>
    <w:rsid w:val="00E451EA"/>
    <w:rsid w:val="00E57F4B"/>
    <w:rsid w:val="00E63889"/>
    <w:rsid w:val="00E63A98"/>
    <w:rsid w:val="00E645E9"/>
    <w:rsid w:val="00E65596"/>
    <w:rsid w:val="00E66385"/>
    <w:rsid w:val="00E71C8D"/>
    <w:rsid w:val="00E72360"/>
    <w:rsid w:val="00E72A8E"/>
    <w:rsid w:val="00E84E79"/>
    <w:rsid w:val="00E9533D"/>
    <w:rsid w:val="00E972A7"/>
    <w:rsid w:val="00EA2839"/>
    <w:rsid w:val="00EB3E91"/>
    <w:rsid w:val="00EB429C"/>
    <w:rsid w:val="00EB6E15"/>
    <w:rsid w:val="00EC19C4"/>
    <w:rsid w:val="00EC6894"/>
    <w:rsid w:val="00ED6B12"/>
    <w:rsid w:val="00ED7400"/>
    <w:rsid w:val="00EF326D"/>
    <w:rsid w:val="00EF53FE"/>
    <w:rsid w:val="00F07400"/>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0AC1"/>
    <w:rsid w:val="00FA6528"/>
    <w:rsid w:val="00FB0D50"/>
    <w:rsid w:val="00FB3DE3"/>
    <w:rsid w:val="00FB5BBE"/>
    <w:rsid w:val="00FC2E17"/>
    <w:rsid w:val="00FC432A"/>
    <w:rsid w:val="00FC6387"/>
    <w:rsid w:val="00FC6802"/>
    <w:rsid w:val="00FD53AB"/>
    <w:rsid w:val="00FD70A7"/>
    <w:rsid w:val="00FE354D"/>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C19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C19C4"/>
    <w:rPr>
      <w:rFonts w:asciiTheme="majorHAnsi" w:eastAsiaTheme="majorEastAsia" w:hAnsiTheme="majorHAnsi" w:cstheme="majorBidi"/>
      <w:color w:val="365F91" w:themeColor="accent1" w:themeShade="BF"/>
      <w:sz w:val="32"/>
      <w:szCs w:val="32"/>
      <w:lang w:val="en-US" w:eastAsia="en-US"/>
    </w:rPr>
  </w:style>
  <w:style w:type="character" w:customStyle="1" w:styleId="fontstyle01">
    <w:name w:val="fontstyle01"/>
    <w:basedOn w:val="DefaultParagraphFont"/>
    <w:rsid w:val="00547C84"/>
    <w:rPr>
      <w:rFonts w:ascii="AdvTTe692faf0" w:hAnsi="AdvTTe692faf0" w:hint="default"/>
      <w:b w:val="0"/>
      <w:bCs w:val="0"/>
      <w:i w:val="0"/>
      <w:iCs w:val="0"/>
      <w:color w:val="000000"/>
      <w:sz w:val="16"/>
      <w:szCs w:val="16"/>
    </w:rPr>
  </w:style>
  <w:style w:type="paragraph" w:customStyle="1" w:styleId="Affiliation">
    <w:name w:val="Affiliation"/>
    <w:basedOn w:val="Normal"/>
    <w:rsid w:val="006773E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2</Pages>
  <Words>1335</Words>
  <Characters>7614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8932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139</cp:revision>
  <dcterms:created xsi:type="dcterms:W3CDTF">2023-08-30T09:21:00Z</dcterms:created>
  <dcterms:modified xsi:type="dcterms:W3CDTF">2025-09-01T12:14:00Z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