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35D56" w14:paraId="1643A4CA" w14:textId="77777777" w:rsidTr="004847FF">
        <w:trPr>
          <w:trHeight w:val="450"/>
        </w:trPr>
        <w:tc>
          <w:tcPr>
            <w:tcW w:w="5000" w:type="pct"/>
            <w:gridSpan w:val="2"/>
            <w:tcBorders>
              <w:top w:val="nil"/>
              <w:left w:val="nil"/>
              <w:right w:val="nil"/>
            </w:tcBorders>
          </w:tcPr>
          <w:p w14:paraId="4C55E51F" w14:textId="77777777" w:rsidR="00602F7D" w:rsidRPr="00435D56" w:rsidRDefault="00602F7D" w:rsidP="00F2643C">
            <w:pPr>
              <w:pStyle w:val="Heading2"/>
              <w:jc w:val="left"/>
              <w:rPr>
                <w:rFonts w:ascii="Arial" w:hAnsi="Arial" w:cs="Arial"/>
                <w:b w:val="0"/>
                <w:bCs w:val="0"/>
                <w:lang w:val="en-US"/>
              </w:rPr>
            </w:pPr>
          </w:p>
        </w:tc>
      </w:tr>
      <w:tr w:rsidR="0000007A" w:rsidRPr="00435D56" w14:paraId="127EAD7E" w14:textId="77777777" w:rsidTr="00F33C84">
        <w:trPr>
          <w:trHeight w:val="413"/>
        </w:trPr>
        <w:tc>
          <w:tcPr>
            <w:tcW w:w="1234" w:type="pct"/>
          </w:tcPr>
          <w:p w14:paraId="3C159AA5" w14:textId="77777777" w:rsidR="0000007A" w:rsidRPr="00435D56" w:rsidRDefault="00D27A79" w:rsidP="00696CAD">
            <w:pPr>
              <w:pStyle w:val="BodyText"/>
              <w:ind w:left="90"/>
              <w:jc w:val="left"/>
              <w:rPr>
                <w:rFonts w:ascii="Arial" w:hAnsi="Arial" w:cs="Arial"/>
                <w:bCs/>
                <w:sz w:val="20"/>
                <w:szCs w:val="20"/>
                <w:lang w:val="en-GB"/>
              </w:rPr>
            </w:pPr>
            <w:r w:rsidRPr="00435D56">
              <w:rPr>
                <w:rFonts w:ascii="Arial" w:hAnsi="Arial" w:cs="Arial"/>
                <w:bCs/>
                <w:sz w:val="20"/>
                <w:szCs w:val="20"/>
                <w:lang w:val="en-GB"/>
              </w:rPr>
              <w:t xml:space="preserve">Book </w:t>
            </w:r>
            <w:r w:rsidR="0000007A" w:rsidRPr="00435D5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3EA4182" w:rsidR="0000007A" w:rsidRPr="00435D56" w:rsidRDefault="001C1ECE" w:rsidP="00054BC4">
            <w:pPr>
              <w:pStyle w:val="NormalWeb"/>
              <w:rPr>
                <w:rFonts w:ascii="Arial" w:hAnsi="Arial" w:cs="Arial"/>
                <w:b/>
                <w:bCs/>
                <w:sz w:val="20"/>
                <w:szCs w:val="20"/>
                <w:u w:val="single"/>
              </w:rPr>
            </w:pPr>
            <w:r w:rsidRPr="00435D56">
              <w:rPr>
                <w:rFonts w:ascii="Arial" w:hAnsi="Arial" w:cs="Arial"/>
                <w:b/>
                <w:bCs/>
                <w:sz w:val="20"/>
                <w:szCs w:val="20"/>
                <w:u w:val="single"/>
              </w:rPr>
              <w:t>Intelligent IoT Systems: From Research to Real-World Solutions</w:t>
            </w:r>
          </w:p>
        </w:tc>
      </w:tr>
      <w:tr w:rsidR="0000007A" w:rsidRPr="00435D56" w14:paraId="73C90375" w14:textId="77777777" w:rsidTr="002E7787">
        <w:trPr>
          <w:trHeight w:val="290"/>
        </w:trPr>
        <w:tc>
          <w:tcPr>
            <w:tcW w:w="1234" w:type="pct"/>
          </w:tcPr>
          <w:p w14:paraId="20D28135" w14:textId="77777777" w:rsidR="0000007A" w:rsidRPr="00435D56" w:rsidRDefault="0000007A" w:rsidP="00696CAD">
            <w:pPr>
              <w:pStyle w:val="BodyText"/>
              <w:ind w:left="90"/>
              <w:jc w:val="left"/>
              <w:rPr>
                <w:rFonts w:ascii="Arial" w:hAnsi="Arial" w:cs="Arial"/>
                <w:bCs/>
                <w:sz w:val="20"/>
                <w:szCs w:val="20"/>
                <w:lang w:val="en-GB"/>
              </w:rPr>
            </w:pPr>
            <w:r w:rsidRPr="00435D5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D288FDA" w:rsidR="0000007A" w:rsidRPr="00435D56" w:rsidRDefault="00E72A8E" w:rsidP="00F3669D">
            <w:pPr>
              <w:pStyle w:val="NormalWeb"/>
              <w:spacing w:before="0" w:beforeAutospacing="0" w:after="0" w:afterAutospacing="0"/>
              <w:rPr>
                <w:rFonts w:ascii="Arial" w:hAnsi="Arial" w:cs="Arial"/>
                <w:b/>
                <w:bCs/>
                <w:sz w:val="20"/>
                <w:szCs w:val="20"/>
                <w:highlight w:val="yellow"/>
                <w:lang w:val="en-GB"/>
              </w:rPr>
            </w:pPr>
            <w:r w:rsidRPr="00435D56">
              <w:rPr>
                <w:rFonts w:ascii="Arial" w:hAnsi="Arial" w:cs="Arial"/>
                <w:b/>
                <w:bCs/>
                <w:sz w:val="20"/>
                <w:szCs w:val="20"/>
                <w:lang w:val="en-GB"/>
              </w:rPr>
              <w:t>Ms_BP</w:t>
            </w:r>
            <w:r w:rsidR="00FC432A" w:rsidRPr="00435D56">
              <w:rPr>
                <w:rFonts w:ascii="Arial" w:hAnsi="Arial" w:cs="Arial"/>
                <w:b/>
                <w:bCs/>
                <w:sz w:val="20"/>
                <w:szCs w:val="20"/>
                <w:lang w:val="en-GB"/>
              </w:rPr>
              <w:t>R</w:t>
            </w:r>
            <w:r w:rsidRPr="00435D56">
              <w:rPr>
                <w:rFonts w:ascii="Arial" w:hAnsi="Arial" w:cs="Arial"/>
                <w:b/>
                <w:bCs/>
                <w:sz w:val="20"/>
                <w:szCs w:val="20"/>
                <w:lang w:val="en-GB"/>
              </w:rPr>
              <w:t>_</w:t>
            </w:r>
            <w:r w:rsidR="009D44EB" w:rsidRPr="00435D56">
              <w:rPr>
                <w:rFonts w:ascii="Arial" w:hAnsi="Arial" w:cs="Arial"/>
                <w:b/>
                <w:bCs/>
                <w:sz w:val="20"/>
                <w:szCs w:val="20"/>
                <w:lang w:val="en-GB"/>
              </w:rPr>
              <w:t>6282.7</w:t>
            </w:r>
          </w:p>
        </w:tc>
      </w:tr>
      <w:tr w:rsidR="0000007A" w:rsidRPr="00435D56" w14:paraId="05B60576" w14:textId="77777777" w:rsidTr="002109D6">
        <w:trPr>
          <w:trHeight w:val="331"/>
        </w:trPr>
        <w:tc>
          <w:tcPr>
            <w:tcW w:w="1234" w:type="pct"/>
          </w:tcPr>
          <w:p w14:paraId="0196A627" w14:textId="77777777" w:rsidR="0000007A" w:rsidRPr="00435D56" w:rsidRDefault="0000007A" w:rsidP="00696CAD">
            <w:pPr>
              <w:pStyle w:val="BodyText"/>
              <w:ind w:left="90"/>
              <w:jc w:val="left"/>
              <w:rPr>
                <w:rFonts w:ascii="Arial" w:hAnsi="Arial" w:cs="Arial"/>
                <w:bCs/>
                <w:sz w:val="20"/>
                <w:szCs w:val="20"/>
                <w:lang w:val="en-GB"/>
              </w:rPr>
            </w:pPr>
            <w:r w:rsidRPr="00435D5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3BF1ED6" w:rsidR="0000007A" w:rsidRPr="00435D56" w:rsidRDefault="00D34A7C" w:rsidP="000450FC">
            <w:pPr>
              <w:pStyle w:val="NormalWeb"/>
              <w:spacing w:before="0" w:beforeAutospacing="0" w:after="0" w:afterAutospacing="0"/>
              <w:rPr>
                <w:rFonts w:ascii="Arial" w:hAnsi="Arial" w:cs="Arial"/>
                <w:b/>
                <w:sz w:val="20"/>
                <w:szCs w:val="20"/>
                <w:highlight w:val="yellow"/>
                <w:lang w:val="en-GB"/>
              </w:rPr>
            </w:pPr>
            <w:r w:rsidRPr="00435D56">
              <w:rPr>
                <w:rFonts w:ascii="Arial" w:hAnsi="Arial" w:cs="Arial"/>
                <w:b/>
                <w:sz w:val="20"/>
                <w:szCs w:val="20"/>
                <w:lang w:val="en-GB"/>
              </w:rPr>
              <w:t>Smart Gardening System Using Microcontroller and Smart Application</w:t>
            </w:r>
          </w:p>
        </w:tc>
      </w:tr>
      <w:tr w:rsidR="00CF0BBB" w:rsidRPr="00435D56" w14:paraId="6D508B1C" w14:textId="77777777" w:rsidTr="002E7787">
        <w:trPr>
          <w:trHeight w:val="332"/>
        </w:trPr>
        <w:tc>
          <w:tcPr>
            <w:tcW w:w="1234" w:type="pct"/>
          </w:tcPr>
          <w:p w14:paraId="32FC28F7" w14:textId="77777777" w:rsidR="00CF0BBB" w:rsidRPr="00435D56" w:rsidRDefault="00CF0BBB" w:rsidP="00696CAD">
            <w:pPr>
              <w:pStyle w:val="BodyText"/>
              <w:ind w:left="90"/>
              <w:jc w:val="left"/>
              <w:rPr>
                <w:rFonts w:ascii="Arial" w:hAnsi="Arial" w:cs="Arial"/>
                <w:bCs/>
                <w:sz w:val="20"/>
                <w:szCs w:val="20"/>
                <w:lang w:val="en-GB"/>
              </w:rPr>
            </w:pPr>
            <w:r w:rsidRPr="00435D5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EFBB276" w:rsidR="00CF0BBB" w:rsidRPr="00435D56" w:rsidRDefault="009D44EB" w:rsidP="000450FC">
            <w:pPr>
              <w:pStyle w:val="NormalWeb"/>
              <w:spacing w:before="0" w:beforeAutospacing="0" w:after="0" w:afterAutospacing="0"/>
              <w:rPr>
                <w:rFonts w:ascii="Arial" w:hAnsi="Arial" w:cs="Arial"/>
                <w:b/>
                <w:sz w:val="20"/>
                <w:szCs w:val="20"/>
                <w:lang w:val="en-GB"/>
              </w:rPr>
            </w:pPr>
            <w:r w:rsidRPr="00435D56">
              <w:rPr>
                <w:rFonts w:ascii="Arial" w:hAnsi="Arial" w:cs="Arial"/>
                <w:b/>
                <w:sz w:val="20"/>
                <w:szCs w:val="20"/>
                <w:lang w:val="en-GB"/>
              </w:rPr>
              <w:t>Book Chapter</w:t>
            </w:r>
          </w:p>
        </w:tc>
      </w:tr>
    </w:tbl>
    <w:p w14:paraId="45F5983C" w14:textId="77777777" w:rsidR="00037D52" w:rsidRPr="00435D56" w:rsidRDefault="00037D52" w:rsidP="0000007A">
      <w:pPr>
        <w:pStyle w:val="BodyText"/>
        <w:rPr>
          <w:rFonts w:ascii="Arial" w:hAnsi="Arial" w:cs="Arial"/>
          <w:b/>
          <w:bCs/>
          <w:sz w:val="20"/>
          <w:szCs w:val="20"/>
          <w:u w:val="single"/>
          <w:lang w:val="en-GB"/>
        </w:rPr>
      </w:pPr>
    </w:p>
    <w:p w14:paraId="79DE1CF8" w14:textId="77777777" w:rsidR="00605952" w:rsidRPr="00435D56" w:rsidRDefault="00605952" w:rsidP="0000007A">
      <w:pPr>
        <w:pStyle w:val="BodyText"/>
        <w:rPr>
          <w:rFonts w:ascii="Arial" w:hAnsi="Arial" w:cs="Arial"/>
          <w:b/>
          <w:bCs/>
          <w:sz w:val="20"/>
          <w:szCs w:val="20"/>
          <w:u w:val="single"/>
          <w:lang w:val="en-GB"/>
        </w:rPr>
      </w:pPr>
    </w:p>
    <w:p w14:paraId="5A743ECE" w14:textId="77777777" w:rsidR="00D27A79" w:rsidRPr="00435D5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35D56" w14:paraId="71A94C1F" w14:textId="77777777" w:rsidTr="007222C8">
        <w:tc>
          <w:tcPr>
            <w:tcW w:w="5000" w:type="pct"/>
            <w:gridSpan w:val="3"/>
            <w:tcBorders>
              <w:top w:val="nil"/>
              <w:left w:val="nil"/>
              <w:right w:val="nil"/>
            </w:tcBorders>
            <w:noWrap/>
          </w:tcPr>
          <w:p w14:paraId="0BC15285" w14:textId="75BEB51F" w:rsidR="00F1171E" w:rsidRPr="00435D56" w:rsidRDefault="00F1171E" w:rsidP="007222C8">
            <w:pPr>
              <w:pStyle w:val="Heading2"/>
              <w:jc w:val="left"/>
              <w:rPr>
                <w:rFonts w:ascii="Arial" w:hAnsi="Arial" w:cs="Arial"/>
                <w:lang w:val="en-GB"/>
              </w:rPr>
            </w:pPr>
            <w:r w:rsidRPr="00435D56">
              <w:rPr>
                <w:rFonts w:ascii="Arial" w:hAnsi="Arial" w:cs="Arial"/>
                <w:highlight w:val="yellow"/>
                <w:lang w:val="en-GB"/>
              </w:rPr>
              <w:t>PART  1:</w:t>
            </w:r>
            <w:r w:rsidRPr="00435D56">
              <w:rPr>
                <w:rFonts w:ascii="Arial" w:hAnsi="Arial" w:cs="Arial"/>
                <w:lang w:val="en-GB"/>
              </w:rPr>
              <w:t xml:space="preserve"> Comments</w:t>
            </w:r>
          </w:p>
          <w:p w14:paraId="1287753C" w14:textId="77777777" w:rsidR="00F1171E" w:rsidRPr="00435D56" w:rsidRDefault="00F1171E" w:rsidP="007222C8">
            <w:pPr>
              <w:rPr>
                <w:rFonts w:ascii="Arial" w:hAnsi="Arial" w:cs="Arial"/>
                <w:sz w:val="20"/>
                <w:szCs w:val="20"/>
                <w:lang w:val="en-GB"/>
              </w:rPr>
            </w:pPr>
          </w:p>
        </w:tc>
      </w:tr>
      <w:tr w:rsidR="00F1171E" w:rsidRPr="00435D56" w14:paraId="5EA12279" w14:textId="77777777" w:rsidTr="007222C8">
        <w:tc>
          <w:tcPr>
            <w:tcW w:w="1265" w:type="pct"/>
            <w:noWrap/>
          </w:tcPr>
          <w:p w14:paraId="7AE9682F" w14:textId="77777777" w:rsidR="00F1171E" w:rsidRPr="00435D56" w:rsidRDefault="00F1171E" w:rsidP="007222C8">
            <w:pPr>
              <w:pStyle w:val="Heading2"/>
              <w:jc w:val="left"/>
              <w:rPr>
                <w:rFonts w:ascii="Arial" w:hAnsi="Arial" w:cs="Arial"/>
                <w:lang w:val="en-GB"/>
              </w:rPr>
            </w:pPr>
          </w:p>
        </w:tc>
        <w:tc>
          <w:tcPr>
            <w:tcW w:w="2212" w:type="pct"/>
          </w:tcPr>
          <w:p w14:paraId="5B8DBE06" w14:textId="77777777" w:rsidR="00F1171E" w:rsidRPr="00435D56" w:rsidRDefault="00F1171E" w:rsidP="007222C8">
            <w:pPr>
              <w:pStyle w:val="Heading2"/>
              <w:jc w:val="left"/>
              <w:rPr>
                <w:rFonts w:ascii="Arial" w:hAnsi="Arial" w:cs="Arial"/>
                <w:lang w:val="en-GB"/>
              </w:rPr>
            </w:pPr>
            <w:r w:rsidRPr="00435D56">
              <w:rPr>
                <w:rFonts w:ascii="Arial" w:hAnsi="Arial" w:cs="Arial"/>
                <w:lang w:val="en-GB"/>
              </w:rPr>
              <w:t>Reviewer’s comment</w:t>
            </w:r>
          </w:p>
          <w:p w14:paraId="693A9C4D" w14:textId="77777777" w:rsidR="00421DBF" w:rsidRPr="00435D56" w:rsidRDefault="00421DBF" w:rsidP="00421DBF">
            <w:pPr>
              <w:rPr>
                <w:rFonts w:ascii="Arial" w:hAnsi="Arial" w:cs="Arial"/>
                <w:b/>
                <w:bCs/>
                <w:sz w:val="20"/>
                <w:szCs w:val="20"/>
              </w:rPr>
            </w:pPr>
            <w:r w:rsidRPr="00435D5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35D56" w:rsidRDefault="00421DBF" w:rsidP="00421DBF">
            <w:pPr>
              <w:rPr>
                <w:rFonts w:ascii="Arial" w:hAnsi="Arial" w:cs="Arial"/>
                <w:sz w:val="20"/>
                <w:szCs w:val="20"/>
                <w:lang w:val="en-GB"/>
              </w:rPr>
            </w:pPr>
          </w:p>
        </w:tc>
        <w:tc>
          <w:tcPr>
            <w:tcW w:w="1523" w:type="pct"/>
          </w:tcPr>
          <w:p w14:paraId="57792C30" w14:textId="77777777" w:rsidR="00F1171E" w:rsidRPr="00435D56" w:rsidRDefault="00F1171E" w:rsidP="007222C8">
            <w:pPr>
              <w:pStyle w:val="Heading2"/>
              <w:jc w:val="left"/>
              <w:rPr>
                <w:rFonts w:ascii="Arial" w:hAnsi="Arial" w:cs="Arial"/>
                <w:b w:val="0"/>
                <w:lang w:val="en-GB"/>
              </w:rPr>
            </w:pPr>
            <w:r w:rsidRPr="00435D56">
              <w:rPr>
                <w:rFonts w:ascii="Arial" w:hAnsi="Arial" w:cs="Arial"/>
                <w:lang w:val="en-GB"/>
              </w:rPr>
              <w:t>Author’s Feedback</w:t>
            </w:r>
            <w:r w:rsidRPr="00435D56">
              <w:rPr>
                <w:rFonts w:ascii="Arial" w:hAnsi="Arial" w:cs="Arial"/>
                <w:b w:val="0"/>
                <w:lang w:val="en-GB"/>
              </w:rPr>
              <w:t xml:space="preserve"> </w:t>
            </w:r>
            <w:r w:rsidRPr="00435D56">
              <w:rPr>
                <w:rFonts w:ascii="Arial" w:hAnsi="Arial" w:cs="Arial"/>
                <w:b w:val="0"/>
                <w:i/>
                <w:lang w:val="en-GB"/>
              </w:rPr>
              <w:t>(Please correct the manuscript and highlight that part in the manuscript. It is mandatory that authors should write his/her feedback here)</w:t>
            </w:r>
          </w:p>
        </w:tc>
      </w:tr>
      <w:tr w:rsidR="00F1171E" w:rsidRPr="00435D56" w14:paraId="5C0AB4EC" w14:textId="77777777" w:rsidTr="007222C8">
        <w:trPr>
          <w:trHeight w:val="1264"/>
        </w:trPr>
        <w:tc>
          <w:tcPr>
            <w:tcW w:w="1265" w:type="pct"/>
            <w:noWrap/>
          </w:tcPr>
          <w:p w14:paraId="66B47184" w14:textId="48030299" w:rsidR="00F1171E" w:rsidRPr="00435D56" w:rsidRDefault="00F1171E" w:rsidP="007222C8">
            <w:pPr>
              <w:ind w:left="360"/>
              <w:rPr>
                <w:rFonts w:ascii="Arial" w:hAnsi="Arial" w:cs="Arial"/>
                <w:b/>
                <w:bCs/>
                <w:sz w:val="20"/>
                <w:szCs w:val="20"/>
                <w:lang w:val="en-GB"/>
              </w:rPr>
            </w:pPr>
            <w:r w:rsidRPr="00435D5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35D56" w:rsidRDefault="00F1171E" w:rsidP="007222C8">
            <w:pPr>
              <w:ind w:left="360"/>
              <w:rPr>
                <w:rFonts w:ascii="Arial" w:eastAsia="MS Mincho" w:hAnsi="Arial" w:cs="Arial"/>
                <w:b/>
                <w:bCs/>
                <w:sz w:val="20"/>
                <w:szCs w:val="20"/>
                <w:lang w:val="en-GB"/>
              </w:rPr>
            </w:pPr>
          </w:p>
        </w:tc>
        <w:tc>
          <w:tcPr>
            <w:tcW w:w="2212" w:type="pct"/>
          </w:tcPr>
          <w:p w14:paraId="7DBC9196" w14:textId="76B14E4B" w:rsidR="00F1171E" w:rsidRPr="00435D56" w:rsidRDefault="00831ECF" w:rsidP="007222C8">
            <w:pPr>
              <w:pStyle w:val="ListParagraph"/>
              <w:ind w:left="0"/>
              <w:rPr>
                <w:rFonts w:ascii="Arial" w:hAnsi="Arial" w:cs="Arial"/>
                <w:b/>
                <w:bCs/>
                <w:sz w:val="20"/>
                <w:szCs w:val="20"/>
                <w:lang w:val="en-GB"/>
              </w:rPr>
            </w:pPr>
            <w:r w:rsidRPr="00435D56">
              <w:rPr>
                <w:rFonts w:ascii="Arial" w:hAnsi="Arial" w:cs="Arial"/>
                <w:sz w:val="20"/>
                <w:szCs w:val="20"/>
              </w:rPr>
              <w:t>This manuscript presents an IoT-based Smart Gardening System that addresses a practical challenge of plant care through automated soil moisture monitoring and water management. Its significance lies in combining low-cost sensors, Arduino control, and a simple web interface to create an efficient, user-friendly, and environmentally sustainable solution for urban gardening and smart agriculture. The work contributes to the scientific community by demonstrating how embedded systems and IoT can be effectively applied to real-world sustainability challenges, with potential extensions to precision agriculture and resource-efficient farming practices.</w:t>
            </w:r>
          </w:p>
        </w:tc>
        <w:tc>
          <w:tcPr>
            <w:tcW w:w="1523" w:type="pct"/>
          </w:tcPr>
          <w:p w14:paraId="462A339C" w14:textId="77777777" w:rsidR="00F1171E" w:rsidRPr="00435D56" w:rsidRDefault="00F1171E" w:rsidP="007222C8">
            <w:pPr>
              <w:pStyle w:val="Heading2"/>
              <w:jc w:val="left"/>
              <w:rPr>
                <w:rFonts w:ascii="Arial" w:hAnsi="Arial" w:cs="Arial"/>
                <w:b w:val="0"/>
                <w:lang w:val="en-GB"/>
              </w:rPr>
            </w:pPr>
          </w:p>
        </w:tc>
      </w:tr>
      <w:tr w:rsidR="00F1171E" w:rsidRPr="00435D56" w14:paraId="0D8B5B2C" w14:textId="77777777" w:rsidTr="007222C8">
        <w:trPr>
          <w:trHeight w:val="1262"/>
        </w:trPr>
        <w:tc>
          <w:tcPr>
            <w:tcW w:w="1265" w:type="pct"/>
            <w:noWrap/>
          </w:tcPr>
          <w:p w14:paraId="21CBA5FE" w14:textId="77777777" w:rsidR="00F1171E" w:rsidRPr="00435D56" w:rsidRDefault="00F1171E" w:rsidP="007222C8">
            <w:pPr>
              <w:ind w:left="360"/>
              <w:rPr>
                <w:rFonts w:ascii="Arial" w:hAnsi="Arial" w:cs="Arial"/>
                <w:b/>
                <w:bCs/>
                <w:sz w:val="20"/>
                <w:szCs w:val="20"/>
                <w:lang w:val="en-GB"/>
              </w:rPr>
            </w:pPr>
            <w:r w:rsidRPr="00435D56">
              <w:rPr>
                <w:rFonts w:ascii="Arial" w:hAnsi="Arial" w:cs="Arial"/>
                <w:b/>
                <w:bCs/>
                <w:sz w:val="20"/>
                <w:szCs w:val="20"/>
                <w:lang w:val="en-GB"/>
              </w:rPr>
              <w:t>Is the title of the article suitable?</w:t>
            </w:r>
          </w:p>
          <w:p w14:paraId="1CABB61A" w14:textId="77777777" w:rsidR="00F1171E" w:rsidRPr="00435D56" w:rsidRDefault="00F1171E" w:rsidP="007222C8">
            <w:pPr>
              <w:ind w:left="360"/>
              <w:rPr>
                <w:rFonts w:ascii="Arial" w:hAnsi="Arial" w:cs="Arial"/>
                <w:b/>
                <w:bCs/>
                <w:sz w:val="20"/>
                <w:szCs w:val="20"/>
                <w:lang w:val="en-GB"/>
              </w:rPr>
            </w:pPr>
            <w:r w:rsidRPr="00435D56">
              <w:rPr>
                <w:rFonts w:ascii="Arial" w:hAnsi="Arial" w:cs="Arial"/>
                <w:b/>
                <w:bCs/>
                <w:sz w:val="20"/>
                <w:szCs w:val="20"/>
                <w:lang w:val="en-GB"/>
              </w:rPr>
              <w:t>(If not please suggest an alternative title)</w:t>
            </w:r>
          </w:p>
          <w:p w14:paraId="0275B919" w14:textId="77777777" w:rsidR="00F1171E" w:rsidRPr="00435D56" w:rsidRDefault="00F1171E" w:rsidP="007222C8">
            <w:pPr>
              <w:pStyle w:val="Heading2"/>
              <w:jc w:val="left"/>
              <w:rPr>
                <w:rFonts w:ascii="Arial" w:hAnsi="Arial" w:cs="Arial"/>
                <w:u w:val="single"/>
                <w:lang w:val="en-GB"/>
              </w:rPr>
            </w:pPr>
          </w:p>
        </w:tc>
        <w:tc>
          <w:tcPr>
            <w:tcW w:w="2212" w:type="pct"/>
          </w:tcPr>
          <w:p w14:paraId="794AA9A7" w14:textId="2C0C5982" w:rsidR="00F1171E" w:rsidRPr="00435D56" w:rsidRDefault="00831ECF" w:rsidP="007222C8">
            <w:pPr>
              <w:ind w:left="360"/>
              <w:rPr>
                <w:rFonts w:ascii="Arial" w:eastAsiaTheme="minorEastAsia" w:hAnsi="Arial" w:cs="Arial"/>
                <w:b/>
                <w:bCs/>
                <w:sz w:val="20"/>
                <w:szCs w:val="20"/>
                <w:lang w:val="en-GB" w:eastAsia="ja-JP"/>
              </w:rPr>
            </w:pPr>
            <w:r w:rsidRPr="00435D56">
              <w:rPr>
                <w:rFonts w:ascii="Arial" w:eastAsiaTheme="minorEastAsia" w:hAnsi="Arial" w:cs="Arial"/>
                <w:b/>
                <w:bCs/>
                <w:sz w:val="20"/>
                <w:szCs w:val="20"/>
                <w:lang w:val="en-GB" w:eastAsia="ja-JP"/>
              </w:rPr>
              <w:t>Yes</w:t>
            </w:r>
          </w:p>
        </w:tc>
        <w:tc>
          <w:tcPr>
            <w:tcW w:w="1523" w:type="pct"/>
          </w:tcPr>
          <w:p w14:paraId="405B6701" w14:textId="77777777" w:rsidR="00F1171E" w:rsidRPr="00435D56" w:rsidRDefault="00F1171E" w:rsidP="007222C8">
            <w:pPr>
              <w:pStyle w:val="Heading2"/>
              <w:jc w:val="left"/>
              <w:rPr>
                <w:rFonts w:ascii="Arial" w:hAnsi="Arial" w:cs="Arial"/>
                <w:b w:val="0"/>
                <w:lang w:val="en-GB"/>
              </w:rPr>
            </w:pPr>
          </w:p>
        </w:tc>
      </w:tr>
      <w:tr w:rsidR="00F1171E" w:rsidRPr="00435D56" w14:paraId="5604762A" w14:textId="77777777" w:rsidTr="007222C8">
        <w:trPr>
          <w:trHeight w:val="1262"/>
        </w:trPr>
        <w:tc>
          <w:tcPr>
            <w:tcW w:w="1265" w:type="pct"/>
            <w:noWrap/>
          </w:tcPr>
          <w:p w14:paraId="3635573D" w14:textId="77777777" w:rsidR="00F1171E" w:rsidRPr="00435D56" w:rsidRDefault="00F1171E" w:rsidP="007222C8">
            <w:pPr>
              <w:pStyle w:val="Heading2"/>
              <w:ind w:left="360"/>
              <w:jc w:val="left"/>
              <w:rPr>
                <w:rFonts w:ascii="Arial" w:hAnsi="Arial" w:cs="Arial"/>
                <w:lang w:val="en-GB"/>
              </w:rPr>
            </w:pPr>
            <w:r w:rsidRPr="00435D5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35D56" w:rsidRDefault="00F1171E" w:rsidP="007222C8">
            <w:pPr>
              <w:pStyle w:val="Heading2"/>
              <w:jc w:val="left"/>
              <w:rPr>
                <w:rFonts w:ascii="Arial" w:hAnsi="Arial" w:cs="Arial"/>
                <w:u w:val="single"/>
                <w:lang w:val="en-GB"/>
              </w:rPr>
            </w:pPr>
          </w:p>
        </w:tc>
        <w:tc>
          <w:tcPr>
            <w:tcW w:w="2212" w:type="pct"/>
          </w:tcPr>
          <w:p w14:paraId="7381308B" w14:textId="77777777" w:rsidR="00831ECF" w:rsidRPr="00435D56" w:rsidRDefault="00831ECF" w:rsidP="00831ECF">
            <w:pPr>
              <w:spacing w:before="100" w:beforeAutospacing="1" w:after="100" w:afterAutospacing="1"/>
              <w:rPr>
                <w:rFonts w:ascii="Arial" w:hAnsi="Arial" w:cs="Arial"/>
                <w:sz w:val="20"/>
                <w:szCs w:val="20"/>
                <w:lang w:eastAsia="ja-JP"/>
              </w:rPr>
            </w:pPr>
            <w:r w:rsidRPr="00435D56">
              <w:rPr>
                <w:rFonts w:ascii="Arial" w:hAnsi="Arial" w:cs="Arial"/>
                <w:sz w:val="20"/>
                <w:szCs w:val="20"/>
                <w:lang w:eastAsia="ja-JP"/>
              </w:rPr>
              <w:t>The abstract is fairly comprehensive, as it clearly states the motivation, methodology, and main outcomes of the work. However, it can be improved for better scientific quality and conciseness. Here are my suggestions:</w:t>
            </w:r>
          </w:p>
          <w:p w14:paraId="384F7AFA" w14:textId="77777777" w:rsidR="00831ECF" w:rsidRPr="00435D56" w:rsidRDefault="00831ECF" w:rsidP="00831ECF">
            <w:pPr>
              <w:numPr>
                <w:ilvl w:val="0"/>
                <w:numId w:val="11"/>
              </w:numPr>
              <w:spacing w:before="100" w:beforeAutospacing="1" w:after="100" w:afterAutospacing="1"/>
              <w:rPr>
                <w:rFonts w:ascii="Arial" w:hAnsi="Arial" w:cs="Arial"/>
                <w:sz w:val="20"/>
                <w:szCs w:val="20"/>
                <w:lang w:eastAsia="ja-JP"/>
              </w:rPr>
            </w:pPr>
            <w:r w:rsidRPr="00435D56">
              <w:rPr>
                <w:rFonts w:ascii="Arial" w:hAnsi="Arial" w:cs="Arial"/>
                <w:b/>
                <w:bCs/>
                <w:sz w:val="20"/>
                <w:szCs w:val="20"/>
                <w:lang w:eastAsia="ja-JP"/>
              </w:rPr>
              <w:t>Emphasize key results</w:t>
            </w:r>
            <w:r w:rsidRPr="00435D56">
              <w:rPr>
                <w:rFonts w:ascii="Arial" w:hAnsi="Arial" w:cs="Arial"/>
                <w:sz w:val="20"/>
                <w:szCs w:val="20"/>
                <w:lang w:eastAsia="ja-JP"/>
              </w:rPr>
              <w:t xml:space="preserve"> – include brief quantitative or qualitative results (e.g., response time, accuracy, or water-saving efficiency) to strengthen the impact.</w:t>
            </w:r>
          </w:p>
          <w:p w14:paraId="0FB7E83A" w14:textId="30575B48" w:rsidR="00F1171E" w:rsidRPr="00435D56" w:rsidRDefault="00831ECF" w:rsidP="00831ECF">
            <w:pPr>
              <w:numPr>
                <w:ilvl w:val="0"/>
                <w:numId w:val="11"/>
              </w:numPr>
              <w:spacing w:before="100" w:beforeAutospacing="1" w:after="100" w:afterAutospacing="1"/>
              <w:rPr>
                <w:rFonts w:ascii="Arial" w:hAnsi="Arial" w:cs="Arial"/>
                <w:sz w:val="20"/>
                <w:szCs w:val="20"/>
                <w:lang w:eastAsia="ja-JP"/>
              </w:rPr>
            </w:pPr>
            <w:r w:rsidRPr="00435D56">
              <w:rPr>
                <w:rFonts w:ascii="Arial" w:hAnsi="Arial" w:cs="Arial"/>
                <w:b/>
                <w:bCs/>
                <w:sz w:val="20"/>
                <w:szCs w:val="20"/>
                <w:lang w:eastAsia="ja-JP"/>
              </w:rPr>
              <w:t>Tighten the conclusion</w:t>
            </w:r>
            <w:r w:rsidRPr="00435D56">
              <w:rPr>
                <w:rFonts w:ascii="Arial" w:hAnsi="Arial" w:cs="Arial"/>
                <w:sz w:val="20"/>
                <w:szCs w:val="20"/>
                <w:lang w:eastAsia="ja-JP"/>
              </w:rPr>
              <w:t xml:space="preserve"> – the last two sentences can be condensed into a single line stressing usability, sustainability, and practical applications.</w:t>
            </w:r>
          </w:p>
        </w:tc>
        <w:tc>
          <w:tcPr>
            <w:tcW w:w="1523" w:type="pct"/>
          </w:tcPr>
          <w:p w14:paraId="1D54B730" w14:textId="77777777" w:rsidR="00F1171E" w:rsidRPr="00435D56" w:rsidRDefault="00F1171E" w:rsidP="007222C8">
            <w:pPr>
              <w:pStyle w:val="Heading2"/>
              <w:jc w:val="left"/>
              <w:rPr>
                <w:rFonts w:ascii="Arial" w:hAnsi="Arial" w:cs="Arial"/>
                <w:b w:val="0"/>
                <w:lang w:val="en-GB"/>
              </w:rPr>
            </w:pPr>
          </w:p>
        </w:tc>
      </w:tr>
      <w:tr w:rsidR="00F1171E" w:rsidRPr="00435D56" w14:paraId="2F579F54" w14:textId="77777777" w:rsidTr="007222C8">
        <w:trPr>
          <w:trHeight w:val="859"/>
        </w:trPr>
        <w:tc>
          <w:tcPr>
            <w:tcW w:w="1265" w:type="pct"/>
            <w:noWrap/>
          </w:tcPr>
          <w:p w14:paraId="04361F46" w14:textId="368783AB" w:rsidR="00F1171E" w:rsidRPr="00435D56" w:rsidRDefault="00DC6FED" w:rsidP="007222C8">
            <w:pPr>
              <w:ind w:left="360"/>
              <w:rPr>
                <w:rFonts w:ascii="Arial" w:hAnsi="Arial" w:cs="Arial"/>
                <w:b/>
                <w:bCs/>
                <w:sz w:val="20"/>
                <w:szCs w:val="20"/>
                <w:u w:val="single"/>
                <w:lang w:val="en-GB"/>
              </w:rPr>
            </w:pPr>
            <w:r w:rsidRPr="00435D56">
              <w:rPr>
                <w:rFonts w:ascii="Arial" w:hAnsi="Arial" w:cs="Arial"/>
                <w:b/>
                <w:bCs/>
                <w:sz w:val="20"/>
                <w:szCs w:val="20"/>
                <w:lang w:val="en-GB"/>
              </w:rPr>
              <w:t xml:space="preserve">Is the manuscript scientifically, correct? Please write here. </w:t>
            </w:r>
          </w:p>
        </w:tc>
        <w:tc>
          <w:tcPr>
            <w:tcW w:w="2212" w:type="pct"/>
          </w:tcPr>
          <w:p w14:paraId="7387CA8F" w14:textId="77777777" w:rsidR="00CB4394" w:rsidRPr="00435D56" w:rsidRDefault="00CB4394" w:rsidP="00CB4394">
            <w:pPr>
              <w:spacing w:before="100" w:beforeAutospacing="1" w:after="100" w:afterAutospacing="1"/>
              <w:rPr>
                <w:rFonts w:ascii="Arial" w:hAnsi="Arial" w:cs="Arial"/>
                <w:sz w:val="20"/>
                <w:szCs w:val="20"/>
                <w:lang w:eastAsia="ja-JP"/>
              </w:rPr>
            </w:pPr>
            <w:r w:rsidRPr="00435D56">
              <w:rPr>
                <w:rFonts w:ascii="Arial" w:hAnsi="Arial" w:cs="Arial"/>
                <w:sz w:val="20"/>
                <w:szCs w:val="20"/>
                <w:lang w:eastAsia="ja-JP"/>
              </w:rPr>
              <w:t xml:space="preserve">Based on the provided sections, the manuscript appears </w:t>
            </w:r>
            <w:r w:rsidRPr="00435D56">
              <w:rPr>
                <w:rFonts w:ascii="Arial" w:hAnsi="Arial" w:cs="Arial"/>
                <w:b/>
                <w:bCs/>
                <w:sz w:val="20"/>
                <w:szCs w:val="20"/>
                <w:lang w:eastAsia="ja-JP"/>
              </w:rPr>
              <w:t>scientifically correct at a fundamental level</w:t>
            </w:r>
            <w:r w:rsidRPr="00435D56">
              <w:rPr>
                <w:rFonts w:ascii="Arial" w:hAnsi="Arial" w:cs="Arial"/>
                <w:sz w:val="20"/>
                <w:szCs w:val="20"/>
                <w:lang w:eastAsia="ja-JP"/>
              </w:rPr>
              <w:t>, as it applies well-established IoT concepts (sensors, microcontrollers, relay-controlled actuators, and web-based monitoring) to develop a functional automated gardening system. The methodology is logical and the description of hardware/software integration is consistent with practical IoT implementations.</w:t>
            </w:r>
          </w:p>
          <w:p w14:paraId="3B72C404" w14:textId="77777777" w:rsidR="00CB4394" w:rsidRPr="00435D56" w:rsidRDefault="00CB4394" w:rsidP="00CB4394">
            <w:pPr>
              <w:spacing w:before="100" w:beforeAutospacing="1" w:after="100" w:afterAutospacing="1"/>
              <w:rPr>
                <w:rFonts w:ascii="Arial" w:hAnsi="Arial" w:cs="Arial"/>
                <w:sz w:val="20"/>
                <w:szCs w:val="20"/>
                <w:lang w:eastAsia="ja-JP"/>
              </w:rPr>
            </w:pPr>
            <w:r w:rsidRPr="00435D56">
              <w:rPr>
                <w:rFonts w:ascii="Arial" w:hAnsi="Arial" w:cs="Arial"/>
                <w:sz w:val="20"/>
                <w:szCs w:val="20"/>
                <w:lang w:eastAsia="ja-JP"/>
              </w:rPr>
              <w:t>However, there are some points to consider:</w:t>
            </w:r>
          </w:p>
          <w:p w14:paraId="0E33A415" w14:textId="77777777" w:rsidR="00CB4394" w:rsidRPr="00435D56" w:rsidRDefault="00CB4394" w:rsidP="00CB4394">
            <w:pPr>
              <w:numPr>
                <w:ilvl w:val="0"/>
                <w:numId w:val="12"/>
              </w:numPr>
              <w:spacing w:before="100" w:beforeAutospacing="1" w:after="100" w:afterAutospacing="1"/>
              <w:rPr>
                <w:rFonts w:ascii="Arial" w:hAnsi="Arial" w:cs="Arial"/>
                <w:sz w:val="20"/>
                <w:szCs w:val="20"/>
                <w:lang w:eastAsia="ja-JP"/>
              </w:rPr>
            </w:pPr>
            <w:r w:rsidRPr="00435D56">
              <w:rPr>
                <w:rFonts w:ascii="Arial" w:hAnsi="Arial" w:cs="Arial"/>
                <w:b/>
                <w:bCs/>
                <w:sz w:val="20"/>
                <w:szCs w:val="20"/>
                <w:lang w:eastAsia="ja-JP"/>
              </w:rPr>
              <w:t>Limited scientific depth</w:t>
            </w:r>
            <w:r w:rsidRPr="00435D56">
              <w:rPr>
                <w:rFonts w:ascii="Arial" w:hAnsi="Arial" w:cs="Arial"/>
                <w:sz w:val="20"/>
                <w:szCs w:val="20"/>
                <w:lang w:eastAsia="ja-JP"/>
              </w:rPr>
              <w:t xml:space="preserve"> – The results section mainly reports functionality but does not provide detailed performance evaluation (e.g., response time, water savings percentage, sensor calibration accuracy, or energy consumption).</w:t>
            </w:r>
          </w:p>
          <w:p w14:paraId="6E2A6D67" w14:textId="77777777" w:rsidR="00CB4394" w:rsidRPr="00435D56" w:rsidRDefault="00CB4394" w:rsidP="00CB4394">
            <w:pPr>
              <w:numPr>
                <w:ilvl w:val="0"/>
                <w:numId w:val="12"/>
              </w:numPr>
              <w:spacing w:before="100" w:beforeAutospacing="1" w:after="100" w:afterAutospacing="1"/>
              <w:rPr>
                <w:rFonts w:ascii="Arial" w:hAnsi="Arial" w:cs="Arial"/>
                <w:sz w:val="20"/>
                <w:szCs w:val="20"/>
                <w:lang w:eastAsia="ja-JP"/>
              </w:rPr>
            </w:pPr>
            <w:r w:rsidRPr="00435D56">
              <w:rPr>
                <w:rFonts w:ascii="Arial" w:hAnsi="Arial" w:cs="Arial"/>
                <w:b/>
                <w:bCs/>
                <w:sz w:val="20"/>
                <w:szCs w:val="20"/>
                <w:lang w:eastAsia="ja-JP"/>
              </w:rPr>
              <w:t>Clarity in explanation</w:t>
            </w:r>
            <w:r w:rsidRPr="00435D56">
              <w:rPr>
                <w:rFonts w:ascii="Arial" w:hAnsi="Arial" w:cs="Arial"/>
                <w:sz w:val="20"/>
                <w:szCs w:val="20"/>
                <w:lang w:eastAsia="ja-JP"/>
              </w:rPr>
              <w:t xml:space="preserve"> – Some sections repeat information (e.g., sensor-to-Arduino-to-relay workflow) and could be streamlined to focus more on scientific validation.</w:t>
            </w:r>
          </w:p>
          <w:p w14:paraId="2B5A7721" w14:textId="086F485D" w:rsidR="00F1171E" w:rsidRPr="00435D56" w:rsidRDefault="00CB4394" w:rsidP="00CB4394">
            <w:pPr>
              <w:spacing w:before="100" w:beforeAutospacing="1" w:after="100" w:afterAutospacing="1"/>
              <w:rPr>
                <w:rFonts w:ascii="Arial" w:eastAsiaTheme="minorEastAsia" w:hAnsi="Arial" w:cs="Arial"/>
                <w:sz w:val="20"/>
                <w:szCs w:val="20"/>
                <w:lang w:eastAsia="ja-JP"/>
              </w:rPr>
            </w:pPr>
            <w:r w:rsidRPr="00435D56">
              <w:rPr>
                <w:rFonts w:ascii="Arial" w:hAnsi="Arial" w:cs="Arial"/>
                <w:sz w:val="20"/>
                <w:szCs w:val="20"/>
                <w:lang w:eastAsia="ja-JP"/>
              </w:rPr>
              <w:t>In summary, the manuscript is scientifically correct, but it would benefit from deeper analysis</w:t>
            </w:r>
            <w:r w:rsidRPr="00435D56">
              <w:rPr>
                <w:rFonts w:ascii="Arial" w:eastAsiaTheme="minorEastAsia" w:hAnsi="Arial" w:cs="Arial"/>
                <w:sz w:val="20"/>
                <w:szCs w:val="20"/>
                <w:lang w:eastAsia="ja-JP"/>
              </w:rPr>
              <w:t xml:space="preserve"> and </w:t>
            </w:r>
            <w:r w:rsidRPr="00435D56">
              <w:rPr>
                <w:rFonts w:ascii="Arial" w:hAnsi="Arial" w:cs="Arial"/>
                <w:sz w:val="20"/>
                <w:szCs w:val="20"/>
                <w:lang w:eastAsia="ja-JP"/>
              </w:rPr>
              <w:t>stronger evidence of performance.</w:t>
            </w:r>
          </w:p>
        </w:tc>
        <w:tc>
          <w:tcPr>
            <w:tcW w:w="1523" w:type="pct"/>
          </w:tcPr>
          <w:p w14:paraId="4898F764" w14:textId="77777777" w:rsidR="00F1171E" w:rsidRPr="00435D56" w:rsidRDefault="00F1171E" w:rsidP="007222C8">
            <w:pPr>
              <w:pStyle w:val="Heading2"/>
              <w:jc w:val="left"/>
              <w:rPr>
                <w:rFonts w:ascii="Arial" w:hAnsi="Arial" w:cs="Arial"/>
                <w:b w:val="0"/>
                <w:lang w:val="en-GB"/>
              </w:rPr>
            </w:pPr>
          </w:p>
        </w:tc>
      </w:tr>
      <w:tr w:rsidR="00F1171E" w:rsidRPr="00435D56" w14:paraId="73739464" w14:textId="77777777" w:rsidTr="007222C8">
        <w:trPr>
          <w:trHeight w:val="703"/>
        </w:trPr>
        <w:tc>
          <w:tcPr>
            <w:tcW w:w="1265" w:type="pct"/>
            <w:noWrap/>
          </w:tcPr>
          <w:p w14:paraId="09C25322" w14:textId="77777777" w:rsidR="00F1171E" w:rsidRPr="00435D56" w:rsidRDefault="00F1171E" w:rsidP="007222C8">
            <w:pPr>
              <w:ind w:left="360"/>
              <w:rPr>
                <w:rFonts w:ascii="Arial" w:hAnsi="Arial" w:cs="Arial"/>
                <w:b/>
                <w:bCs/>
                <w:sz w:val="20"/>
                <w:szCs w:val="20"/>
                <w:lang w:val="en-GB"/>
              </w:rPr>
            </w:pPr>
            <w:r w:rsidRPr="00435D56">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435D56" w:rsidRDefault="00F1171E" w:rsidP="007222C8">
            <w:pPr>
              <w:ind w:left="360"/>
              <w:rPr>
                <w:rFonts w:ascii="Arial" w:hAnsi="Arial" w:cs="Arial"/>
                <w:b/>
                <w:bCs/>
                <w:sz w:val="20"/>
                <w:szCs w:val="20"/>
                <w:u w:val="single"/>
                <w:lang w:val="en-GB"/>
              </w:rPr>
            </w:pPr>
            <w:r w:rsidRPr="00435D56">
              <w:rPr>
                <w:rFonts w:ascii="Arial" w:hAnsi="Arial" w:cs="Arial"/>
                <w:b/>
                <w:bCs/>
                <w:sz w:val="20"/>
                <w:szCs w:val="20"/>
                <w:u w:val="single"/>
                <w:lang w:val="en-GB"/>
              </w:rPr>
              <w:t>-</w:t>
            </w:r>
          </w:p>
        </w:tc>
        <w:tc>
          <w:tcPr>
            <w:tcW w:w="2212" w:type="pct"/>
          </w:tcPr>
          <w:p w14:paraId="24FE0567" w14:textId="6EB46E24" w:rsidR="00F1171E" w:rsidRPr="00435D56" w:rsidRDefault="00CB4394" w:rsidP="007222C8">
            <w:pPr>
              <w:pStyle w:val="ListParagraph"/>
              <w:ind w:left="0"/>
              <w:rPr>
                <w:rFonts w:ascii="Arial" w:eastAsiaTheme="minorEastAsia" w:hAnsi="Arial" w:cs="Arial"/>
                <w:b/>
                <w:bCs/>
                <w:sz w:val="20"/>
                <w:szCs w:val="20"/>
                <w:lang w:val="en-GB" w:eastAsia="ja-JP"/>
              </w:rPr>
            </w:pPr>
            <w:r w:rsidRPr="00435D56">
              <w:rPr>
                <w:rFonts w:ascii="Arial" w:eastAsiaTheme="minorEastAsia" w:hAnsi="Arial" w:cs="Arial"/>
                <w:b/>
                <w:bCs/>
                <w:sz w:val="20"/>
                <w:szCs w:val="20"/>
                <w:lang w:val="en-GB" w:eastAsia="ja-JP"/>
              </w:rPr>
              <w:t>Yes</w:t>
            </w:r>
          </w:p>
        </w:tc>
        <w:tc>
          <w:tcPr>
            <w:tcW w:w="1523" w:type="pct"/>
          </w:tcPr>
          <w:p w14:paraId="40220055" w14:textId="77777777" w:rsidR="00F1171E" w:rsidRPr="00435D56" w:rsidRDefault="00F1171E" w:rsidP="007222C8">
            <w:pPr>
              <w:pStyle w:val="Heading2"/>
              <w:jc w:val="left"/>
              <w:rPr>
                <w:rFonts w:ascii="Arial" w:hAnsi="Arial" w:cs="Arial"/>
                <w:b w:val="0"/>
                <w:lang w:val="en-GB"/>
              </w:rPr>
            </w:pPr>
          </w:p>
        </w:tc>
      </w:tr>
      <w:tr w:rsidR="00F1171E" w:rsidRPr="00435D56" w14:paraId="73CC4A50" w14:textId="77777777" w:rsidTr="007222C8">
        <w:trPr>
          <w:trHeight w:val="386"/>
        </w:trPr>
        <w:tc>
          <w:tcPr>
            <w:tcW w:w="1265" w:type="pct"/>
            <w:noWrap/>
          </w:tcPr>
          <w:p w14:paraId="029CE8D0" w14:textId="77777777" w:rsidR="00F1171E" w:rsidRPr="00435D56" w:rsidRDefault="00F1171E" w:rsidP="007222C8">
            <w:pPr>
              <w:pStyle w:val="Heading2"/>
              <w:jc w:val="left"/>
              <w:rPr>
                <w:rFonts w:ascii="Arial" w:hAnsi="Arial" w:cs="Arial"/>
                <w:b w:val="0"/>
                <w:lang w:val="en-GB"/>
              </w:rPr>
            </w:pPr>
          </w:p>
          <w:p w14:paraId="589C16C7" w14:textId="77777777" w:rsidR="00F1171E" w:rsidRPr="00435D56" w:rsidRDefault="00F1171E" w:rsidP="007222C8">
            <w:pPr>
              <w:pStyle w:val="Heading2"/>
              <w:ind w:left="360"/>
              <w:jc w:val="left"/>
              <w:rPr>
                <w:rFonts w:ascii="Arial" w:hAnsi="Arial" w:cs="Arial"/>
                <w:bCs w:val="0"/>
                <w:lang w:val="en-GB"/>
              </w:rPr>
            </w:pPr>
            <w:r w:rsidRPr="00435D56">
              <w:rPr>
                <w:rFonts w:ascii="Arial" w:hAnsi="Arial" w:cs="Arial"/>
                <w:bCs w:val="0"/>
                <w:lang w:val="en-GB"/>
              </w:rPr>
              <w:t>Is the language/English quality of the article suitable for scholarly communications?</w:t>
            </w:r>
          </w:p>
          <w:p w14:paraId="7722B85E" w14:textId="77777777" w:rsidR="00F1171E" w:rsidRPr="00435D56" w:rsidRDefault="00F1171E" w:rsidP="007222C8">
            <w:pPr>
              <w:rPr>
                <w:rFonts w:ascii="Arial" w:hAnsi="Arial" w:cs="Arial"/>
                <w:sz w:val="20"/>
                <w:szCs w:val="20"/>
                <w:lang w:val="en-GB"/>
              </w:rPr>
            </w:pPr>
          </w:p>
        </w:tc>
        <w:tc>
          <w:tcPr>
            <w:tcW w:w="2212" w:type="pct"/>
          </w:tcPr>
          <w:p w14:paraId="69CD0580" w14:textId="77777777" w:rsidR="00CB4394" w:rsidRPr="00435D56" w:rsidRDefault="00CB4394" w:rsidP="00CB4394">
            <w:pPr>
              <w:spacing w:before="100" w:beforeAutospacing="1" w:after="100" w:afterAutospacing="1"/>
              <w:rPr>
                <w:rFonts w:ascii="Arial" w:hAnsi="Arial" w:cs="Arial"/>
                <w:sz w:val="20"/>
                <w:szCs w:val="20"/>
                <w:lang w:eastAsia="ja-JP"/>
              </w:rPr>
            </w:pPr>
            <w:r w:rsidRPr="00435D56">
              <w:rPr>
                <w:rFonts w:ascii="Arial" w:hAnsi="Arial" w:cs="Arial"/>
                <w:sz w:val="20"/>
                <w:szCs w:val="20"/>
                <w:lang w:eastAsia="ja-JP"/>
              </w:rPr>
              <w:t xml:space="preserve">The language of the manuscript is understandable, but it is </w:t>
            </w:r>
            <w:r w:rsidRPr="00435D56">
              <w:rPr>
                <w:rFonts w:ascii="Arial" w:hAnsi="Arial" w:cs="Arial"/>
                <w:b/>
                <w:bCs/>
                <w:sz w:val="20"/>
                <w:szCs w:val="20"/>
                <w:lang w:eastAsia="ja-JP"/>
              </w:rPr>
              <w:t>not yet fully suitable for scholarly communication</w:t>
            </w:r>
            <w:r w:rsidRPr="00435D56">
              <w:rPr>
                <w:rFonts w:ascii="Arial" w:hAnsi="Arial" w:cs="Arial"/>
                <w:sz w:val="20"/>
                <w:szCs w:val="20"/>
                <w:lang w:eastAsia="ja-JP"/>
              </w:rPr>
              <w:t xml:space="preserve">. While the technical ideas are conveyed, the writing often suffers from repetition, grammatical errors, and informal phrasing. For example, phrases like </w:t>
            </w:r>
            <w:r w:rsidRPr="00435D56">
              <w:rPr>
                <w:rFonts w:ascii="Arial" w:hAnsi="Arial" w:cs="Arial"/>
                <w:i/>
                <w:iCs/>
                <w:sz w:val="20"/>
                <w:szCs w:val="20"/>
                <w:lang w:eastAsia="ja-JP"/>
              </w:rPr>
              <w:t>“pump sprays the plant”</w:t>
            </w:r>
            <w:r w:rsidRPr="00435D56">
              <w:rPr>
                <w:rFonts w:ascii="Arial" w:hAnsi="Arial" w:cs="Arial"/>
                <w:sz w:val="20"/>
                <w:szCs w:val="20"/>
                <w:lang w:eastAsia="ja-JP"/>
              </w:rPr>
              <w:t xml:space="preserve"> or </w:t>
            </w:r>
            <w:r w:rsidRPr="00435D56">
              <w:rPr>
                <w:rFonts w:ascii="Arial" w:hAnsi="Arial" w:cs="Arial"/>
                <w:i/>
                <w:iCs/>
                <w:sz w:val="20"/>
                <w:szCs w:val="20"/>
                <w:lang w:eastAsia="ja-JP"/>
              </w:rPr>
              <w:t>“minimal interference by the man”</w:t>
            </w:r>
            <w:r w:rsidRPr="00435D56">
              <w:rPr>
                <w:rFonts w:ascii="Arial" w:hAnsi="Arial" w:cs="Arial"/>
                <w:sz w:val="20"/>
                <w:szCs w:val="20"/>
                <w:lang w:eastAsia="ja-JP"/>
              </w:rPr>
              <w:t xml:space="preserve"> are not appropriate for academic style. Similarly, some sentences are overly long and could be made clearer and more concise.</w:t>
            </w:r>
          </w:p>
          <w:p w14:paraId="7958F0F0" w14:textId="77777777" w:rsidR="00CB4394" w:rsidRPr="00435D56" w:rsidRDefault="00CB4394" w:rsidP="00CB4394">
            <w:pPr>
              <w:spacing w:before="100" w:beforeAutospacing="1" w:after="100" w:afterAutospacing="1"/>
              <w:rPr>
                <w:rFonts w:ascii="Arial" w:hAnsi="Arial" w:cs="Arial"/>
                <w:sz w:val="20"/>
                <w:szCs w:val="20"/>
                <w:lang w:eastAsia="ja-JP"/>
              </w:rPr>
            </w:pPr>
            <w:r w:rsidRPr="00435D56">
              <w:rPr>
                <w:rFonts w:ascii="Arial" w:hAnsi="Arial" w:cs="Arial"/>
                <w:sz w:val="20"/>
                <w:szCs w:val="20"/>
                <w:lang w:eastAsia="ja-JP"/>
              </w:rPr>
              <w:t>To meet scholarly standards, the manuscript should:</w:t>
            </w:r>
          </w:p>
          <w:p w14:paraId="6420278A" w14:textId="77777777" w:rsidR="00CB4394" w:rsidRPr="00435D56" w:rsidRDefault="00CB4394" w:rsidP="00CB4394">
            <w:pPr>
              <w:numPr>
                <w:ilvl w:val="0"/>
                <w:numId w:val="13"/>
              </w:numPr>
              <w:spacing w:before="100" w:beforeAutospacing="1" w:after="100" w:afterAutospacing="1"/>
              <w:rPr>
                <w:rFonts w:ascii="Arial" w:hAnsi="Arial" w:cs="Arial"/>
                <w:sz w:val="20"/>
                <w:szCs w:val="20"/>
                <w:lang w:eastAsia="ja-JP"/>
              </w:rPr>
            </w:pPr>
            <w:r w:rsidRPr="00435D56">
              <w:rPr>
                <w:rFonts w:ascii="Arial" w:hAnsi="Arial" w:cs="Arial"/>
                <w:b/>
                <w:bCs/>
                <w:sz w:val="20"/>
                <w:szCs w:val="20"/>
                <w:lang w:eastAsia="ja-JP"/>
              </w:rPr>
              <w:t>Improve grammar and sentence structure</w:t>
            </w:r>
            <w:r w:rsidRPr="00435D56">
              <w:rPr>
                <w:rFonts w:ascii="Arial" w:hAnsi="Arial" w:cs="Arial"/>
                <w:sz w:val="20"/>
                <w:szCs w:val="20"/>
                <w:lang w:eastAsia="ja-JP"/>
              </w:rPr>
              <w:t xml:space="preserve"> – avoid run-on sentences and ensure subject–verb agreement.</w:t>
            </w:r>
          </w:p>
          <w:p w14:paraId="05DF2ADA" w14:textId="2E1ACDEC" w:rsidR="00CB4394" w:rsidRPr="00435D56" w:rsidRDefault="00CB4394" w:rsidP="00CB4394">
            <w:pPr>
              <w:numPr>
                <w:ilvl w:val="0"/>
                <w:numId w:val="13"/>
              </w:numPr>
              <w:spacing w:before="100" w:beforeAutospacing="1" w:after="100" w:afterAutospacing="1"/>
              <w:rPr>
                <w:rFonts w:ascii="Arial" w:hAnsi="Arial" w:cs="Arial"/>
                <w:sz w:val="20"/>
                <w:szCs w:val="20"/>
                <w:lang w:eastAsia="ja-JP"/>
              </w:rPr>
            </w:pPr>
            <w:r w:rsidRPr="00435D56">
              <w:rPr>
                <w:rFonts w:ascii="Arial" w:hAnsi="Arial" w:cs="Arial"/>
                <w:b/>
                <w:bCs/>
                <w:sz w:val="20"/>
                <w:szCs w:val="20"/>
                <w:lang w:eastAsia="ja-JP"/>
              </w:rPr>
              <w:t>Adopt formal technical terminology</w:t>
            </w:r>
            <w:r w:rsidRPr="00435D56">
              <w:rPr>
                <w:rFonts w:ascii="Arial" w:hAnsi="Arial" w:cs="Arial"/>
                <w:sz w:val="20"/>
                <w:szCs w:val="20"/>
                <w:lang w:eastAsia="ja-JP"/>
              </w:rPr>
              <w:t xml:space="preserve"> – e.g., use “activates irrigation” instead of “pump sprays the plant.”</w:t>
            </w:r>
          </w:p>
          <w:p w14:paraId="149A6CEF" w14:textId="594FD48C" w:rsidR="00F1171E" w:rsidRPr="00435D56" w:rsidRDefault="00CB4394" w:rsidP="00CB4394">
            <w:pPr>
              <w:spacing w:before="100" w:beforeAutospacing="1" w:after="100" w:afterAutospacing="1"/>
              <w:rPr>
                <w:rFonts w:ascii="Arial" w:eastAsiaTheme="minorEastAsia" w:hAnsi="Arial" w:cs="Arial"/>
                <w:sz w:val="20"/>
                <w:szCs w:val="20"/>
                <w:lang w:eastAsia="ja-JP"/>
              </w:rPr>
            </w:pPr>
            <w:r w:rsidRPr="00435D56">
              <w:rPr>
                <w:rFonts w:ascii="Arial" w:hAnsi="Arial" w:cs="Arial"/>
                <w:sz w:val="20"/>
                <w:szCs w:val="20"/>
                <w:lang w:eastAsia="ja-JP"/>
              </w:rPr>
              <w:t>With careful language editing and polishing, the manuscript can be made suitable for scholarly publication.</w:t>
            </w:r>
          </w:p>
        </w:tc>
        <w:tc>
          <w:tcPr>
            <w:tcW w:w="1523" w:type="pct"/>
          </w:tcPr>
          <w:p w14:paraId="0351CA58" w14:textId="77777777" w:rsidR="00F1171E" w:rsidRPr="00435D56" w:rsidRDefault="00F1171E" w:rsidP="007222C8">
            <w:pPr>
              <w:rPr>
                <w:rFonts w:ascii="Arial" w:hAnsi="Arial" w:cs="Arial"/>
                <w:sz w:val="20"/>
                <w:szCs w:val="20"/>
                <w:lang w:val="en-GB"/>
              </w:rPr>
            </w:pPr>
          </w:p>
        </w:tc>
      </w:tr>
      <w:tr w:rsidR="00F1171E" w:rsidRPr="00435D56" w14:paraId="20A16C0C" w14:textId="77777777" w:rsidTr="007222C8">
        <w:trPr>
          <w:trHeight w:val="1178"/>
        </w:trPr>
        <w:tc>
          <w:tcPr>
            <w:tcW w:w="1265" w:type="pct"/>
            <w:noWrap/>
          </w:tcPr>
          <w:p w14:paraId="7F4BCFAE" w14:textId="77777777" w:rsidR="00F1171E" w:rsidRPr="00435D56" w:rsidRDefault="00F1171E" w:rsidP="007222C8">
            <w:pPr>
              <w:pStyle w:val="Heading2"/>
              <w:jc w:val="left"/>
              <w:rPr>
                <w:rFonts w:ascii="Arial" w:hAnsi="Arial" w:cs="Arial"/>
                <w:b w:val="0"/>
                <w:bCs w:val="0"/>
                <w:lang w:val="en-GB"/>
              </w:rPr>
            </w:pPr>
            <w:r w:rsidRPr="00435D56">
              <w:rPr>
                <w:rFonts w:ascii="Arial" w:hAnsi="Arial" w:cs="Arial"/>
                <w:bCs w:val="0"/>
                <w:u w:val="single"/>
                <w:lang w:val="en-GB"/>
              </w:rPr>
              <w:t>Optional/General</w:t>
            </w:r>
            <w:r w:rsidRPr="00435D56">
              <w:rPr>
                <w:rFonts w:ascii="Arial" w:hAnsi="Arial" w:cs="Arial"/>
                <w:bCs w:val="0"/>
                <w:lang w:val="en-GB"/>
              </w:rPr>
              <w:t xml:space="preserve"> </w:t>
            </w:r>
            <w:r w:rsidRPr="00435D56">
              <w:rPr>
                <w:rFonts w:ascii="Arial" w:hAnsi="Arial" w:cs="Arial"/>
                <w:b w:val="0"/>
                <w:bCs w:val="0"/>
                <w:lang w:val="en-GB"/>
              </w:rPr>
              <w:t>comments</w:t>
            </w:r>
          </w:p>
          <w:p w14:paraId="1A6B3748" w14:textId="77777777" w:rsidR="00F1171E" w:rsidRPr="00435D56" w:rsidRDefault="00F1171E" w:rsidP="007222C8">
            <w:pPr>
              <w:pStyle w:val="Heading2"/>
              <w:jc w:val="left"/>
              <w:rPr>
                <w:rFonts w:ascii="Arial" w:hAnsi="Arial" w:cs="Arial"/>
                <w:b w:val="0"/>
                <w:lang w:val="en-GB"/>
              </w:rPr>
            </w:pPr>
          </w:p>
        </w:tc>
        <w:tc>
          <w:tcPr>
            <w:tcW w:w="2212" w:type="pct"/>
          </w:tcPr>
          <w:p w14:paraId="7C369585" w14:textId="77777777" w:rsidR="00CB4394" w:rsidRPr="00435D56" w:rsidRDefault="00CB4394" w:rsidP="00CB4394">
            <w:pPr>
              <w:spacing w:before="100" w:beforeAutospacing="1" w:after="100" w:afterAutospacing="1"/>
              <w:rPr>
                <w:rFonts w:ascii="Arial" w:hAnsi="Arial" w:cs="Arial"/>
                <w:sz w:val="20"/>
                <w:szCs w:val="20"/>
                <w:lang w:eastAsia="ja-JP"/>
              </w:rPr>
            </w:pPr>
            <w:proofErr w:type="gramStart"/>
            <w:r w:rsidRPr="00435D56">
              <w:rPr>
                <w:rFonts w:ascii="Arial" w:hAnsi="Arial" w:cs="Arial"/>
                <w:sz w:val="20"/>
                <w:szCs w:val="20"/>
                <w:lang w:eastAsia="ja-JP"/>
              </w:rPr>
              <w:t xml:space="preserve">  </w:t>
            </w:r>
            <w:r w:rsidRPr="00435D56">
              <w:rPr>
                <w:rFonts w:ascii="Arial" w:hAnsi="Arial" w:cs="Arial"/>
                <w:b/>
                <w:bCs/>
                <w:sz w:val="20"/>
                <w:szCs w:val="20"/>
                <w:lang w:eastAsia="ja-JP"/>
              </w:rPr>
              <w:t>Comment</w:t>
            </w:r>
            <w:proofErr w:type="gramEnd"/>
            <w:r w:rsidRPr="00435D56">
              <w:rPr>
                <w:rFonts w:ascii="Arial" w:hAnsi="Arial" w:cs="Arial"/>
                <w:b/>
                <w:bCs/>
                <w:sz w:val="20"/>
                <w:szCs w:val="20"/>
                <w:lang w:eastAsia="ja-JP"/>
              </w:rPr>
              <w:t xml:space="preserve"> on Results and Validation:</w:t>
            </w:r>
            <w:r w:rsidRPr="00435D56">
              <w:rPr>
                <w:rFonts w:ascii="Arial" w:hAnsi="Arial" w:cs="Arial"/>
                <w:sz w:val="20"/>
                <w:szCs w:val="20"/>
                <w:lang w:eastAsia="ja-JP"/>
              </w:rPr>
              <w:br/>
              <w:t>While the system design and functionality are clearly described, the results section would benefit from more detailed performance evaluation. For example, reporting quantitative measures such as response time of the system, accuracy of the soil moisture sensor under varying soil conditions, and percentage of water saved compared to manual watering would strengthen the scientific impact of the work. Including such data would demonstrate reliability and scalability beyond a simple proof-of-concept.</w:t>
            </w:r>
          </w:p>
          <w:p w14:paraId="15DFD0E8" w14:textId="3DB62B7A" w:rsidR="00F1171E" w:rsidRPr="00435D56" w:rsidRDefault="00CB4394" w:rsidP="00CB4394">
            <w:pPr>
              <w:spacing w:before="100" w:beforeAutospacing="1" w:after="100" w:afterAutospacing="1"/>
              <w:rPr>
                <w:rFonts w:ascii="Arial" w:eastAsiaTheme="minorEastAsia" w:hAnsi="Arial" w:cs="Arial"/>
                <w:sz w:val="20"/>
                <w:szCs w:val="20"/>
                <w:lang w:eastAsia="ja-JP"/>
              </w:rPr>
            </w:pPr>
            <w:proofErr w:type="gramStart"/>
            <w:r w:rsidRPr="00435D56">
              <w:rPr>
                <w:rFonts w:ascii="Arial" w:hAnsi="Arial" w:cs="Arial"/>
                <w:sz w:val="20"/>
                <w:szCs w:val="20"/>
                <w:lang w:eastAsia="ja-JP"/>
              </w:rPr>
              <w:t xml:space="preserve">  </w:t>
            </w:r>
            <w:r w:rsidRPr="00435D56">
              <w:rPr>
                <w:rFonts w:ascii="Arial" w:hAnsi="Arial" w:cs="Arial"/>
                <w:b/>
                <w:bCs/>
                <w:sz w:val="20"/>
                <w:szCs w:val="20"/>
                <w:lang w:eastAsia="ja-JP"/>
              </w:rPr>
              <w:t>Comment</w:t>
            </w:r>
            <w:proofErr w:type="gramEnd"/>
            <w:r w:rsidRPr="00435D56">
              <w:rPr>
                <w:rFonts w:ascii="Arial" w:hAnsi="Arial" w:cs="Arial"/>
                <w:b/>
                <w:bCs/>
                <w:sz w:val="20"/>
                <w:szCs w:val="20"/>
                <w:lang w:eastAsia="ja-JP"/>
              </w:rPr>
              <w:t xml:space="preserve"> on Contribution:</w:t>
            </w:r>
            <w:r w:rsidRPr="00435D56">
              <w:rPr>
                <w:rFonts w:ascii="Arial" w:hAnsi="Arial" w:cs="Arial"/>
                <w:sz w:val="20"/>
                <w:szCs w:val="20"/>
                <w:lang w:eastAsia="ja-JP"/>
              </w:rPr>
              <w:br/>
              <w:t xml:space="preserve">The manuscript presents a practical and well-structured IoT-based gardening solution; however, similar systems have been widely reported in the literature. To enhance the contribution, the authors should explicitly highlight what distinguishes this work (e.g., cost-effectiveness, simplicity of integration, real-time web monitoring, or eco-friendly design). </w:t>
            </w:r>
          </w:p>
        </w:tc>
        <w:tc>
          <w:tcPr>
            <w:tcW w:w="1523" w:type="pct"/>
          </w:tcPr>
          <w:p w14:paraId="465E098E" w14:textId="77777777" w:rsidR="00F1171E" w:rsidRPr="00435D56" w:rsidRDefault="00F1171E" w:rsidP="007222C8">
            <w:pPr>
              <w:rPr>
                <w:rFonts w:ascii="Arial" w:hAnsi="Arial" w:cs="Arial"/>
                <w:sz w:val="20"/>
                <w:szCs w:val="20"/>
                <w:lang w:val="en-GB"/>
              </w:rPr>
            </w:pPr>
          </w:p>
        </w:tc>
      </w:tr>
    </w:tbl>
    <w:p w14:paraId="25069224" w14:textId="77777777" w:rsidR="00F1171E" w:rsidRPr="00435D56" w:rsidRDefault="00F1171E" w:rsidP="00F1171E">
      <w:pPr>
        <w:pStyle w:val="BodyText"/>
        <w:rPr>
          <w:rFonts w:ascii="Arial" w:hAnsi="Arial" w:cs="Arial"/>
          <w:b/>
          <w:bCs/>
          <w:sz w:val="20"/>
          <w:szCs w:val="20"/>
          <w:u w:val="single"/>
          <w:lang w:val="en-GB"/>
        </w:rPr>
      </w:pPr>
    </w:p>
    <w:p w14:paraId="0821307F" w14:textId="77777777" w:rsidR="00F1171E" w:rsidRPr="00435D5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35D56"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35D56" w:rsidRDefault="00F1171E" w:rsidP="007222C8">
            <w:pPr>
              <w:pStyle w:val="NormalWeb"/>
              <w:spacing w:before="0" w:beforeAutospacing="0" w:after="0" w:afterAutospacing="0"/>
              <w:rPr>
                <w:rFonts w:ascii="Arial" w:hAnsi="Arial" w:cs="Arial"/>
                <w:b/>
                <w:sz w:val="20"/>
                <w:szCs w:val="20"/>
                <w:u w:val="single"/>
                <w:lang w:val="en-GB"/>
              </w:rPr>
            </w:pPr>
            <w:r w:rsidRPr="00435D56">
              <w:rPr>
                <w:rFonts w:ascii="Arial" w:hAnsi="Arial" w:cs="Arial"/>
                <w:b/>
                <w:sz w:val="20"/>
                <w:szCs w:val="20"/>
                <w:highlight w:val="yellow"/>
                <w:u w:val="single"/>
                <w:lang w:val="en-GB"/>
              </w:rPr>
              <w:t>PART  2:</w:t>
            </w:r>
            <w:r w:rsidRPr="00435D56">
              <w:rPr>
                <w:rFonts w:ascii="Arial" w:hAnsi="Arial" w:cs="Arial"/>
                <w:b/>
                <w:sz w:val="20"/>
                <w:szCs w:val="20"/>
                <w:u w:val="single"/>
                <w:lang w:val="en-GB"/>
              </w:rPr>
              <w:t xml:space="preserve"> </w:t>
            </w:r>
          </w:p>
          <w:p w14:paraId="5B767407" w14:textId="77777777" w:rsidR="00F1171E" w:rsidRPr="00435D5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35D56"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35D5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435D56" w:rsidRDefault="00F1171E" w:rsidP="007222C8">
            <w:pPr>
              <w:pStyle w:val="Heading2"/>
              <w:jc w:val="left"/>
              <w:rPr>
                <w:rFonts w:ascii="Arial" w:hAnsi="Arial" w:cs="Arial"/>
                <w:lang w:val="en-GB"/>
              </w:rPr>
            </w:pPr>
            <w:r w:rsidRPr="00435D56">
              <w:rPr>
                <w:rFonts w:ascii="Arial" w:hAnsi="Arial" w:cs="Arial"/>
                <w:lang w:val="en-GB"/>
              </w:rPr>
              <w:t>Reviewer’s comment</w:t>
            </w:r>
          </w:p>
        </w:tc>
        <w:tc>
          <w:tcPr>
            <w:tcW w:w="1342" w:type="pct"/>
          </w:tcPr>
          <w:p w14:paraId="6F48B50B" w14:textId="77777777" w:rsidR="00F1171E" w:rsidRPr="00435D56" w:rsidRDefault="00F1171E" w:rsidP="007222C8">
            <w:pPr>
              <w:pStyle w:val="Heading2"/>
              <w:jc w:val="left"/>
              <w:rPr>
                <w:rFonts w:ascii="Arial" w:hAnsi="Arial" w:cs="Arial"/>
                <w:b w:val="0"/>
                <w:lang w:val="en-GB"/>
              </w:rPr>
            </w:pPr>
            <w:r w:rsidRPr="00435D56">
              <w:rPr>
                <w:rFonts w:ascii="Arial" w:hAnsi="Arial" w:cs="Arial"/>
                <w:lang w:val="en-GB"/>
              </w:rPr>
              <w:t>Author’s comment</w:t>
            </w:r>
            <w:r w:rsidRPr="00435D56">
              <w:rPr>
                <w:rFonts w:ascii="Arial" w:hAnsi="Arial" w:cs="Arial"/>
                <w:b w:val="0"/>
                <w:lang w:val="en-GB"/>
              </w:rPr>
              <w:t xml:space="preserve"> </w:t>
            </w:r>
            <w:r w:rsidRPr="00435D5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35D56"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35D56" w:rsidRDefault="00F1171E" w:rsidP="007222C8">
            <w:pPr>
              <w:pStyle w:val="NormalWeb"/>
              <w:spacing w:before="0" w:beforeAutospacing="0" w:after="0" w:afterAutospacing="0"/>
              <w:rPr>
                <w:rFonts w:ascii="Arial" w:hAnsi="Arial" w:cs="Arial"/>
                <w:b/>
                <w:sz w:val="20"/>
                <w:szCs w:val="20"/>
                <w:lang w:val="en-GB"/>
              </w:rPr>
            </w:pPr>
            <w:r w:rsidRPr="00435D56">
              <w:rPr>
                <w:rFonts w:ascii="Arial" w:hAnsi="Arial" w:cs="Arial"/>
                <w:b/>
                <w:sz w:val="20"/>
                <w:szCs w:val="20"/>
                <w:lang w:val="en-GB"/>
              </w:rPr>
              <w:t xml:space="preserve">Are there ethical issues in this manuscript? </w:t>
            </w:r>
          </w:p>
          <w:p w14:paraId="6034B476" w14:textId="77777777" w:rsidR="00F1171E" w:rsidRPr="00435D5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3DA5CFD0" w:rsidR="00F1171E" w:rsidRPr="00435D56" w:rsidRDefault="00DF56A6" w:rsidP="007222C8">
            <w:pPr>
              <w:pStyle w:val="NormalWeb"/>
              <w:spacing w:before="0" w:beforeAutospacing="0" w:after="0" w:afterAutospacing="0"/>
              <w:rPr>
                <w:rFonts w:ascii="Arial" w:hAnsi="Arial" w:cs="Arial"/>
                <w:i/>
                <w:iCs/>
                <w:sz w:val="20"/>
                <w:szCs w:val="20"/>
                <w:u w:val="single"/>
                <w:lang w:val="en-GB" w:eastAsia="ja-JP"/>
              </w:rPr>
            </w:pPr>
            <w:r w:rsidRPr="00435D56">
              <w:rPr>
                <w:rFonts w:ascii="Arial" w:hAnsi="Arial" w:cs="Arial"/>
                <w:i/>
                <w:iCs/>
                <w:sz w:val="20"/>
                <w:szCs w:val="20"/>
                <w:u w:val="single"/>
                <w:lang w:val="en-GB" w:eastAsia="ja-JP"/>
              </w:rPr>
              <w:t>No</w:t>
            </w:r>
          </w:p>
          <w:p w14:paraId="7B654B67" w14:textId="77777777" w:rsidR="00F1171E" w:rsidRPr="00435D56"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435D56" w:rsidRDefault="00F1171E" w:rsidP="007222C8">
            <w:pPr>
              <w:rPr>
                <w:rFonts w:ascii="Arial" w:eastAsia="Arial Unicode MS" w:hAnsi="Arial" w:cs="Arial"/>
                <w:sz w:val="20"/>
                <w:szCs w:val="20"/>
                <w:lang w:val="en-GB"/>
              </w:rPr>
            </w:pPr>
          </w:p>
          <w:p w14:paraId="4A981594" w14:textId="77777777" w:rsidR="00F1171E" w:rsidRPr="00435D56" w:rsidRDefault="00F1171E" w:rsidP="007222C8">
            <w:pPr>
              <w:rPr>
                <w:rFonts w:ascii="Arial" w:eastAsia="Arial Unicode MS" w:hAnsi="Arial" w:cs="Arial"/>
                <w:sz w:val="20"/>
                <w:szCs w:val="20"/>
                <w:lang w:val="en-GB"/>
              </w:rPr>
            </w:pPr>
          </w:p>
          <w:p w14:paraId="4780A682" w14:textId="77777777" w:rsidR="00F1171E" w:rsidRPr="00435D56" w:rsidRDefault="00F1171E" w:rsidP="007222C8">
            <w:pPr>
              <w:rPr>
                <w:rFonts w:ascii="Arial" w:eastAsia="Arial Unicode MS" w:hAnsi="Arial" w:cs="Arial"/>
                <w:sz w:val="20"/>
                <w:szCs w:val="20"/>
                <w:lang w:val="en-GB"/>
              </w:rPr>
            </w:pPr>
          </w:p>
          <w:p w14:paraId="2D80979A" w14:textId="77777777" w:rsidR="00F1171E" w:rsidRPr="00435D5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798F880" w14:textId="77777777" w:rsidR="00435D56" w:rsidRPr="006A3766" w:rsidRDefault="00435D56" w:rsidP="00435D56">
      <w:pPr>
        <w:pStyle w:val="Affiliation"/>
        <w:spacing w:after="0" w:line="240" w:lineRule="auto"/>
        <w:jc w:val="left"/>
        <w:rPr>
          <w:rFonts w:ascii="Arial" w:hAnsi="Arial" w:cs="Arial"/>
          <w:b/>
          <w:u w:val="single"/>
        </w:rPr>
      </w:pPr>
      <w:r w:rsidRPr="006A3766">
        <w:rPr>
          <w:rFonts w:ascii="Arial" w:hAnsi="Arial" w:cs="Arial"/>
          <w:b/>
          <w:u w:val="single"/>
        </w:rPr>
        <w:t>Reviewer details:</w:t>
      </w:r>
    </w:p>
    <w:p w14:paraId="3281FB40" w14:textId="77777777" w:rsidR="00435D56" w:rsidRPr="006A3766" w:rsidRDefault="00435D56" w:rsidP="00435D56">
      <w:pPr>
        <w:pStyle w:val="Affiliation"/>
        <w:spacing w:after="0" w:line="240" w:lineRule="auto"/>
        <w:jc w:val="left"/>
        <w:rPr>
          <w:rFonts w:ascii="Arial" w:hAnsi="Arial" w:cs="Arial"/>
          <w:b/>
        </w:rPr>
      </w:pPr>
      <w:r w:rsidRPr="006A3766">
        <w:rPr>
          <w:rFonts w:ascii="Arial" w:hAnsi="Arial" w:cs="Arial"/>
          <w:b/>
          <w:color w:val="000000"/>
        </w:rPr>
        <w:t>Jitu Prakash Dhar, Bangladesh</w:t>
      </w:r>
    </w:p>
    <w:p w14:paraId="49BAECAD" w14:textId="77777777" w:rsidR="00435D56" w:rsidRPr="00435D56" w:rsidRDefault="00435D56">
      <w:pPr>
        <w:rPr>
          <w:rFonts w:ascii="Arial" w:hAnsi="Arial" w:cs="Arial"/>
          <w:b/>
          <w:sz w:val="20"/>
          <w:szCs w:val="20"/>
        </w:rPr>
      </w:pPr>
    </w:p>
    <w:sectPr w:rsidR="00435D56" w:rsidRPr="00435D56"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FACE" w14:textId="77777777" w:rsidR="00507E22" w:rsidRPr="0000007A" w:rsidRDefault="00507E22" w:rsidP="0099583E">
      <w:r>
        <w:separator/>
      </w:r>
    </w:p>
  </w:endnote>
  <w:endnote w:type="continuationSeparator" w:id="0">
    <w:p w14:paraId="73F01DAC" w14:textId="77777777" w:rsidR="00507E22" w:rsidRPr="0000007A" w:rsidRDefault="00507E2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537F" w14:textId="77777777" w:rsidR="00507E22" w:rsidRPr="0000007A" w:rsidRDefault="00507E22" w:rsidP="0099583E">
      <w:r>
        <w:separator/>
      </w:r>
    </w:p>
  </w:footnote>
  <w:footnote w:type="continuationSeparator" w:id="0">
    <w:p w14:paraId="3CBA2C3E" w14:textId="77777777" w:rsidR="00507E22" w:rsidRPr="0000007A" w:rsidRDefault="00507E2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534D2"/>
    <w:multiLevelType w:val="multilevel"/>
    <w:tmpl w:val="2ACA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46444"/>
    <w:multiLevelType w:val="multilevel"/>
    <w:tmpl w:val="C720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1F2A1E"/>
    <w:multiLevelType w:val="multilevel"/>
    <w:tmpl w:val="FC5A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334550">
    <w:abstractNumId w:val="4"/>
  </w:num>
  <w:num w:numId="2" w16cid:durableId="1468694367">
    <w:abstractNumId w:val="7"/>
  </w:num>
  <w:num w:numId="3" w16cid:durableId="479810029">
    <w:abstractNumId w:val="6"/>
  </w:num>
  <w:num w:numId="4" w16cid:durableId="675808897">
    <w:abstractNumId w:val="8"/>
  </w:num>
  <w:num w:numId="5" w16cid:durableId="1721201036">
    <w:abstractNumId w:val="5"/>
  </w:num>
  <w:num w:numId="6" w16cid:durableId="814876226">
    <w:abstractNumId w:val="0"/>
  </w:num>
  <w:num w:numId="7" w16cid:durableId="760223477">
    <w:abstractNumId w:val="2"/>
  </w:num>
  <w:num w:numId="8" w16cid:durableId="942998831">
    <w:abstractNumId w:val="11"/>
  </w:num>
  <w:num w:numId="9" w16cid:durableId="504243669">
    <w:abstractNumId w:val="10"/>
  </w:num>
  <w:num w:numId="10" w16cid:durableId="2117405429">
    <w:abstractNumId w:val="3"/>
  </w:num>
  <w:num w:numId="11" w16cid:durableId="1953046891">
    <w:abstractNumId w:val="12"/>
  </w:num>
  <w:num w:numId="12" w16cid:durableId="1796096239">
    <w:abstractNumId w:val="1"/>
  </w:num>
  <w:num w:numId="13" w16cid:durableId="2013340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4019"/>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1ECE"/>
    <w:rsid w:val="001D3A1D"/>
    <w:rsid w:val="001E4B3D"/>
    <w:rsid w:val="001F24FF"/>
    <w:rsid w:val="001F2913"/>
    <w:rsid w:val="001F707F"/>
    <w:rsid w:val="002011F3"/>
    <w:rsid w:val="00201B85"/>
    <w:rsid w:val="00201B87"/>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59FD"/>
    <w:rsid w:val="003A6E1A"/>
    <w:rsid w:val="003B1D0B"/>
    <w:rsid w:val="003B2172"/>
    <w:rsid w:val="003D1BDE"/>
    <w:rsid w:val="003E746A"/>
    <w:rsid w:val="00401C12"/>
    <w:rsid w:val="00421DBF"/>
    <w:rsid w:val="0042465A"/>
    <w:rsid w:val="00435B36"/>
    <w:rsid w:val="00435D5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7E22"/>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41C9"/>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1701"/>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6AFB"/>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158D"/>
    <w:rsid w:val="007F5873"/>
    <w:rsid w:val="008126B7"/>
    <w:rsid w:val="00815F94"/>
    <w:rsid w:val="008224E2"/>
    <w:rsid w:val="00825DC9"/>
    <w:rsid w:val="0082676D"/>
    <w:rsid w:val="00831ECF"/>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34E9"/>
    <w:rsid w:val="009C5642"/>
    <w:rsid w:val="009D44EB"/>
    <w:rsid w:val="009D6777"/>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1B28"/>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6C7A"/>
    <w:rsid w:val="00C635B6"/>
    <w:rsid w:val="00C70DFC"/>
    <w:rsid w:val="00C72C18"/>
    <w:rsid w:val="00C82466"/>
    <w:rsid w:val="00C84097"/>
    <w:rsid w:val="00C96D38"/>
    <w:rsid w:val="00CA4B20"/>
    <w:rsid w:val="00CA7853"/>
    <w:rsid w:val="00CB429B"/>
    <w:rsid w:val="00CB4394"/>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4A7C"/>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56A6"/>
    <w:rsid w:val="00E03C32"/>
    <w:rsid w:val="00E14A23"/>
    <w:rsid w:val="00E3111A"/>
    <w:rsid w:val="00E31C4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6CBB"/>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35D5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2025-09-06T10:18:00Z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