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A5A94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A5A9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A5A94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A5A9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5A9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A5A9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0AD0FD9" w:rsidR="0000007A" w:rsidRPr="00DA5A94" w:rsidRDefault="00C15A7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A5A94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Language, Literature and Education: Research Updates</w:t>
              </w:r>
            </w:hyperlink>
          </w:p>
        </w:tc>
      </w:tr>
      <w:tr w:rsidR="0000007A" w:rsidRPr="00DA5A94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A5A9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5A9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51988FD" w:rsidR="0000007A" w:rsidRPr="00DA5A9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A5A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A5A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A5A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10F14" w:rsidRPr="00DA5A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6288</w:t>
            </w:r>
          </w:p>
        </w:tc>
      </w:tr>
      <w:tr w:rsidR="0000007A" w:rsidRPr="00DA5A94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A5A9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5A9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2DF7B46" w:rsidR="0000007A" w:rsidRPr="00DA5A94" w:rsidRDefault="00202384" w:rsidP="00202384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A5A94">
              <w:rPr>
                <w:rFonts w:ascii="Arial" w:hAnsi="Arial" w:cs="Arial"/>
                <w:b/>
                <w:sz w:val="20"/>
                <w:szCs w:val="20"/>
                <w:lang w:val="en-GB"/>
              </w:rPr>
              <w:t>COMPOSITUM OF KEDANG LANGUAGE MOUNTAIN DIALECT, HULE SUB-LANGUAGE, MORPHOLOGICAL AND SEMANTIC STUDY</w:t>
            </w:r>
          </w:p>
        </w:tc>
      </w:tr>
      <w:tr w:rsidR="00CF0BBB" w:rsidRPr="00DA5A94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A5A9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5A9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C815FA1" w:rsidR="00CF0BBB" w:rsidRPr="00DA5A94" w:rsidRDefault="00810F1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A5A9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A5A9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DA5A94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A5A9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A5A9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A5A9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A5A9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A5A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A5A9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A5A9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A5A9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A5A9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A5A9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5A9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A5A9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A5A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A5A94">
              <w:rPr>
                <w:rFonts w:ascii="Arial" w:hAnsi="Arial" w:cs="Arial"/>
                <w:lang w:val="en-GB"/>
              </w:rPr>
              <w:t>Author’s Feedback</w:t>
            </w:r>
            <w:r w:rsidRPr="00DA5A9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A5A9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A5A9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A5A9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5A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A5A9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FD1B9EF" w14:textId="77777777" w:rsidR="00F1171E" w:rsidRPr="00DA5A94" w:rsidRDefault="00556742" w:rsidP="007222C8">
            <w:pPr>
              <w:pStyle w:val="ListParagraph"/>
              <w:ind w:left="0"/>
              <w:rPr>
                <w:rFonts w:ascii="Arial" w:eastAsia="Arial" w:hAnsi="Arial" w:cs="Arial"/>
                <w:sz w:val="20"/>
                <w:szCs w:val="20"/>
              </w:rPr>
            </w:pPr>
            <w:r w:rsidRPr="00DA5A94">
              <w:rPr>
                <w:rFonts w:ascii="Arial" w:eastAsia="Arial" w:hAnsi="Arial" w:cs="Arial"/>
                <w:sz w:val="20"/>
                <w:szCs w:val="20"/>
              </w:rPr>
              <w:t xml:space="preserve">The </w:t>
            </w:r>
            <w:proofErr w:type="gramStart"/>
            <w:r w:rsidRPr="00DA5A94">
              <w:rPr>
                <w:rFonts w:ascii="Arial" w:eastAsia="Arial" w:hAnsi="Arial" w:cs="Arial"/>
                <w:sz w:val="20"/>
                <w:szCs w:val="20"/>
              </w:rPr>
              <w:t>author  examines</w:t>
            </w:r>
            <w:proofErr w:type="gramEnd"/>
            <w:r w:rsidRPr="00DA5A94">
              <w:rPr>
                <w:rFonts w:ascii="Arial" w:eastAsia="Arial" w:hAnsi="Arial" w:cs="Arial"/>
                <w:sz w:val="20"/>
                <w:szCs w:val="20"/>
              </w:rPr>
              <w:t xml:space="preserve"> the </w:t>
            </w:r>
            <w:proofErr w:type="spellStart"/>
            <w:r w:rsidRPr="00DA5A94">
              <w:rPr>
                <w:rFonts w:ascii="Arial" w:eastAsia="Arial" w:hAnsi="Arial" w:cs="Arial"/>
                <w:sz w:val="20"/>
                <w:szCs w:val="20"/>
              </w:rPr>
              <w:t>Kedang</w:t>
            </w:r>
            <w:proofErr w:type="spellEnd"/>
            <w:r w:rsidRPr="00DA5A94">
              <w:rPr>
                <w:rFonts w:ascii="Arial" w:eastAsia="Arial" w:hAnsi="Arial" w:cs="Arial"/>
                <w:sz w:val="20"/>
                <w:szCs w:val="20"/>
              </w:rPr>
              <w:t xml:space="preserve"> language (</w:t>
            </w:r>
            <w:proofErr w:type="spellStart"/>
            <w:r w:rsidRPr="00DA5A94">
              <w:rPr>
                <w:rFonts w:ascii="Arial" w:eastAsia="Arial" w:hAnsi="Arial" w:cs="Arial"/>
                <w:sz w:val="20"/>
                <w:szCs w:val="20"/>
              </w:rPr>
              <w:t>KdL</w:t>
            </w:r>
            <w:proofErr w:type="spellEnd"/>
            <w:r w:rsidRPr="00DA5A94">
              <w:rPr>
                <w:rFonts w:ascii="Arial" w:eastAsia="Arial" w:hAnsi="Arial" w:cs="Arial"/>
                <w:sz w:val="20"/>
                <w:szCs w:val="20"/>
              </w:rPr>
              <w:t xml:space="preserve">) composite, a Mountain Dialect, </w:t>
            </w:r>
            <w:proofErr w:type="spellStart"/>
            <w:r w:rsidRPr="00DA5A94">
              <w:rPr>
                <w:rFonts w:ascii="Arial" w:eastAsia="Arial" w:hAnsi="Arial" w:cs="Arial"/>
                <w:sz w:val="20"/>
                <w:szCs w:val="20"/>
              </w:rPr>
              <w:t>Hule</w:t>
            </w:r>
            <w:proofErr w:type="spellEnd"/>
            <w:r w:rsidRPr="00DA5A94">
              <w:rPr>
                <w:rFonts w:ascii="Arial" w:eastAsia="Arial" w:hAnsi="Arial" w:cs="Arial"/>
                <w:sz w:val="20"/>
                <w:szCs w:val="20"/>
              </w:rPr>
              <w:t xml:space="preserve"> subdialect, </w:t>
            </w:r>
            <w:proofErr w:type="spellStart"/>
            <w:r w:rsidRPr="00DA5A94">
              <w:rPr>
                <w:rFonts w:ascii="Arial" w:eastAsia="Arial" w:hAnsi="Arial" w:cs="Arial"/>
                <w:sz w:val="20"/>
                <w:szCs w:val="20"/>
              </w:rPr>
              <w:t>Nilanapo</w:t>
            </w:r>
            <w:proofErr w:type="spellEnd"/>
            <w:r w:rsidRPr="00DA5A94">
              <w:rPr>
                <w:rFonts w:ascii="Arial" w:eastAsia="Arial" w:hAnsi="Arial" w:cs="Arial"/>
                <w:sz w:val="20"/>
                <w:szCs w:val="20"/>
              </w:rPr>
              <w:t xml:space="preserve"> Village, </w:t>
            </w:r>
            <w:proofErr w:type="spellStart"/>
            <w:r w:rsidRPr="00DA5A94">
              <w:rPr>
                <w:rFonts w:ascii="Arial" w:eastAsia="Arial" w:hAnsi="Arial" w:cs="Arial"/>
                <w:sz w:val="20"/>
                <w:szCs w:val="20"/>
              </w:rPr>
              <w:t>Omesuri</w:t>
            </w:r>
            <w:proofErr w:type="spellEnd"/>
            <w:r w:rsidRPr="00DA5A94">
              <w:rPr>
                <w:rFonts w:ascii="Arial" w:eastAsia="Arial" w:hAnsi="Arial" w:cs="Arial"/>
                <w:sz w:val="20"/>
                <w:szCs w:val="20"/>
              </w:rPr>
              <w:t xml:space="preserve"> District, Lembata Regency. The study was conducted from morphological and semantic aspects. The study used a qualitative descriptive approach, data collection using the listening and speaking method equipped with the techniques of listening involved speaking, listening free involved speaking, speaking face-to-face, recording, noting and documentation. </w:t>
            </w:r>
          </w:p>
          <w:p w14:paraId="7DBC9196" w14:textId="6BD6C968" w:rsidR="00556742" w:rsidRPr="00DA5A94" w:rsidRDefault="0055674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5A94">
              <w:rPr>
                <w:rFonts w:ascii="Arial" w:eastAsia="Arial" w:hAnsi="Arial" w:cs="Arial"/>
                <w:sz w:val="20"/>
                <w:szCs w:val="20"/>
              </w:rPr>
              <w:t xml:space="preserve">Semantically, the meaning of </w:t>
            </w:r>
            <w:proofErr w:type="spellStart"/>
            <w:r w:rsidRPr="00DA5A94">
              <w:rPr>
                <w:rFonts w:ascii="Arial" w:eastAsia="Arial" w:hAnsi="Arial" w:cs="Arial"/>
                <w:sz w:val="20"/>
                <w:szCs w:val="20"/>
              </w:rPr>
              <w:t>KdL</w:t>
            </w:r>
            <w:proofErr w:type="spellEnd"/>
            <w:r w:rsidRPr="00DA5A94">
              <w:rPr>
                <w:rFonts w:ascii="Arial" w:eastAsia="Arial" w:hAnsi="Arial" w:cs="Arial"/>
                <w:sz w:val="20"/>
                <w:szCs w:val="20"/>
              </w:rPr>
              <w:t xml:space="preserve"> composites states a new meaning that cannot be known in relation to the two core components, a new meaning that can be known in relation to one of the components, and a new meaning that can be known about both components.</w:t>
            </w:r>
          </w:p>
        </w:tc>
        <w:tc>
          <w:tcPr>
            <w:tcW w:w="1523" w:type="pct"/>
          </w:tcPr>
          <w:p w14:paraId="462A339C" w14:textId="77777777" w:rsidR="00F1171E" w:rsidRPr="00DA5A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A5A9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A5A9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5A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A5A9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5A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A5A9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9F994D7" w:rsidR="00F1171E" w:rsidRPr="00DA5A94" w:rsidRDefault="0055674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5A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Satisfactory </w:t>
            </w:r>
          </w:p>
        </w:tc>
        <w:tc>
          <w:tcPr>
            <w:tcW w:w="1523" w:type="pct"/>
          </w:tcPr>
          <w:p w14:paraId="405B6701" w14:textId="77777777" w:rsidR="00F1171E" w:rsidRPr="00DA5A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A5A9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A5A9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A5A9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A5A9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6CFD1E5" w:rsidR="00F1171E" w:rsidRPr="00DA5A94" w:rsidRDefault="0055674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5A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Satisfactory </w:t>
            </w:r>
          </w:p>
        </w:tc>
        <w:tc>
          <w:tcPr>
            <w:tcW w:w="1523" w:type="pct"/>
          </w:tcPr>
          <w:p w14:paraId="1D54B730" w14:textId="77777777" w:rsidR="00F1171E" w:rsidRPr="00DA5A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A5A9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A5A94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A5A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DB43D92" w:rsidR="00F1171E" w:rsidRPr="00DA5A94" w:rsidRDefault="0055674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5A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Based on the information provided, the content is </w:t>
            </w:r>
            <w:proofErr w:type="spellStart"/>
            <w:r w:rsidRPr="00DA5A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satiafactory</w:t>
            </w:r>
            <w:proofErr w:type="spellEnd"/>
            <w:r w:rsidRPr="00DA5A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898F764" w14:textId="77777777" w:rsidR="00F1171E" w:rsidRPr="00DA5A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A5A9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A5A9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5A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A5A9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A5A9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0D1FAC4" w:rsidR="00F1171E" w:rsidRPr="00DA5A94" w:rsidRDefault="0055674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5A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Satisfactory. The author could have included more references </w:t>
            </w:r>
          </w:p>
        </w:tc>
        <w:tc>
          <w:tcPr>
            <w:tcW w:w="1523" w:type="pct"/>
          </w:tcPr>
          <w:p w14:paraId="40220055" w14:textId="77777777" w:rsidR="00F1171E" w:rsidRPr="00DA5A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A5A9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A5A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A5A9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A5A9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A5A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A5A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9F7C875" w:rsidR="00F1171E" w:rsidRPr="00DA5A94" w:rsidRDefault="0055674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A5A94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Satisfactory </w:t>
            </w:r>
          </w:p>
          <w:p w14:paraId="41E28118" w14:textId="77777777" w:rsidR="00F1171E" w:rsidRPr="00DA5A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DA5A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A5A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A5A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A5A9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A5A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A5A9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A5A9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A5A9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A5A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A5A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DA5A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DA5A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A5A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A5A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A5A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A5A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A5A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A5A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696076" w:rsidRPr="00DA5A94" w14:paraId="6032FEFC" w14:textId="77777777" w:rsidTr="00CF172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F0E35" w14:textId="77777777" w:rsidR="00696076" w:rsidRPr="00DA5A94" w:rsidRDefault="00696076" w:rsidP="00CF172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DA5A94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A5A94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270E5F7" w14:textId="77777777" w:rsidR="00696076" w:rsidRPr="00DA5A94" w:rsidRDefault="00696076" w:rsidP="00CF172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696076" w:rsidRPr="00DA5A94" w14:paraId="11794DA2" w14:textId="77777777" w:rsidTr="00CF1727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CE39D" w14:textId="77777777" w:rsidR="00696076" w:rsidRPr="00DA5A94" w:rsidRDefault="00696076" w:rsidP="00CF172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4BE40" w14:textId="77777777" w:rsidR="00696076" w:rsidRPr="00DA5A94" w:rsidRDefault="00696076" w:rsidP="00CF172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A5A9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46E36A47" w14:textId="77777777" w:rsidR="00696076" w:rsidRPr="00DA5A94" w:rsidRDefault="00696076" w:rsidP="00CF1727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A5A9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A5A9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D70F525" w14:textId="77777777" w:rsidR="00696076" w:rsidRPr="00DA5A94" w:rsidRDefault="00696076" w:rsidP="00CF17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6076" w:rsidRPr="00DA5A94" w14:paraId="57F3E45E" w14:textId="77777777" w:rsidTr="00CF1727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3F460" w14:textId="77777777" w:rsidR="00696076" w:rsidRPr="00DA5A94" w:rsidRDefault="00696076" w:rsidP="00CF1727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DA5A94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DE2ED61" w14:textId="77777777" w:rsidR="00696076" w:rsidRPr="00DA5A94" w:rsidRDefault="00696076" w:rsidP="00CF172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9684B" w14:textId="77777777" w:rsidR="00696076" w:rsidRPr="00DA5A94" w:rsidRDefault="00696076" w:rsidP="00CF1727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A5A9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A5A9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A5A9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4E2FF14" w14:textId="77777777" w:rsidR="00696076" w:rsidRPr="00DA5A94" w:rsidRDefault="00696076" w:rsidP="00CF172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73608997" w14:textId="77777777" w:rsidR="00696076" w:rsidRPr="00DA5A94" w:rsidRDefault="00696076" w:rsidP="00CF172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98B5233" w14:textId="77777777" w:rsidR="00696076" w:rsidRPr="00DA5A94" w:rsidRDefault="00696076" w:rsidP="00CF172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0DD618B" w14:textId="77777777" w:rsidR="00696076" w:rsidRPr="00DA5A94" w:rsidRDefault="00696076" w:rsidP="00CF172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28CBFF1" w14:textId="77777777" w:rsidR="00696076" w:rsidRDefault="00696076" w:rsidP="00696076">
      <w:pPr>
        <w:rPr>
          <w:rFonts w:ascii="Arial" w:hAnsi="Arial" w:cs="Arial"/>
          <w:sz w:val="20"/>
          <w:szCs w:val="20"/>
        </w:rPr>
      </w:pPr>
    </w:p>
    <w:p w14:paraId="3737BF1B" w14:textId="77777777" w:rsidR="00DA5A94" w:rsidRPr="008D4329" w:rsidRDefault="00DA5A94" w:rsidP="00DA5A9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D4329">
        <w:rPr>
          <w:rFonts w:ascii="Arial" w:hAnsi="Arial" w:cs="Arial"/>
          <w:b/>
          <w:u w:val="single"/>
        </w:rPr>
        <w:t>Reviewer details:</w:t>
      </w:r>
    </w:p>
    <w:p w14:paraId="70AB4520" w14:textId="77777777" w:rsidR="00DA5A94" w:rsidRPr="008D4329" w:rsidRDefault="00DA5A94" w:rsidP="00DA5A9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proofErr w:type="gramStart"/>
      <w:r w:rsidRPr="008D4329">
        <w:rPr>
          <w:rFonts w:ascii="Arial" w:hAnsi="Arial" w:cs="Arial"/>
          <w:b/>
          <w:color w:val="000000"/>
        </w:rPr>
        <w:t>S.SankaraVenkata</w:t>
      </w:r>
      <w:proofErr w:type="spellEnd"/>
      <w:proofErr w:type="gramEnd"/>
      <w:r w:rsidRPr="008D4329">
        <w:rPr>
          <w:rFonts w:ascii="Arial" w:hAnsi="Arial" w:cs="Arial"/>
          <w:b/>
          <w:color w:val="000000"/>
        </w:rPr>
        <w:t xml:space="preserve"> Subramanian, India</w:t>
      </w:r>
    </w:p>
    <w:p w14:paraId="5E032EFF" w14:textId="77777777" w:rsidR="00DA5A94" w:rsidRPr="00DA5A94" w:rsidRDefault="00DA5A94" w:rsidP="00696076">
      <w:pPr>
        <w:rPr>
          <w:rFonts w:ascii="Arial" w:hAnsi="Arial" w:cs="Arial"/>
          <w:sz w:val="20"/>
          <w:szCs w:val="20"/>
        </w:rPr>
      </w:pPr>
    </w:p>
    <w:p w14:paraId="2CAC5991" w14:textId="77777777" w:rsidR="00696076" w:rsidRPr="00DA5A94" w:rsidRDefault="00696076" w:rsidP="00696076">
      <w:pPr>
        <w:rPr>
          <w:rFonts w:ascii="Arial" w:hAnsi="Arial" w:cs="Arial"/>
          <w:sz w:val="20"/>
          <w:szCs w:val="20"/>
        </w:rPr>
      </w:pPr>
    </w:p>
    <w:p w14:paraId="6AF4E16C" w14:textId="77777777" w:rsidR="00696076" w:rsidRPr="00DA5A94" w:rsidRDefault="00696076" w:rsidP="00696076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4F78CC97" w14:textId="77777777" w:rsidR="00696076" w:rsidRPr="00DA5A94" w:rsidRDefault="00696076" w:rsidP="00696076">
      <w:pPr>
        <w:rPr>
          <w:rFonts w:ascii="Arial" w:hAnsi="Arial" w:cs="Arial"/>
          <w:sz w:val="20"/>
          <w:szCs w:val="20"/>
        </w:rPr>
      </w:pPr>
    </w:p>
    <w:p w14:paraId="1B0E4DC5" w14:textId="77777777" w:rsidR="00F1171E" w:rsidRPr="00DA5A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DA5A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DA5A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DA5A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DA5A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DA5A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DA5A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DA5A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DA5A94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30E0F" w14:textId="77777777" w:rsidR="00A676AC" w:rsidRPr="0000007A" w:rsidRDefault="00A676AC" w:rsidP="0099583E">
      <w:r>
        <w:separator/>
      </w:r>
    </w:p>
  </w:endnote>
  <w:endnote w:type="continuationSeparator" w:id="0">
    <w:p w14:paraId="3C10DF74" w14:textId="77777777" w:rsidR="00A676AC" w:rsidRPr="0000007A" w:rsidRDefault="00A676A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C97C2" w14:textId="77777777" w:rsidR="00A676AC" w:rsidRPr="0000007A" w:rsidRDefault="00A676AC" w:rsidP="0099583E">
      <w:r>
        <w:separator/>
      </w:r>
    </w:p>
  </w:footnote>
  <w:footnote w:type="continuationSeparator" w:id="0">
    <w:p w14:paraId="52E5EE53" w14:textId="77777777" w:rsidR="00A676AC" w:rsidRPr="0000007A" w:rsidRDefault="00A676A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758909">
    <w:abstractNumId w:val="3"/>
  </w:num>
  <w:num w:numId="2" w16cid:durableId="2141220730">
    <w:abstractNumId w:val="6"/>
  </w:num>
  <w:num w:numId="3" w16cid:durableId="699015216">
    <w:abstractNumId w:val="5"/>
  </w:num>
  <w:num w:numId="4" w16cid:durableId="1001010519">
    <w:abstractNumId w:val="7"/>
  </w:num>
  <w:num w:numId="5" w16cid:durableId="748694937">
    <w:abstractNumId w:val="4"/>
  </w:num>
  <w:num w:numId="6" w16cid:durableId="1226070650">
    <w:abstractNumId w:val="0"/>
  </w:num>
  <w:num w:numId="7" w16cid:durableId="1406878730">
    <w:abstractNumId w:val="1"/>
  </w:num>
  <w:num w:numId="8" w16cid:durableId="210659008">
    <w:abstractNumId w:val="9"/>
  </w:num>
  <w:num w:numId="9" w16cid:durableId="572279555">
    <w:abstractNumId w:val="8"/>
  </w:num>
  <w:num w:numId="10" w16cid:durableId="141184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68E6"/>
    <w:rsid w:val="001F707F"/>
    <w:rsid w:val="002011F3"/>
    <w:rsid w:val="00201B85"/>
    <w:rsid w:val="00202384"/>
    <w:rsid w:val="00204D68"/>
    <w:rsid w:val="002105F7"/>
    <w:rsid w:val="002109D6"/>
    <w:rsid w:val="00220111"/>
    <w:rsid w:val="002218DB"/>
    <w:rsid w:val="0022369C"/>
    <w:rsid w:val="002320EB"/>
    <w:rsid w:val="00232975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4138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003"/>
    <w:rsid w:val="004E4915"/>
    <w:rsid w:val="004F741F"/>
    <w:rsid w:val="004F78F5"/>
    <w:rsid w:val="004F7BF2"/>
    <w:rsid w:val="00503AB6"/>
    <w:rsid w:val="005047C5"/>
    <w:rsid w:val="0050495C"/>
    <w:rsid w:val="005051FF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6742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059BD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076"/>
    <w:rsid w:val="00696CAD"/>
    <w:rsid w:val="006A5E0B"/>
    <w:rsid w:val="006A7405"/>
    <w:rsid w:val="006C3797"/>
    <w:rsid w:val="006D467C"/>
    <w:rsid w:val="006E01EE"/>
    <w:rsid w:val="006E20F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7F93"/>
    <w:rsid w:val="00780B67"/>
    <w:rsid w:val="00781D07"/>
    <w:rsid w:val="007A62F8"/>
    <w:rsid w:val="007B1099"/>
    <w:rsid w:val="007B54A4"/>
    <w:rsid w:val="007C6CDF"/>
    <w:rsid w:val="007D0246"/>
    <w:rsid w:val="007F5873"/>
    <w:rsid w:val="00810F14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046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5E1A"/>
    <w:rsid w:val="00A65C50"/>
    <w:rsid w:val="00A676AC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1C64"/>
    <w:rsid w:val="00AD6C51"/>
    <w:rsid w:val="00AE0E9B"/>
    <w:rsid w:val="00AE54CD"/>
    <w:rsid w:val="00AF3016"/>
    <w:rsid w:val="00B03A45"/>
    <w:rsid w:val="00B04D54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15A7A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A5A94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02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A5A9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2025-09-03T08:59:00Z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