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02A17" w14:paraId="6607D578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EE4AE84" w14:textId="77777777" w:rsidR="00602F7D" w:rsidRPr="00B02A1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02A17" w14:paraId="6EFE5447" w14:textId="77777777" w:rsidTr="00F33C84">
        <w:trPr>
          <w:trHeight w:val="413"/>
        </w:trPr>
        <w:tc>
          <w:tcPr>
            <w:tcW w:w="1234" w:type="pct"/>
          </w:tcPr>
          <w:p w14:paraId="55953C6D" w14:textId="77777777" w:rsidR="0000007A" w:rsidRPr="00B02A1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2A1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02A1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C07A6" w14:textId="77777777" w:rsidR="0000007A" w:rsidRPr="00B02A17" w:rsidRDefault="00555FD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02A1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B02A17" w14:paraId="7ADFC647" w14:textId="77777777" w:rsidTr="002E7787">
        <w:trPr>
          <w:trHeight w:val="290"/>
        </w:trPr>
        <w:tc>
          <w:tcPr>
            <w:tcW w:w="1234" w:type="pct"/>
          </w:tcPr>
          <w:p w14:paraId="2DF413FE" w14:textId="77777777" w:rsidR="0000007A" w:rsidRPr="00B02A1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2A1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FB5D8" w14:textId="77777777" w:rsidR="0000007A" w:rsidRPr="00B02A1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02A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02A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02A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837E2" w:rsidRPr="00B02A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6350</w:t>
            </w:r>
          </w:p>
        </w:tc>
      </w:tr>
      <w:tr w:rsidR="0000007A" w:rsidRPr="00B02A17" w14:paraId="21715802" w14:textId="77777777" w:rsidTr="002109D6">
        <w:trPr>
          <w:trHeight w:val="331"/>
        </w:trPr>
        <w:tc>
          <w:tcPr>
            <w:tcW w:w="1234" w:type="pct"/>
          </w:tcPr>
          <w:p w14:paraId="75C69570" w14:textId="77777777" w:rsidR="0000007A" w:rsidRPr="00B02A1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2A1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FEF6F" w14:textId="77777777" w:rsidR="0000007A" w:rsidRPr="00B02A17" w:rsidRDefault="004529B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02A17">
              <w:rPr>
                <w:rFonts w:ascii="Arial" w:hAnsi="Arial" w:cs="Arial"/>
                <w:b/>
                <w:sz w:val="20"/>
                <w:szCs w:val="20"/>
                <w:lang w:val="en-GB"/>
              </w:rPr>
              <w:t>Assessment of soil microbial diversity and soil enzyme activities under inorganic input sources on maize and rice ecosystems</w:t>
            </w:r>
          </w:p>
        </w:tc>
      </w:tr>
      <w:tr w:rsidR="00CF0BBB" w:rsidRPr="00B02A17" w14:paraId="40078F59" w14:textId="77777777" w:rsidTr="002E7787">
        <w:trPr>
          <w:trHeight w:val="332"/>
        </w:trPr>
        <w:tc>
          <w:tcPr>
            <w:tcW w:w="1234" w:type="pct"/>
          </w:tcPr>
          <w:p w14:paraId="144A00AC" w14:textId="77777777" w:rsidR="00CF0BBB" w:rsidRPr="00B02A1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2A1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885F2" w14:textId="77777777" w:rsidR="00CF0BBB" w:rsidRPr="00B02A17" w:rsidRDefault="001837E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2A1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D131BAD" w14:textId="77777777" w:rsidR="00037D52" w:rsidRPr="00B02A1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4B161E7" w14:textId="77777777" w:rsidR="0086369B" w:rsidRPr="00B02A1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405980E" w14:textId="77777777" w:rsidR="00626025" w:rsidRPr="00B02A1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02A1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5A759AF" w14:textId="77777777" w:rsidR="007B54A4" w:rsidRPr="00B02A1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0284725" w14:textId="77777777" w:rsidR="007B54A4" w:rsidRPr="00B02A1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02A1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343E359A" w14:textId="77777777" w:rsidR="00640538" w:rsidRPr="00B02A1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02A1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0E79AEF4">
          <v:rect id="_x0000_s2050" style="position:absolute;left:0;text-align:left;margin-left:-9.6pt;margin-top:14.25pt;width:1071.35pt;height:124.75pt;z-index:251658240">
            <v:textbox>
              <w:txbxContent>
                <w:p w14:paraId="7FCDE053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1823CD10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307E8A7F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01940002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5D10659" w14:textId="77777777" w:rsidR="00E03C32" w:rsidRDefault="005312C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312C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Saudi Journal of Biological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5312C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103978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5312C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EED51F5" w14:textId="77777777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5312C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hyperlink r:id="rId8" w:history="1">
                    <w:r w:rsidR="005312C5" w:rsidRPr="00414F25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https://doi.org/10.1016/j.sjbs.2024.103978</w:t>
                    </w:r>
                  </w:hyperlink>
                  <w:r w:rsidR="005312C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519B22A5" w14:textId="77777777" w:rsidR="00D9392F" w:rsidRPr="00B02A1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02A1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478CFBA4" w14:textId="77777777" w:rsidR="00D27A79" w:rsidRPr="00B02A1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02A17" w14:paraId="13B01605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69EAB68" w14:textId="77777777" w:rsidR="00F1171E" w:rsidRPr="00B02A1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02A1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02A1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0226CAE" w14:textId="77777777" w:rsidR="00F1171E" w:rsidRPr="00B02A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02A17" w14:paraId="4A8BF348" w14:textId="77777777" w:rsidTr="007222C8">
        <w:tc>
          <w:tcPr>
            <w:tcW w:w="1265" w:type="pct"/>
            <w:noWrap/>
          </w:tcPr>
          <w:p w14:paraId="65498A3E" w14:textId="77777777" w:rsidR="00F1171E" w:rsidRPr="00B02A1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14950DA" w14:textId="77777777" w:rsidR="00F1171E" w:rsidRPr="00B02A1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02A17">
              <w:rPr>
                <w:rFonts w:ascii="Arial" w:hAnsi="Arial" w:cs="Arial"/>
                <w:lang w:val="en-GB"/>
              </w:rPr>
              <w:t>Reviewer’s comment</w:t>
            </w:r>
          </w:p>
          <w:p w14:paraId="04AF9D5B" w14:textId="77777777" w:rsidR="00421DBF" w:rsidRPr="00B02A1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2A1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0345D96" w14:textId="77777777" w:rsidR="00421DBF" w:rsidRPr="00B02A1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3F71FCE" w14:textId="77777777" w:rsidR="00F1171E" w:rsidRPr="00B02A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02A17">
              <w:rPr>
                <w:rFonts w:ascii="Arial" w:hAnsi="Arial" w:cs="Arial"/>
                <w:lang w:val="en-GB"/>
              </w:rPr>
              <w:t>Author’s Feedback</w:t>
            </w:r>
            <w:r w:rsidRPr="00B02A1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02A1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02A17" w14:paraId="6BE62488" w14:textId="77777777" w:rsidTr="007222C8">
        <w:trPr>
          <w:trHeight w:val="1264"/>
        </w:trPr>
        <w:tc>
          <w:tcPr>
            <w:tcW w:w="1265" w:type="pct"/>
            <w:noWrap/>
          </w:tcPr>
          <w:p w14:paraId="7600FC00" w14:textId="77777777" w:rsidR="00F1171E" w:rsidRPr="00B02A1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2A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1ED08CF4" w14:textId="77777777" w:rsidR="00F1171E" w:rsidRPr="00B02A1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BC3758" w14:textId="77777777" w:rsidR="00F1171E" w:rsidRPr="00B02A1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CA4087A" w14:textId="77777777" w:rsidR="00F1171E" w:rsidRPr="00B02A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02A17" w14:paraId="1FB9B6D7" w14:textId="77777777" w:rsidTr="007222C8">
        <w:trPr>
          <w:trHeight w:val="1262"/>
        </w:trPr>
        <w:tc>
          <w:tcPr>
            <w:tcW w:w="1265" w:type="pct"/>
            <w:noWrap/>
          </w:tcPr>
          <w:p w14:paraId="77146B1E" w14:textId="77777777" w:rsidR="00F1171E" w:rsidRPr="00B02A1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2A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55E4586" w14:textId="77777777" w:rsidR="00F1171E" w:rsidRPr="00B02A1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2A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C9E079C" w14:textId="77777777" w:rsidR="00F1171E" w:rsidRPr="00B02A1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596D506" w14:textId="77777777" w:rsidR="00F1171E" w:rsidRPr="00B02A17" w:rsidRDefault="002C449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2A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is Suitable.</w:t>
            </w:r>
          </w:p>
        </w:tc>
        <w:tc>
          <w:tcPr>
            <w:tcW w:w="1523" w:type="pct"/>
          </w:tcPr>
          <w:p w14:paraId="067709A5" w14:textId="77777777" w:rsidR="00F1171E" w:rsidRPr="00B02A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02A17" w14:paraId="3A9B016A" w14:textId="77777777" w:rsidTr="007222C8">
        <w:trPr>
          <w:trHeight w:val="1262"/>
        </w:trPr>
        <w:tc>
          <w:tcPr>
            <w:tcW w:w="1265" w:type="pct"/>
            <w:noWrap/>
          </w:tcPr>
          <w:p w14:paraId="32A81CEA" w14:textId="77777777" w:rsidR="00F1171E" w:rsidRPr="00B02A1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02A1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66A096F" w14:textId="77777777" w:rsidR="00F1171E" w:rsidRPr="00B02A1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CF8CBA7" w14:textId="77777777" w:rsidR="00F1171E" w:rsidRPr="00B02A17" w:rsidRDefault="002C449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2A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Need minor refinement in mainly in conclusion part of abstract </w:t>
            </w:r>
          </w:p>
        </w:tc>
        <w:tc>
          <w:tcPr>
            <w:tcW w:w="1523" w:type="pct"/>
          </w:tcPr>
          <w:p w14:paraId="4FA9A7E6" w14:textId="77777777" w:rsidR="00F1171E" w:rsidRPr="00B02A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02A17" w14:paraId="55310623" w14:textId="77777777" w:rsidTr="007222C8">
        <w:trPr>
          <w:trHeight w:val="859"/>
        </w:trPr>
        <w:tc>
          <w:tcPr>
            <w:tcW w:w="1265" w:type="pct"/>
            <w:noWrap/>
          </w:tcPr>
          <w:p w14:paraId="679217B2" w14:textId="77777777" w:rsidR="00F1171E" w:rsidRPr="00B02A1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02A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AA3FFD9" w14:textId="77777777" w:rsidR="002C4499" w:rsidRPr="00B02A17" w:rsidRDefault="002C4499" w:rsidP="002C44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2A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but need recheck it following points </w:t>
            </w:r>
          </w:p>
          <w:p w14:paraId="309B0F29" w14:textId="77777777" w:rsidR="002C4499" w:rsidRPr="00B02A17" w:rsidRDefault="002C4499" w:rsidP="002C44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2A17">
              <w:rPr>
                <w:rFonts w:ascii="Arial" w:hAnsi="Arial" w:cs="Arial"/>
                <w:sz w:val="20"/>
                <w:szCs w:val="20"/>
                <w:lang w:val="en-GB"/>
              </w:rPr>
              <w:t xml:space="preserve">1. Materials and methods </w:t>
            </w:r>
          </w:p>
          <w:p w14:paraId="47A15DE1" w14:textId="77777777" w:rsidR="00F1171E" w:rsidRPr="00B02A17" w:rsidRDefault="00E9593D" w:rsidP="00E959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2A17">
              <w:rPr>
                <w:rFonts w:ascii="Arial" w:hAnsi="Arial" w:cs="Arial"/>
                <w:sz w:val="20"/>
                <w:szCs w:val="20"/>
                <w:lang w:val="en-GB"/>
              </w:rPr>
              <w:t xml:space="preserve">a. </w:t>
            </w:r>
            <w:r w:rsidR="002C4499" w:rsidRPr="00B02A17">
              <w:rPr>
                <w:rFonts w:ascii="Arial" w:hAnsi="Arial" w:cs="Arial"/>
                <w:sz w:val="20"/>
                <w:szCs w:val="20"/>
                <w:lang w:val="en-GB"/>
              </w:rPr>
              <w:t xml:space="preserve">In 2.1 Field experiment with maize and rice, the 10 treatments is given in numbers while 11 </w:t>
            </w:r>
            <w:proofErr w:type="spellStart"/>
            <w:r w:rsidR="002C4499" w:rsidRPr="00B02A17">
              <w:rPr>
                <w:rFonts w:ascii="Arial" w:hAnsi="Arial" w:cs="Arial"/>
                <w:sz w:val="20"/>
                <w:szCs w:val="20"/>
                <w:lang w:val="en-GB"/>
              </w:rPr>
              <w:t>trertment</w:t>
            </w:r>
            <w:proofErr w:type="spellEnd"/>
            <w:r w:rsidR="002C4499" w:rsidRPr="00B02A17">
              <w:rPr>
                <w:rFonts w:ascii="Arial" w:hAnsi="Arial" w:cs="Arial"/>
                <w:sz w:val="20"/>
                <w:szCs w:val="20"/>
                <w:lang w:val="en-GB"/>
              </w:rPr>
              <w:t xml:space="preserve"> given in details so please check </w:t>
            </w:r>
            <w:proofErr w:type="gramStart"/>
            <w:r w:rsidR="002C4499" w:rsidRPr="00B02A17">
              <w:rPr>
                <w:rFonts w:ascii="Arial" w:hAnsi="Arial" w:cs="Arial"/>
                <w:sz w:val="20"/>
                <w:szCs w:val="20"/>
                <w:lang w:val="en-GB"/>
              </w:rPr>
              <w:t xml:space="preserve">it </w:t>
            </w:r>
            <w:r w:rsidRPr="00B02A17">
              <w:rPr>
                <w:rFonts w:ascii="Arial" w:hAnsi="Arial" w:cs="Arial"/>
                <w:sz w:val="20"/>
                <w:szCs w:val="20"/>
                <w:lang w:val="en-GB"/>
              </w:rPr>
              <w:t xml:space="preserve"> this</w:t>
            </w:r>
            <w:proofErr w:type="gramEnd"/>
            <w:r w:rsidRPr="00B02A1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C4499" w:rsidRPr="00B02A1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(The same field followed </w:t>
            </w:r>
            <w:r w:rsidRPr="00B02A1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......</w:t>
            </w:r>
            <w:r w:rsidR="002C4499" w:rsidRPr="00B02A1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 Ten </w:t>
            </w:r>
            <w:proofErr w:type="gramStart"/>
            <w:r w:rsidR="002C4499" w:rsidRPr="00B02A1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treatments;...</w:t>
            </w:r>
            <w:proofErr w:type="gramEnd"/>
            <w:r w:rsidR="002C4499" w:rsidRPr="00B02A1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..</w:t>
            </w:r>
            <w:r w:rsidRPr="00B02A1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B02A1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The following are the specifics of the treatment. T1: Sodium </w:t>
            </w:r>
            <w:proofErr w:type="spellStart"/>
            <w:r w:rsidRPr="00B02A1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bispyriphos</w:t>
            </w:r>
            <w:proofErr w:type="spellEnd"/>
            <w:r w:rsidRPr="00B02A1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, T2: </w:t>
            </w:r>
            <w:proofErr w:type="spellStart"/>
            <w:r w:rsidRPr="00B02A1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Almix</w:t>
            </w:r>
            <w:proofErr w:type="spellEnd"/>
            <w:r w:rsidRPr="00B02A1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, T3: </w:t>
            </w:r>
            <w:proofErr w:type="spellStart"/>
            <w:r w:rsidRPr="00B02A1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Pyrosulfuran</w:t>
            </w:r>
            <w:proofErr w:type="spellEnd"/>
            <w:r w:rsidRPr="00B02A1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 T4: </w:t>
            </w:r>
            <w:proofErr w:type="spellStart"/>
            <w:r w:rsidRPr="00B02A1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Londox</w:t>
            </w:r>
            <w:proofErr w:type="spellEnd"/>
            <w:r w:rsidRPr="00B02A1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 power, T5: CuSO4, T6: CaO, T7: CuSO4 + CaO, T8: Butachlor, T9: </w:t>
            </w:r>
            <w:proofErr w:type="spellStart"/>
            <w:r w:rsidRPr="00B02A1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Propiconaole</w:t>
            </w:r>
            <w:proofErr w:type="spellEnd"/>
            <w:r w:rsidRPr="00B02A17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, T10: Hexaconazole and T11 - Control.)</w:t>
            </w:r>
          </w:p>
          <w:p w14:paraId="149B4D3E" w14:textId="77777777" w:rsidR="002C4499" w:rsidRPr="00B02A17" w:rsidRDefault="002C4499" w:rsidP="00E9593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4EF0876" w14:textId="77777777" w:rsidR="00E9593D" w:rsidRPr="00B02A17" w:rsidRDefault="00E9593D" w:rsidP="00E9593D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2A17">
              <w:rPr>
                <w:rFonts w:ascii="Arial" w:hAnsi="Arial" w:cs="Arial"/>
                <w:sz w:val="20"/>
                <w:szCs w:val="20"/>
                <w:lang w:val="en-GB"/>
              </w:rPr>
              <w:t xml:space="preserve">2. In all tables and figure, treatments should be represented by symbols such as T1, T2, etc., instead of full treatment details as you mentioned (T1- uninoculated and unfertilized control). Because it is already given in Materials and methods. </w:t>
            </w:r>
          </w:p>
          <w:p w14:paraId="01244E8B" w14:textId="77777777" w:rsidR="00AD7CCB" w:rsidRPr="00B02A17" w:rsidRDefault="00AD7CCB" w:rsidP="00E9593D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8E5DC65" w14:textId="77777777" w:rsidR="00AD7CCB" w:rsidRPr="00B02A17" w:rsidRDefault="00AD7CCB" w:rsidP="00AD7CCB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2A17">
              <w:rPr>
                <w:rFonts w:ascii="Arial" w:hAnsi="Arial" w:cs="Arial"/>
                <w:sz w:val="20"/>
                <w:szCs w:val="20"/>
                <w:lang w:val="en-GB"/>
              </w:rPr>
              <w:t xml:space="preserve">3. All data should be uniformly expressed with one decimal place whether presented in tables or in the text. </w:t>
            </w:r>
          </w:p>
        </w:tc>
        <w:tc>
          <w:tcPr>
            <w:tcW w:w="1523" w:type="pct"/>
          </w:tcPr>
          <w:p w14:paraId="55450DD8" w14:textId="77777777" w:rsidR="00F1171E" w:rsidRPr="00B02A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02A17" w14:paraId="5EA00721" w14:textId="77777777" w:rsidTr="007222C8">
        <w:trPr>
          <w:trHeight w:val="703"/>
        </w:trPr>
        <w:tc>
          <w:tcPr>
            <w:tcW w:w="1265" w:type="pct"/>
            <w:noWrap/>
          </w:tcPr>
          <w:p w14:paraId="54C5516B" w14:textId="77777777" w:rsidR="00F1171E" w:rsidRPr="00B02A1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2A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30D15482" w14:textId="77777777" w:rsidR="00F1171E" w:rsidRPr="00B02A1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02A1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9A3C283" w14:textId="77777777" w:rsidR="00F1171E" w:rsidRPr="00B02A17" w:rsidRDefault="00AD7CC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2A1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A69F9C6" w14:textId="77777777" w:rsidR="00F1171E" w:rsidRPr="00B02A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02A17" w14:paraId="71A0EC8A" w14:textId="77777777" w:rsidTr="007222C8">
        <w:trPr>
          <w:trHeight w:val="386"/>
        </w:trPr>
        <w:tc>
          <w:tcPr>
            <w:tcW w:w="1265" w:type="pct"/>
            <w:noWrap/>
          </w:tcPr>
          <w:p w14:paraId="3C3E73E6" w14:textId="77777777" w:rsidR="00F1171E" w:rsidRPr="00B02A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42F12282" w14:textId="77777777" w:rsidR="00F1171E" w:rsidRPr="00B02A1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02A1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7C5BAE8" w14:textId="77777777" w:rsidR="00F1171E" w:rsidRPr="00B02A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7A01C6A" w14:textId="77777777" w:rsidR="00F1171E" w:rsidRPr="00B02A17" w:rsidRDefault="00AD7CC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2A17">
              <w:rPr>
                <w:rFonts w:ascii="Arial" w:hAnsi="Arial" w:cs="Arial"/>
                <w:sz w:val="20"/>
                <w:szCs w:val="20"/>
                <w:lang w:val="en-GB"/>
              </w:rPr>
              <w:t xml:space="preserve"> Yes </w:t>
            </w:r>
          </w:p>
          <w:p w14:paraId="146EE8F3" w14:textId="77777777" w:rsidR="00F1171E" w:rsidRPr="00B02A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EB6EF7" w14:textId="77777777" w:rsidR="00F1171E" w:rsidRPr="00B02A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C0CFEE1" w14:textId="77777777" w:rsidR="00F1171E" w:rsidRPr="00B02A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9ACF0A" w14:textId="77777777" w:rsidR="00F1171E" w:rsidRPr="00B02A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305692F" w14:textId="77777777" w:rsidR="00F1171E" w:rsidRPr="00B02A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02A17" w14:paraId="383F605A" w14:textId="77777777" w:rsidTr="007222C8">
        <w:trPr>
          <w:trHeight w:val="1178"/>
        </w:trPr>
        <w:tc>
          <w:tcPr>
            <w:tcW w:w="1265" w:type="pct"/>
            <w:noWrap/>
          </w:tcPr>
          <w:p w14:paraId="459F5A60" w14:textId="77777777" w:rsidR="00F1171E" w:rsidRPr="00B02A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02A1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02A1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02A1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0D5AF29D" w14:textId="77777777" w:rsidR="00F1171E" w:rsidRPr="00B02A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51A2D6D" w14:textId="77777777" w:rsidR="00F1171E" w:rsidRPr="00B02A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4D97E0" w14:textId="77777777" w:rsidR="00F1171E" w:rsidRPr="00B02A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3C827CC" w14:textId="77777777" w:rsidR="00F1171E" w:rsidRPr="00B02A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AB7228" w14:textId="77777777" w:rsidR="00F1171E" w:rsidRPr="00B02A17" w:rsidRDefault="00AD7CC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2A17">
              <w:rPr>
                <w:rFonts w:ascii="Arial" w:hAnsi="Arial" w:cs="Arial"/>
                <w:sz w:val="20"/>
                <w:szCs w:val="20"/>
                <w:lang w:val="en-GB"/>
              </w:rPr>
              <w:t>--</w:t>
            </w:r>
          </w:p>
        </w:tc>
        <w:tc>
          <w:tcPr>
            <w:tcW w:w="1523" w:type="pct"/>
          </w:tcPr>
          <w:p w14:paraId="5C475972" w14:textId="77777777" w:rsidR="00F1171E" w:rsidRPr="00B02A1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26032C9" w14:textId="77777777" w:rsidR="00F1171E" w:rsidRPr="00B02A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893DE8" w14:textId="77777777" w:rsidR="00F1171E" w:rsidRPr="00B02A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F18D4E7" w14:textId="77777777" w:rsidR="00F1171E" w:rsidRPr="00B02A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04E182D" w14:textId="77777777" w:rsidR="00F1171E" w:rsidRPr="00B02A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F024B77" w14:textId="77777777" w:rsidR="00F1171E" w:rsidRPr="00B02A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15FB41" w14:textId="77777777" w:rsidR="00F1171E" w:rsidRPr="00B02A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454E374" w14:textId="77777777" w:rsidR="00F1171E" w:rsidRPr="00B02A1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02A17" w14:paraId="44D8FA56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68FC3" w14:textId="77777777" w:rsidR="00F1171E" w:rsidRPr="00B02A1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02A1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02A1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BE615A3" w14:textId="77777777" w:rsidR="00F1171E" w:rsidRPr="00B02A1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02A17" w14:paraId="4820FA5D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89347" w14:textId="77777777" w:rsidR="00F1171E" w:rsidRPr="00B02A1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6E310" w14:textId="77777777" w:rsidR="00F1171E" w:rsidRPr="00B02A1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02A1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22418F3E" w14:textId="77777777" w:rsidR="00F1171E" w:rsidRPr="00B02A1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02A17">
              <w:rPr>
                <w:rFonts w:ascii="Arial" w:hAnsi="Arial" w:cs="Arial"/>
                <w:lang w:val="en-GB"/>
              </w:rPr>
              <w:t>Author’s comment</w:t>
            </w:r>
            <w:r w:rsidRPr="00B02A1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02A1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02A17" w14:paraId="715CA9F5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1AE82" w14:textId="77777777" w:rsidR="00F1171E" w:rsidRPr="00B02A1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2A1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1007A34" w14:textId="77777777" w:rsidR="00F1171E" w:rsidRPr="00B02A1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D19F2" w14:textId="77777777" w:rsidR="00F1171E" w:rsidRPr="00B02A1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02A1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02A1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02A1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20B938E6" w14:textId="77777777" w:rsidR="00F1171E" w:rsidRPr="00B02A1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CC89D2D" w14:textId="77777777" w:rsidR="00F1171E" w:rsidRPr="00B02A17" w:rsidRDefault="00AD7CC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2A17">
              <w:rPr>
                <w:rFonts w:ascii="Arial" w:hAnsi="Arial" w:cs="Arial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342" w:type="pct"/>
            <w:vAlign w:val="center"/>
          </w:tcPr>
          <w:p w14:paraId="3742CE72" w14:textId="77777777" w:rsidR="00F1171E" w:rsidRPr="00B02A1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8F6B213" w14:textId="77777777" w:rsidR="00F1171E" w:rsidRPr="00B02A1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B1A4164" w14:textId="77777777" w:rsidR="00F1171E" w:rsidRPr="00B02A1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94B85E6" w14:textId="77777777" w:rsidR="00F1171E" w:rsidRPr="00B02A1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50C3CAE" w14:textId="77777777" w:rsidR="00B02A17" w:rsidRPr="007E5F53" w:rsidRDefault="00B02A17" w:rsidP="00B02A1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E5F53">
        <w:rPr>
          <w:rFonts w:ascii="Arial" w:hAnsi="Arial" w:cs="Arial"/>
          <w:b/>
          <w:u w:val="single"/>
        </w:rPr>
        <w:t>Reviewer details:</w:t>
      </w:r>
    </w:p>
    <w:p w14:paraId="2180D274" w14:textId="77777777" w:rsidR="00B02A17" w:rsidRPr="007E5F53" w:rsidRDefault="00B02A17" w:rsidP="00B02A1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E5F53">
        <w:rPr>
          <w:rFonts w:ascii="Arial" w:hAnsi="Arial" w:cs="Arial"/>
          <w:b/>
          <w:color w:val="000000"/>
        </w:rPr>
        <w:t>Babloo Sharma, Swami Keshwanand Rajasthan Agriculture University, India</w:t>
      </w:r>
    </w:p>
    <w:p w14:paraId="66166D8D" w14:textId="77777777" w:rsidR="00B02A17" w:rsidRPr="007E5F53" w:rsidRDefault="00B02A17" w:rsidP="00B02A1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50E579AC" w14:textId="77777777" w:rsidR="004C3DF1" w:rsidRPr="00B02A17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B02A17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A1823" w14:textId="77777777" w:rsidR="00A609A9" w:rsidRPr="0000007A" w:rsidRDefault="00A609A9" w:rsidP="0099583E">
      <w:r>
        <w:separator/>
      </w:r>
    </w:p>
  </w:endnote>
  <w:endnote w:type="continuationSeparator" w:id="0">
    <w:p w14:paraId="2AA004BD" w14:textId="77777777" w:rsidR="00A609A9" w:rsidRPr="0000007A" w:rsidRDefault="00A609A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ED04B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2A1FA" w14:textId="77777777" w:rsidR="00A609A9" w:rsidRPr="0000007A" w:rsidRDefault="00A609A9" w:rsidP="0099583E">
      <w:r>
        <w:separator/>
      </w:r>
    </w:p>
  </w:footnote>
  <w:footnote w:type="continuationSeparator" w:id="0">
    <w:p w14:paraId="6903A980" w14:textId="77777777" w:rsidR="00A609A9" w:rsidRPr="0000007A" w:rsidRDefault="00A609A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C6DCA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80CC9D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DA7B622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707338"/>
    <w:multiLevelType w:val="hybridMultilevel"/>
    <w:tmpl w:val="A17C9422"/>
    <w:lvl w:ilvl="0" w:tplc="EE7CD52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18058995">
    <w:abstractNumId w:val="3"/>
  </w:num>
  <w:num w:numId="2" w16cid:durableId="1677071243">
    <w:abstractNumId w:val="6"/>
  </w:num>
  <w:num w:numId="3" w16cid:durableId="2056585321">
    <w:abstractNumId w:val="5"/>
  </w:num>
  <w:num w:numId="4" w16cid:durableId="1246498383">
    <w:abstractNumId w:val="7"/>
  </w:num>
  <w:num w:numId="5" w16cid:durableId="877467992">
    <w:abstractNumId w:val="4"/>
  </w:num>
  <w:num w:numId="6" w16cid:durableId="1180897081">
    <w:abstractNumId w:val="0"/>
  </w:num>
  <w:num w:numId="7" w16cid:durableId="634877190">
    <w:abstractNumId w:val="1"/>
  </w:num>
  <w:num w:numId="8" w16cid:durableId="476386782">
    <w:abstractNumId w:val="10"/>
  </w:num>
  <w:num w:numId="9" w16cid:durableId="210965569">
    <w:abstractNumId w:val="8"/>
  </w:num>
  <w:num w:numId="10" w16cid:durableId="1530487972">
    <w:abstractNumId w:val="2"/>
  </w:num>
  <w:num w:numId="11" w16cid:durableId="20221189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0AA6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37E2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464B"/>
    <w:rsid w:val="002A3D7C"/>
    <w:rsid w:val="002B0E4B"/>
    <w:rsid w:val="002C40B8"/>
    <w:rsid w:val="002C4499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413A"/>
    <w:rsid w:val="003E746A"/>
    <w:rsid w:val="00401C12"/>
    <w:rsid w:val="00421DBF"/>
    <w:rsid w:val="0042465A"/>
    <w:rsid w:val="00435B36"/>
    <w:rsid w:val="00442B24"/>
    <w:rsid w:val="004430CD"/>
    <w:rsid w:val="0044519B"/>
    <w:rsid w:val="004529B1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2C5"/>
    <w:rsid w:val="00531C82"/>
    <w:rsid w:val="00533FC1"/>
    <w:rsid w:val="0054564B"/>
    <w:rsid w:val="00545A13"/>
    <w:rsid w:val="00546343"/>
    <w:rsid w:val="00546E3F"/>
    <w:rsid w:val="00555430"/>
    <w:rsid w:val="00555FD2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6441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5831"/>
    <w:rsid w:val="006E6014"/>
    <w:rsid w:val="006E7D6E"/>
    <w:rsid w:val="006F63C6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2F00"/>
    <w:rsid w:val="009245E3"/>
    <w:rsid w:val="00942DEE"/>
    <w:rsid w:val="00944F67"/>
    <w:rsid w:val="009553EC"/>
    <w:rsid w:val="00955E45"/>
    <w:rsid w:val="00962B70"/>
    <w:rsid w:val="00967C62"/>
    <w:rsid w:val="009804FD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09A9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D7CCB"/>
    <w:rsid w:val="00AE0E9B"/>
    <w:rsid w:val="00AE54CD"/>
    <w:rsid w:val="00AF3016"/>
    <w:rsid w:val="00B02A17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6DF7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22A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4291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3B59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59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557E0F8B"/>
  <w15:docId w15:val="{404F81BB-831E-4C6F-9913-D5FD7A667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9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529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B02A1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sjbs.2024.1039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2025-09-11T11:58:00Z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