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58292E" w14:paraId="1643A4CA" w14:textId="77777777" w:rsidTr="004847FF">
        <w:trPr>
          <w:trHeight w:val="450"/>
        </w:trPr>
        <w:tc>
          <w:tcPr>
            <w:tcW w:w="5000" w:type="pct"/>
            <w:gridSpan w:val="2"/>
            <w:tcBorders>
              <w:top w:val="nil"/>
              <w:left w:val="nil"/>
              <w:right w:val="nil"/>
            </w:tcBorders>
          </w:tcPr>
          <w:p w14:paraId="4C55E51F" w14:textId="77777777" w:rsidR="00602F7D" w:rsidRPr="0058292E" w:rsidRDefault="00602F7D" w:rsidP="00F2643C">
            <w:pPr>
              <w:pStyle w:val="Heading2"/>
              <w:jc w:val="left"/>
              <w:rPr>
                <w:rFonts w:ascii="Arial" w:hAnsi="Arial" w:cs="Arial"/>
                <w:b w:val="0"/>
                <w:bCs w:val="0"/>
                <w:lang w:val="en-US"/>
              </w:rPr>
            </w:pPr>
          </w:p>
        </w:tc>
      </w:tr>
      <w:tr w:rsidR="0000007A" w:rsidRPr="0058292E" w14:paraId="127EAD7E" w14:textId="77777777" w:rsidTr="00F33C84">
        <w:trPr>
          <w:trHeight w:val="413"/>
        </w:trPr>
        <w:tc>
          <w:tcPr>
            <w:tcW w:w="1234" w:type="pct"/>
          </w:tcPr>
          <w:p w14:paraId="3C159AA5" w14:textId="77777777" w:rsidR="0000007A" w:rsidRPr="0058292E" w:rsidRDefault="00D27A79" w:rsidP="00696CAD">
            <w:pPr>
              <w:pStyle w:val="BodyText"/>
              <w:ind w:left="90"/>
              <w:jc w:val="left"/>
              <w:rPr>
                <w:rFonts w:ascii="Arial" w:hAnsi="Arial" w:cs="Arial"/>
                <w:bCs/>
                <w:sz w:val="20"/>
                <w:szCs w:val="20"/>
                <w:lang w:val="en-GB"/>
              </w:rPr>
            </w:pPr>
            <w:r w:rsidRPr="0058292E">
              <w:rPr>
                <w:rFonts w:ascii="Arial" w:hAnsi="Arial" w:cs="Arial"/>
                <w:bCs/>
                <w:sz w:val="20"/>
                <w:szCs w:val="20"/>
                <w:lang w:val="en-GB"/>
              </w:rPr>
              <w:t xml:space="preserve">Book </w:t>
            </w:r>
            <w:r w:rsidR="0000007A" w:rsidRPr="0058292E">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A2E84B1" w:rsidR="0000007A" w:rsidRPr="0058292E" w:rsidRDefault="000B7117" w:rsidP="00054BC4">
            <w:pPr>
              <w:pStyle w:val="NormalWeb"/>
              <w:rPr>
                <w:rFonts w:ascii="Arial" w:hAnsi="Arial" w:cs="Arial"/>
                <w:b/>
                <w:bCs/>
                <w:sz w:val="20"/>
                <w:szCs w:val="20"/>
                <w:u w:val="single"/>
              </w:rPr>
            </w:pPr>
            <w:r w:rsidRPr="0058292E">
              <w:rPr>
                <w:rFonts w:ascii="Arial" w:hAnsi="Arial" w:cs="Arial"/>
                <w:color w:val="222222"/>
                <w:sz w:val="20"/>
                <w:szCs w:val="20"/>
                <w:shd w:val="clear" w:color="auto" w:fill="FFFFFF"/>
              </w:rPr>
              <w:t> </w:t>
            </w:r>
            <w:hyperlink r:id="rId7" w:tgtFrame="_blank" w:history="1">
              <w:r w:rsidRPr="0058292E">
                <w:rPr>
                  <w:rStyle w:val="Hyperlink"/>
                  <w:rFonts w:ascii="Arial" w:hAnsi="Arial" w:cs="Arial"/>
                  <w:b/>
                  <w:bCs/>
                  <w:sz w:val="20"/>
                  <w:szCs w:val="20"/>
                  <w:shd w:val="clear" w:color="auto" w:fill="FFFFFF"/>
                </w:rPr>
                <w:t>Chemical and Materials Sciences: Research Findings</w:t>
              </w:r>
            </w:hyperlink>
          </w:p>
        </w:tc>
      </w:tr>
      <w:tr w:rsidR="0000007A" w:rsidRPr="0058292E" w14:paraId="73C90375" w14:textId="77777777" w:rsidTr="002E7787">
        <w:trPr>
          <w:trHeight w:val="290"/>
        </w:trPr>
        <w:tc>
          <w:tcPr>
            <w:tcW w:w="1234" w:type="pct"/>
          </w:tcPr>
          <w:p w14:paraId="20D28135" w14:textId="77777777" w:rsidR="0000007A" w:rsidRPr="0058292E" w:rsidRDefault="0000007A" w:rsidP="00696CAD">
            <w:pPr>
              <w:pStyle w:val="BodyText"/>
              <w:ind w:left="90"/>
              <w:jc w:val="left"/>
              <w:rPr>
                <w:rFonts w:ascii="Arial" w:hAnsi="Arial" w:cs="Arial"/>
                <w:bCs/>
                <w:sz w:val="20"/>
                <w:szCs w:val="20"/>
                <w:lang w:val="en-GB"/>
              </w:rPr>
            </w:pPr>
            <w:r w:rsidRPr="0058292E">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1B577979" w:rsidR="0000007A" w:rsidRPr="0058292E" w:rsidRDefault="00E72A8E" w:rsidP="00F3669D">
            <w:pPr>
              <w:pStyle w:val="NormalWeb"/>
              <w:spacing w:before="0" w:beforeAutospacing="0" w:after="0" w:afterAutospacing="0"/>
              <w:rPr>
                <w:rFonts w:ascii="Arial" w:hAnsi="Arial" w:cs="Arial"/>
                <w:b/>
                <w:bCs/>
                <w:sz w:val="20"/>
                <w:szCs w:val="20"/>
                <w:highlight w:val="yellow"/>
                <w:lang w:val="en-GB"/>
              </w:rPr>
            </w:pPr>
            <w:r w:rsidRPr="0058292E">
              <w:rPr>
                <w:rFonts w:ascii="Arial" w:hAnsi="Arial" w:cs="Arial"/>
                <w:b/>
                <w:bCs/>
                <w:sz w:val="20"/>
                <w:szCs w:val="20"/>
                <w:lang w:val="en-GB"/>
              </w:rPr>
              <w:t>Ms_BP</w:t>
            </w:r>
            <w:r w:rsidR="00FC432A" w:rsidRPr="0058292E">
              <w:rPr>
                <w:rFonts w:ascii="Arial" w:hAnsi="Arial" w:cs="Arial"/>
                <w:b/>
                <w:bCs/>
                <w:sz w:val="20"/>
                <w:szCs w:val="20"/>
                <w:lang w:val="en-GB"/>
              </w:rPr>
              <w:t>R</w:t>
            </w:r>
            <w:r w:rsidRPr="0058292E">
              <w:rPr>
                <w:rFonts w:ascii="Arial" w:hAnsi="Arial" w:cs="Arial"/>
                <w:b/>
                <w:bCs/>
                <w:sz w:val="20"/>
                <w:szCs w:val="20"/>
                <w:lang w:val="en-GB"/>
              </w:rPr>
              <w:t>_</w:t>
            </w:r>
            <w:r w:rsidR="006D3C31" w:rsidRPr="0058292E">
              <w:rPr>
                <w:rFonts w:ascii="Arial" w:hAnsi="Arial" w:cs="Arial"/>
                <w:b/>
                <w:bCs/>
                <w:sz w:val="20"/>
                <w:szCs w:val="20"/>
                <w:lang w:val="en-GB"/>
              </w:rPr>
              <w:t>6364</w:t>
            </w:r>
          </w:p>
        </w:tc>
      </w:tr>
      <w:tr w:rsidR="0000007A" w:rsidRPr="0058292E" w14:paraId="05B60576" w14:textId="77777777" w:rsidTr="002109D6">
        <w:trPr>
          <w:trHeight w:val="331"/>
        </w:trPr>
        <w:tc>
          <w:tcPr>
            <w:tcW w:w="1234" w:type="pct"/>
          </w:tcPr>
          <w:p w14:paraId="0196A627" w14:textId="77777777" w:rsidR="0000007A" w:rsidRPr="0058292E" w:rsidRDefault="0000007A" w:rsidP="00696CAD">
            <w:pPr>
              <w:pStyle w:val="BodyText"/>
              <w:ind w:left="90"/>
              <w:jc w:val="left"/>
              <w:rPr>
                <w:rFonts w:ascii="Arial" w:hAnsi="Arial" w:cs="Arial"/>
                <w:bCs/>
                <w:sz w:val="20"/>
                <w:szCs w:val="20"/>
                <w:lang w:val="en-GB"/>
              </w:rPr>
            </w:pPr>
            <w:r w:rsidRPr="0058292E">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6961922" w:rsidR="0000007A" w:rsidRPr="0058292E" w:rsidRDefault="00A13240" w:rsidP="000450FC">
            <w:pPr>
              <w:pStyle w:val="NormalWeb"/>
              <w:spacing w:before="0" w:beforeAutospacing="0" w:after="0" w:afterAutospacing="0"/>
              <w:rPr>
                <w:rFonts w:ascii="Arial" w:hAnsi="Arial" w:cs="Arial"/>
                <w:b/>
                <w:sz w:val="20"/>
                <w:szCs w:val="20"/>
                <w:highlight w:val="yellow"/>
                <w:lang w:val="en-GB"/>
              </w:rPr>
            </w:pPr>
            <w:r w:rsidRPr="0058292E">
              <w:rPr>
                <w:rFonts w:ascii="Arial" w:hAnsi="Arial" w:cs="Arial"/>
                <w:b/>
                <w:sz w:val="20"/>
                <w:szCs w:val="20"/>
                <w:lang w:val="en-GB"/>
              </w:rPr>
              <w:t>Normalizing Rolling and TMCP: Effect of Post-Rolling Cooling Strategy on Microstructure and Mechanical Properties of S355 Low-Alloy Structural Steel</w:t>
            </w:r>
          </w:p>
        </w:tc>
      </w:tr>
      <w:tr w:rsidR="00CF0BBB" w:rsidRPr="0058292E" w14:paraId="6D508B1C" w14:textId="77777777" w:rsidTr="002E7787">
        <w:trPr>
          <w:trHeight w:val="332"/>
        </w:trPr>
        <w:tc>
          <w:tcPr>
            <w:tcW w:w="1234" w:type="pct"/>
          </w:tcPr>
          <w:p w14:paraId="32FC28F7" w14:textId="77777777" w:rsidR="00CF0BBB" w:rsidRPr="0058292E" w:rsidRDefault="00CF0BBB" w:rsidP="00696CAD">
            <w:pPr>
              <w:pStyle w:val="BodyText"/>
              <w:ind w:left="90"/>
              <w:jc w:val="left"/>
              <w:rPr>
                <w:rFonts w:ascii="Arial" w:hAnsi="Arial" w:cs="Arial"/>
                <w:bCs/>
                <w:sz w:val="20"/>
                <w:szCs w:val="20"/>
                <w:lang w:val="en-GB"/>
              </w:rPr>
            </w:pPr>
            <w:r w:rsidRPr="0058292E">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6BFC4B36" w:rsidR="00CF0BBB" w:rsidRPr="0058292E" w:rsidRDefault="006D3C31" w:rsidP="000450FC">
            <w:pPr>
              <w:pStyle w:val="NormalWeb"/>
              <w:spacing w:before="0" w:beforeAutospacing="0" w:after="0" w:afterAutospacing="0"/>
              <w:rPr>
                <w:rFonts w:ascii="Arial" w:hAnsi="Arial" w:cs="Arial"/>
                <w:b/>
                <w:sz w:val="20"/>
                <w:szCs w:val="20"/>
                <w:lang w:val="en-GB"/>
              </w:rPr>
            </w:pPr>
            <w:r w:rsidRPr="0058292E">
              <w:rPr>
                <w:rFonts w:ascii="Arial" w:hAnsi="Arial" w:cs="Arial"/>
                <w:b/>
                <w:sz w:val="20"/>
                <w:szCs w:val="20"/>
                <w:lang w:val="en-GB"/>
              </w:rPr>
              <w:t>Book Chapter</w:t>
            </w:r>
          </w:p>
        </w:tc>
      </w:tr>
    </w:tbl>
    <w:p w14:paraId="45F5983C" w14:textId="77777777" w:rsidR="00037D52" w:rsidRPr="0058292E" w:rsidRDefault="00037D52" w:rsidP="0000007A">
      <w:pPr>
        <w:pStyle w:val="BodyText"/>
        <w:rPr>
          <w:rFonts w:ascii="Arial" w:hAnsi="Arial" w:cs="Arial"/>
          <w:b/>
          <w:bCs/>
          <w:sz w:val="20"/>
          <w:szCs w:val="20"/>
          <w:u w:val="single"/>
          <w:lang w:val="en-GB"/>
        </w:rPr>
      </w:pPr>
    </w:p>
    <w:p w14:paraId="79DE1CF8" w14:textId="77777777" w:rsidR="00605952" w:rsidRPr="0058292E" w:rsidRDefault="00605952" w:rsidP="0000007A">
      <w:pPr>
        <w:pStyle w:val="BodyText"/>
        <w:rPr>
          <w:rFonts w:ascii="Arial" w:hAnsi="Arial" w:cs="Arial"/>
          <w:b/>
          <w:bCs/>
          <w:sz w:val="20"/>
          <w:szCs w:val="20"/>
          <w:u w:val="single"/>
          <w:lang w:val="en-GB"/>
        </w:rPr>
      </w:pPr>
    </w:p>
    <w:p w14:paraId="37E43B60" w14:textId="77777777" w:rsidR="0086369B" w:rsidRPr="0058292E" w:rsidRDefault="0086369B" w:rsidP="00626025">
      <w:pPr>
        <w:pStyle w:val="BodyText"/>
        <w:rPr>
          <w:rFonts w:ascii="Arial" w:hAnsi="Arial" w:cs="Arial"/>
          <w:b/>
          <w:color w:val="222222"/>
          <w:sz w:val="20"/>
          <w:szCs w:val="20"/>
          <w:u w:val="single"/>
          <w:lang w:val="en-US"/>
        </w:rPr>
      </w:pPr>
    </w:p>
    <w:p w14:paraId="63CD6BCB" w14:textId="0FFEAA9E" w:rsidR="00626025" w:rsidRPr="0058292E" w:rsidRDefault="00640538" w:rsidP="00626025">
      <w:pPr>
        <w:pStyle w:val="BodyText"/>
        <w:rPr>
          <w:rFonts w:ascii="Arial" w:hAnsi="Arial" w:cs="Arial"/>
          <w:b/>
          <w:color w:val="222222"/>
          <w:sz w:val="20"/>
          <w:szCs w:val="20"/>
          <w:u w:val="single"/>
          <w:lang w:val="en-US"/>
        </w:rPr>
      </w:pPr>
      <w:r w:rsidRPr="0058292E">
        <w:rPr>
          <w:rFonts w:ascii="Arial" w:hAnsi="Arial" w:cs="Arial"/>
          <w:b/>
          <w:color w:val="222222"/>
          <w:sz w:val="20"/>
          <w:szCs w:val="20"/>
          <w:u w:val="single"/>
          <w:lang w:val="en-US"/>
        </w:rPr>
        <w:t>Special note:</w:t>
      </w:r>
    </w:p>
    <w:p w14:paraId="1AC448A2" w14:textId="77777777" w:rsidR="007B54A4" w:rsidRPr="0058292E" w:rsidRDefault="007B54A4" w:rsidP="00626025">
      <w:pPr>
        <w:pStyle w:val="BodyText"/>
        <w:rPr>
          <w:rFonts w:ascii="Arial" w:hAnsi="Arial" w:cs="Arial"/>
          <w:b/>
          <w:color w:val="222222"/>
          <w:sz w:val="20"/>
          <w:szCs w:val="20"/>
          <w:u w:val="single"/>
          <w:lang w:val="en-US"/>
        </w:rPr>
      </w:pPr>
    </w:p>
    <w:p w14:paraId="7F950B43" w14:textId="3CFD7BBC" w:rsidR="007B54A4" w:rsidRPr="0058292E" w:rsidRDefault="00955E45" w:rsidP="00626025">
      <w:pPr>
        <w:pStyle w:val="BodyText"/>
        <w:rPr>
          <w:rFonts w:ascii="Arial" w:hAnsi="Arial" w:cs="Arial"/>
          <w:b/>
          <w:color w:val="222222"/>
          <w:sz w:val="20"/>
          <w:szCs w:val="20"/>
          <w:lang w:val="en-US"/>
        </w:rPr>
      </w:pPr>
      <w:r w:rsidRPr="0058292E">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691622DB" w:rsidR="00640538" w:rsidRPr="0058292E" w:rsidRDefault="00950BF3" w:rsidP="00626025">
      <w:pPr>
        <w:pStyle w:val="BodyText"/>
        <w:rPr>
          <w:rFonts w:ascii="Arial" w:hAnsi="Arial" w:cs="Arial"/>
          <w:b/>
          <w:color w:val="222222"/>
          <w:sz w:val="20"/>
          <w:szCs w:val="20"/>
          <w:u w:val="single"/>
          <w:lang w:val="en-US"/>
        </w:rPr>
      </w:pPr>
      <w:r w:rsidRPr="0058292E">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4CF83500">
                <wp:simplePos x="0" y="0"/>
                <wp:positionH relativeFrom="column">
                  <wp:posOffset>-121920</wp:posOffset>
                </wp:positionH>
                <wp:positionV relativeFrom="paragraph">
                  <wp:posOffset>180975</wp:posOffset>
                </wp:positionV>
                <wp:extent cx="13606145" cy="1584325"/>
                <wp:effectExtent l="11430" t="5080" r="12700" b="1079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0052DE4" w:rsidR="00E03C32" w:rsidRDefault="006828E9" w:rsidP="00E03C32">
                            <w:pPr>
                              <w:pStyle w:val="BodyText"/>
                              <w:jc w:val="left"/>
                              <w:rPr>
                                <w:rFonts w:ascii="Arial" w:hAnsi="Arial" w:cs="Arial"/>
                                <w:b/>
                                <w:color w:val="222222"/>
                                <w:sz w:val="32"/>
                                <w:lang w:val="en-US"/>
                              </w:rPr>
                            </w:pPr>
                            <w:r w:rsidRPr="006828E9">
                              <w:rPr>
                                <w:rFonts w:ascii="Arial" w:hAnsi="Arial" w:cs="Arial"/>
                                <w:b/>
                                <w:color w:val="222222"/>
                                <w:sz w:val="32"/>
                                <w:lang w:val="en-US"/>
                              </w:rPr>
                              <w:t>Materials</w:t>
                            </w:r>
                            <w:r w:rsidR="00E03C32" w:rsidRPr="00640538">
                              <w:rPr>
                                <w:rFonts w:ascii="Arial" w:hAnsi="Arial" w:cs="Arial"/>
                                <w:b/>
                                <w:color w:val="222222"/>
                                <w:sz w:val="32"/>
                                <w:lang w:val="en-US"/>
                              </w:rPr>
                              <w:t xml:space="preserve">, </w:t>
                            </w:r>
                            <w:r w:rsidR="007D05E1" w:rsidRPr="007D05E1">
                              <w:rPr>
                                <w:rFonts w:ascii="Arial" w:hAnsi="Arial" w:cs="Arial"/>
                                <w:b/>
                                <w:color w:val="222222"/>
                                <w:sz w:val="32"/>
                                <w:lang w:val="en-US"/>
                              </w:rPr>
                              <w:t>17(9), 1958</w:t>
                            </w:r>
                            <w:r w:rsidR="009245E3">
                              <w:rPr>
                                <w:rFonts w:ascii="Arial" w:hAnsi="Arial" w:cs="Arial"/>
                                <w:b/>
                                <w:color w:val="222222"/>
                                <w:sz w:val="32"/>
                                <w:lang w:val="en-US"/>
                              </w:rPr>
                              <w:t xml:space="preserve">, </w:t>
                            </w:r>
                            <w:r w:rsidR="007D05E1" w:rsidRPr="007D05E1">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70AEDCD2"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7D05E1" w:rsidRPr="007D05E1">
                              <w:t xml:space="preserve"> </w:t>
                            </w:r>
                            <w:hyperlink r:id="rId8" w:history="1">
                              <w:r w:rsidR="007D05E1" w:rsidRPr="005B6137">
                                <w:rPr>
                                  <w:rStyle w:val="Hyperlink"/>
                                  <w:rFonts w:ascii="Arial" w:hAnsi="Arial" w:cs="Arial"/>
                                  <w:b/>
                                  <w:sz w:val="32"/>
                                  <w:lang w:val="en-US"/>
                                </w:rPr>
                                <w:t>https://doi.org/10.3390/ma17091958</w:t>
                              </w:r>
                            </w:hyperlink>
                            <w:r w:rsidR="007D05E1">
                              <w:rPr>
                                <w:rFonts w:ascii="Arial" w:hAnsi="Arial" w:cs="Arial"/>
                                <w:b/>
                                <w:color w:val="222222"/>
                                <w:sz w:val="32"/>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70052DE4" w:rsidR="00E03C32" w:rsidRDefault="006828E9" w:rsidP="00E03C32">
                      <w:pPr>
                        <w:pStyle w:val="BodyText"/>
                        <w:jc w:val="left"/>
                        <w:rPr>
                          <w:rFonts w:ascii="Arial" w:hAnsi="Arial" w:cs="Arial"/>
                          <w:b/>
                          <w:color w:val="222222"/>
                          <w:sz w:val="32"/>
                          <w:lang w:val="en-US"/>
                        </w:rPr>
                      </w:pPr>
                      <w:r w:rsidRPr="006828E9">
                        <w:rPr>
                          <w:rFonts w:ascii="Arial" w:hAnsi="Arial" w:cs="Arial"/>
                          <w:b/>
                          <w:color w:val="222222"/>
                          <w:sz w:val="32"/>
                          <w:lang w:val="en-US"/>
                        </w:rPr>
                        <w:t>Materials</w:t>
                      </w:r>
                      <w:r w:rsidR="00E03C32" w:rsidRPr="00640538">
                        <w:rPr>
                          <w:rFonts w:ascii="Arial" w:hAnsi="Arial" w:cs="Arial"/>
                          <w:b/>
                          <w:color w:val="222222"/>
                          <w:sz w:val="32"/>
                          <w:lang w:val="en-US"/>
                        </w:rPr>
                        <w:t xml:space="preserve">, </w:t>
                      </w:r>
                      <w:r w:rsidR="007D05E1" w:rsidRPr="007D05E1">
                        <w:rPr>
                          <w:rFonts w:ascii="Arial" w:hAnsi="Arial" w:cs="Arial"/>
                          <w:b/>
                          <w:color w:val="222222"/>
                          <w:sz w:val="32"/>
                          <w:lang w:val="en-US"/>
                        </w:rPr>
                        <w:t>17(9), 1958</w:t>
                      </w:r>
                      <w:r w:rsidR="009245E3">
                        <w:rPr>
                          <w:rFonts w:ascii="Arial" w:hAnsi="Arial" w:cs="Arial"/>
                          <w:b/>
                          <w:color w:val="222222"/>
                          <w:sz w:val="32"/>
                          <w:lang w:val="en-US"/>
                        </w:rPr>
                        <w:t xml:space="preserve">, </w:t>
                      </w:r>
                      <w:r w:rsidR="007D05E1" w:rsidRPr="007D05E1">
                        <w:rPr>
                          <w:rFonts w:ascii="Arial" w:hAnsi="Arial" w:cs="Arial"/>
                          <w:b/>
                          <w:color w:val="222222"/>
                          <w:sz w:val="32"/>
                          <w:lang w:val="en-US"/>
                        </w:rPr>
                        <w:t>2024</w:t>
                      </w:r>
                      <w:r w:rsidR="00E03C32" w:rsidRPr="00640538">
                        <w:rPr>
                          <w:rFonts w:ascii="Arial" w:hAnsi="Arial" w:cs="Arial"/>
                          <w:b/>
                          <w:color w:val="222222"/>
                          <w:sz w:val="32"/>
                          <w:lang w:val="en-US"/>
                        </w:rPr>
                        <w:t>.</w:t>
                      </w:r>
                    </w:p>
                    <w:p w14:paraId="57E24C8C" w14:textId="70AEDCD2"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7D05E1" w:rsidRPr="007D05E1">
                        <w:t xml:space="preserve"> </w:t>
                      </w:r>
                      <w:hyperlink r:id="rId9" w:history="1">
                        <w:r w:rsidR="007D05E1" w:rsidRPr="005B6137">
                          <w:rPr>
                            <w:rStyle w:val="Hyperlink"/>
                            <w:rFonts w:ascii="Arial" w:hAnsi="Arial" w:cs="Arial"/>
                            <w:b/>
                            <w:sz w:val="32"/>
                            <w:lang w:val="en-US"/>
                          </w:rPr>
                          <w:t>https://doi.org/10.3390/ma17091958</w:t>
                        </w:r>
                      </w:hyperlink>
                      <w:r w:rsidR="007D05E1">
                        <w:rPr>
                          <w:rFonts w:ascii="Arial" w:hAnsi="Arial" w:cs="Arial"/>
                          <w:b/>
                          <w:color w:val="222222"/>
                          <w:sz w:val="32"/>
                          <w:lang w:val="en-US"/>
                        </w:rPr>
                        <w:t xml:space="preserve"> </w:t>
                      </w:r>
                    </w:p>
                  </w:txbxContent>
                </v:textbox>
              </v:rect>
            </w:pict>
          </mc:Fallback>
        </mc:AlternateContent>
      </w:r>
    </w:p>
    <w:p w14:paraId="40641486" w14:textId="77777777" w:rsidR="00D9392F" w:rsidRPr="0058292E" w:rsidRDefault="002A3D7C" w:rsidP="00626025">
      <w:pPr>
        <w:pStyle w:val="BodyText"/>
        <w:jc w:val="left"/>
        <w:rPr>
          <w:rFonts w:ascii="Arial" w:hAnsi="Arial" w:cs="Arial"/>
          <w:color w:val="222222"/>
          <w:sz w:val="20"/>
          <w:szCs w:val="20"/>
          <w:lang w:val="en-IN"/>
        </w:rPr>
      </w:pPr>
      <w:r w:rsidRPr="0058292E">
        <w:rPr>
          <w:rFonts w:ascii="Arial" w:hAnsi="Arial" w:cs="Arial"/>
          <w:color w:val="222222"/>
          <w:sz w:val="20"/>
          <w:szCs w:val="20"/>
          <w:lang w:val="en-IN"/>
        </w:rPr>
        <w:br w:type="page"/>
      </w:r>
    </w:p>
    <w:p w14:paraId="5A743ECE" w14:textId="77777777" w:rsidR="00D27A79" w:rsidRPr="0058292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58292E" w14:paraId="71A94C1F" w14:textId="77777777" w:rsidTr="007222C8">
        <w:tc>
          <w:tcPr>
            <w:tcW w:w="5000" w:type="pct"/>
            <w:gridSpan w:val="3"/>
            <w:tcBorders>
              <w:top w:val="nil"/>
              <w:left w:val="nil"/>
              <w:right w:val="nil"/>
            </w:tcBorders>
            <w:noWrap/>
          </w:tcPr>
          <w:p w14:paraId="0BC15285" w14:textId="75BEB51F" w:rsidR="00F1171E" w:rsidRPr="0058292E" w:rsidRDefault="00F1171E" w:rsidP="007222C8">
            <w:pPr>
              <w:pStyle w:val="Heading2"/>
              <w:jc w:val="left"/>
              <w:rPr>
                <w:rFonts w:ascii="Arial" w:hAnsi="Arial" w:cs="Arial"/>
                <w:lang w:val="en-GB"/>
              </w:rPr>
            </w:pPr>
            <w:r w:rsidRPr="0058292E">
              <w:rPr>
                <w:rFonts w:ascii="Arial" w:hAnsi="Arial" w:cs="Arial"/>
                <w:highlight w:val="yellow"/>
                <w:lang w:val="en-GB"/>
              </w:rPr>
              <w:t>PART  1:</w:t>
            </w:r>
            <w:r w:rsidRPr="0058292E">
              <w:rPr>
                <w:rFonts w:ascii="Arial" w:hAnsi="Arial" w:cs="Arial"/>
                <w:lang w:val="en-GB"/>
              </w:rPr>
              <w:t xml:space="preserve"> Comments</w:t>
            </w:r>
          </w:p>
          <w:p w14:paraId="1287753C" w14:textId="77777777" w:rsidR="00F1171E" w:rsidRPr="0058292E" w:rsidRDefault="00F1171E" w:rsidP="007222C8">
            <w:pPr>
              <w:rPr>
                <w:rFonts w:ascii="Arial" w:hAnsi="Arial" w:cs="Arial"/>
                <w:sz w:val="20"/>
                <w:szCs w:val="20"/>
                <w:lang w:val="en-GB"/>
              </w:rPr>
            </w:pPr>
          </w:p>
        </w:tc>
      </w:tr>
      <w:tr w:rsidR="00F1171E" w:rsidRPr="0058292E" w14:paraId="5EA12279" w14:textId="77777777" w:rsidTr="007222C8">
        <w:tc>
          <w:tcPr>
            <w:tcW w:w="1265" w:type="pct"/>
            <w:noWrap/>
          </w:tcPr>
          <w:p w14:paraId="7AE9682F" w14:textId="77777777" w:rsidR="00F1171E" w:rsidRPr="0058292E" w:rsidRDefault="00F1171E" w:rsidP="007222C8">
            <w:pPr>
              <w:pStyle w:val="Heading2"/>
              <w:jc w:val="left"/>
              <w:rPr>
                <w:rFonts w:ascii="Arial" w:hAnsi="Arial" w:cs="Arial"/>
                <w:lang w:val="en-GB"/>
              </w:rPr>
            </w:pPr>
          </w:p>
        </w:tc>
        <w:tc>
          <w:tcPr>
            <w:tcW w:w="2212" w:type="pct"/>
          </w:tcPr>
          <w:p w14:paraId="5B8DBE06" w14:textId="77777777" w:rsidR="00F1171E" w:rsidRPr="0058292E" w:rsidRDefault="00F1171E" w:rsidP="007222C8">
            <w:pPr>
              <w:pStyle w:val="Heading2"/>
              <w:jc w:val="left"/>
              <w:rPr>
                <w:rFonts w:ascii="Arial" w:hAnsi="Arial" w:cs="Arial"/>
                <w:lang w:val="en-GB"/>
              </w:rPr>
            </w:pPr>
            <w:r w:rsidRPr="0058292E">
              <w:rPr>
                <w:rFonts w:ascii="Arial" w:hAnsi="Arial" w:cs="Arial"/>
                <w:lang w:val="en-GB"/>
              </w:rPr>
              <w:t>Reviewer’s comment</w:t>
            </w:r>
          </w:p>
          <w:p w14:paraId="693A9C4D" w14:textId="77777777" w:rsidR="00421DBF" w:rsidRPr="0058292E" w:rsidRDefault="00421DBF" w:rsidP="00421DBF">
            <w:pPr>
              <w:rPr>
                <w:rFonts w:ascii="Arial" w:hAnsi="Arial" w:cs="Arial"/>
                <w:b/>
                <w:bCs/>
                <w:sz w:val="20"/>
                <w:szCs w:val="20"/>
              </w:rPr>
            </w:pPr>
            <w:r w:rsidRPr="0058292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8292E" w:rsidRDefault="00421DBF" w:rsidP="00421DBF">
            <w:pPr>
              <w:rPr>
                <w:rFonts w:ascii="Arial" w:hAnsi="Arial" w:cs="Arial"/>
                <w:sz w:val="20"/>
                <w:szCs w:val="20"/>
                <w:lang w:val="en-GB"/>
              </w:rPr>
            </w:pPr>
          </w:p>
        </w:tc>
        <w:tc>
          <w:tcPr>
            <w:tcW w:w="1523" w:type="pct"/>
          </w:tcPr>
          <w:p w14:paraId="57792C30" w14:textId="77777777" w:rsidR="00F1171E" w:rsidRPr="0058292E" w:rsidRDefault="00F1171E" w:rsidP="007222C8">
            <w:pPr>
              <w:pStyle w:val="Heading2"/>
              <w:jc w:val="left"/>
              <w:rPr>
                <w:rFonts w:ascii="Arial" w:hAnsi="Arial" w:cs="Arial"/>
                <w:b w:val="0"/>
                <w:lang w:val="en-GB"/>
              </w:rPr>
            </w:pPr>
            <w:r w:rsidRPr="0058292E">
              <w:rPr>
                <w:rFonts w:ascii="Arial" w:hAnsi="Arial" w:cs="Arial"/>
                <w:lang w:val="en-GB"/>
              </w:rPr>
              <w:t>Author’s Feedback</w:t>
            </w:r>
            <w:r w:rsidRPr="0058292E">
              <w:rPr>
                <w:rFonts w:ascii="Arial" w:hAnsi="Arial" w:cs="Arial"/>
                <w:b w:val="0"/>
                <w:lang w:val="en-GB"/>
              </w:rPr>
              <w:t xml:space="preserve"> </w:t>
            </w:r>
            <w:r w:rsidRPr="0058292E">
              <w:rPr>
                <w:rFonts w:ascii="Arial" w:hAnsi="Arial" w:cs="Arial"/>
                <w:b w:val="0"/>
                <w:i/>
                <w:lang w:val="en-GB"/>
              </w:rPr>
              <w:t>(Please correct the manuscript and highlight that part in the manuscript. It is mandatory that authors should write his/her feedback here)</w:t>
            </w:r>
          </w:p>
        </w:tc>
      </w:tr>
      <w:tr w:rsidR="00F1171E" w:rsidRPr="0058292E" w14:paraId="5C0AB4EC" w14:textId="77777777" w:rsidTr="007222C8">
        <w:trPr>
          <w:trHeight w:val="1264"/>
        </w:trPr>
        <w:tc>
          <w:tcPr>
            <w:tcW w:w="1265" w:type="pct"/>
            <w:noWrap/>
          </w:tcPr>
          <w:p w14:paraId="66B47184" w14:textId="48030299" w:rsidR="00F1171E" w:rsidRPr="0058292E" w:rsidRDefault="00F1171E" w:rsidP="007222C8">
            <w:pPr>
              <w:ind w:left="360"/>
              <w:rPr>
                <w:rFonts w:ascii="Arial" w:hAnsi="Arial" w:cs="Arial"/>
                <w:b/>
                <w:bCs/>
                <w:sz w:val="20"/>
                <w:szCs w:val="20"/>
                <w:lang w:val="en-GB"/>
              </w:rPr>
            </w:pPr>
            <w:r w:rsidRPr="0058292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8292E" w:rsidRDefault="00F1171E" w:rsidP="007222C8">
            <w:pPr>
              <w:ind w:left="360"/>
              <w:rPr>
                <w:rFonts w:ascii="Arial" w:eastAsia="MS Mincho" w:hAnsi="Arial" w:cs="Arial"/>
                <w:b/>
                <w:bCs/>
                <w:sz w:val="20"/>
                <w:szCs w:val="20"/>
                <w:lang w:val="en-GB"/>
              </w:rPr>
            </w:pPr>
          </w:p>
        </w:tc>
        <w:tc>
          <w:tcPr>
            <w:tcW w:w="2212" w:type="pct"/>
          </w:tcPr>
          <w:p w14:paraId="7DBC9196" w14:textId="6C8689DF" w:rsidR="00F1171E" w:rsidRPr="0058292E" w:rsidRDefault="0084612E" w:rsidP="007222C8">
            <w:pPr>
              <w:pStyle w:val="ListParagraph"/>
              <w:ind w:left="0"/>
              <w:rPr>
                <w:rFonts w:ascii="Arial" w:hAnsi="Arial" w:cs="Arial"/>
                <w:b/>
                <w:bCs/>
                <w:sz w:val="20"/>
                <w:szCs w:val="20"/>
                <w:lang w:val="en-GB"/>
              </w:rPr>
            </w:pPr>
            <w:r w:rsidRPr="0058292E">
              <w:rPr>
                <w:rFonts w:ascii="Arial" w:hAnsi="Arial" w:cs="Arial"/>
                <w:sz w:val="20"/>
                <w:szCs w:val="20"/>
              </w:rPr>
              <w:t>This manuscript holds significant importance for the scientific community, as it provides a comprehensive analysis of the effects of different rolling and cooling pathways on the microstructure and mechanical properties of low-alloy steels, offering a better understanding of the mechanisms that control strength and hardness. The findings of this study contribute to the development of optimized industrial processes for producing high-performance steels and improving their structural applications. Moreover, the results offer valuable insights for researchers in the fields of materials science and metallurgical engineering, enabling the comparison and prediction of steel behavior under various processing conditions. Overall, this manuscript substantially advances scientific knowledge and supports the development of innovative technologies in the steel industry.</w:t>
            </w:r>
          </w:p>
        </w:tc>
        <w:tc>
          <w:tcPr>
            <w:tcW w:w="1523" w:type="pct"/>
          </w:tcPr>
          <w:p w14:paraId="462A339C" w14:textId="77777777" w:rsidR="00F1171E" w:rsidRPr="0058292E" w:rsidRDefault="00F1171E" w:rsidP="007222C8">
            <w:pPr>
              <w:pStyle w:val="Heading2"/>
              <w:jc w:val="left"/>
              <w:rPr>
                <w:rFonts w:ascii="Arial" w:hAnsi="Arial" w:cs="Arial"/>
                <w:b w:val="0"/>
                <w:lang w:val="en-GB"/>
              </w:rPr>
            </w:pPr>
          </w:p>
        </w:tc>
      </w:tr>
      <w:tr w:rsidR="0084612E" w:rsidRPr="0058292E" w14:paraId="0D8B5B2C" w14:textId="77777777" w:rsidTr="00842CAA">
        <w:trPr>
          <w:trHeight w:val="503"/>
        </w:trPr>
        <w:tc>
          <w:tcPr>
            <w:tcW w:w="1265" w:type="pct"/>
            <w:noWrap/>
          </w:tcPr>
          <w:p w14:paraId="21CBA5FE" w14:textId="77777777" w:rsidR="0084612E" w:rsidRPr="0058292E" w:rsidRDefault="0084612E" w:rsidP="0084612E">
            <w:pPr>
              <w:ind w:left="360"/>
              <w:rPr>
                <w:rFonts w:ascii="Arial" w:hAnsi="Arial" w:cs="Arial"/>
                <w:b/>
                <w:bCs/>
                <w:sz w:val="20"/>
                <w:szCs w:val="20"/>
                <w:lang w:val="en-GB"/>
              </w:rPr>
            </w:pPr>
            <w:r w:rsidRPr="0058292E">
              <w:rPr>
                <w:rFonts w:ascii="Arial" w:hAnsi="Arial" w:cs="Arial"/>
                <w:b/>
                <w:bCs/>
                <w:sz w:val="20"/>
                <w:szCs w:val="20"/>
                <w:lang w:val="en-GB"/>
              </w:rPr>
              <w:t>Is the title of the article suitable?</w:t>
            </w:r>
          </w:p>
          <w:p w14:paraId="1CABB61A" w14:textId="77777777" w:rsidR="0084612E" w:rsidRPr="0058292E" w:rsidRDefault="0084612E" w:rsidP="0084612E">
            <w:pPr>
              <w:ind w:left="360"/>
              <w:rPr>
                <w:rFonts w:ascii="Arial" w:hAnsi="Arial" w:cs="Arial"/>
                <w:b/>
                <w:bCs/>
                <w:sz w:val="20"/>
                <w:szCs w:val="20"/>
                <w:lang w:val="en-GB"/>
              </w:rPr>
            </w:pPr>
            <w:r w:rsidRPr="0058292E">
              <w:rPr>
                <w:rFonts w:ascii="Arial" w:hAnsi="Arial" w:cs="Arial"/>
                <w:b/>
                <w:bCs/>
                <w:sz w:val="20"/>
                <w:szCs w:val="20"/>
                <w:lang w:val="en-GB"/>
              </w:rPr>
              <w:t>(If not please suggest an alternative title)</w:t>
            </w:r>
          </w:p>
          <w:p w14:paraId="0275B919" w14:textId="77777777" w:rsidR="0084612E" w:rsidRPr="0058292E" w:rsidRDefault="0084612E" w:rsidP="0084612E">
            <w:pPr>
              <w:pStyle w:val="Heading2"/>
              <w:jc w:val="left"/>
              <w:rPr>
                <w:rFonts w:ascii="Arial" w:hAnsi="Arial" w:cs="Arial"/>
                <w:u w:val="single"/>
                <w:lang w:val="en-GB"/>
              </w:rPr>
            </w:pPr>
          </w:p>
        </w:tc>
        <w:tc>
          <w:tcPr>
            <w:tcW w:w="2212" w:type="pct"/>
          </w:tcPr>
          <w:p w14:paraId="492DD03A" w14:textId="77777777" w:rsidR="00842CAA" w:rsidRPr="0058292E" w:rsidRDefault="00842CAA" w:rsidP="0084612E">
            <w:pPr>
              <w:ind w:left="360"/>
              <w:rPr>
                <w:rFonts w:ascii="Arial" w:hAnsi="Arial" w:cs="Arial"/>
                <w:sz w:val="20"/>
                <w:szCs w:val="20"/>
                <w:lang w:val="en-GB"/>
              </w:rPr>
            </w:pPr>
          </w:p>
          <w:p w14:paraId="794AA9A7" w14:textId="2F437009" w:rsidR="0084612E" w:rsidRPr="0058292E" w:rsidRDefault="00842CAA" w:rsidP="0084612E">
            <w:pPr>
              <w:ind w:left="360"/>
              <w:rPr>
                <w:rFonts w:ascii="Arial" w:hAnsi="Arial" w:cs="Arial"/>
                <w:b/>
                <w:bCs/>
                <w:sz w:val="20"/>
                <w:szCs w:val="20"/>
                <w:lang w:val="en-GB"/>
              </w:rPr>
            </w:pPr>
            <w:r w:rsidRPr="0058292E">
              <w:rPr>
                <w:rFonts w:ascii="Arial" w:hAnsi="Arial" w:cs="Arial"/>
                <w:sz w:val="20"/>
                <w:szCs w:val="20"/>
                <w:lang w:val="en-GB"/>
              </w:rPr>
              <w:t xml:space="preserve">The </w:t>
            </w:r>
            <w:r w:rsidR="0084612E" w:rsidRPr="0058292E">
              <w:rPr>
                <w:rFonts w:ascii="Arial" w:hAnsi="Arial" w:cs="Arial"/>
                <w:sz w:val="20"/>
                <w:szCs w:val="20"/>
                <w:lang w:val="en-GB"/>
              </w:rPr>
              <w:t>title of the article</w:t>
            </w:r>
            <w:r w:rsidR="0084612E" w:rsidRPr="0058292E">
              <w:rPr>
                <w:rFonts w:ascii="Arial" w:hAnsi="Arial" w:cs="Arial"/>
                <w:sz w:val="20"/>
                <w:szCs w:val="20"/>
              </w:rPr>
              <w:t xml:space="preserve"> is</w:t>
            </w:r>
            <w:r w:rsidR="0084612E" w:rsidRPr="0058292E">
              <w:rPr>
                <w:rFonts w:ascii="Arial" w:hAnsi="Arial" w:cs="Arial"/>
                <w:sz w:val="20"/>
                <w:szCs w:val="20"/>
                <w:lang w:val="en-GB"/>
              </w:rPr>
              <w:t xml:space="preserve"> suitable</w:t>
            </w:r>
          </w:p>
        </w:tc>
        <w:tc>
          <w:tcPr>
            <w:tcW w:w="1523" w:type="pct"/>
          </w:tcPr>
          <w:p w14:paraId="405B6701" w14:textId="77777777" w:rsidR="0084612E" w:rsidRPr="0058292E" w:rsidRDefault="0084612E" w:rsidP="0084612E">
            <w:pPr>
              <w:pStyle w:val="Heading2"/>
              <w:jc w:val="left"/>
              <w:rPr>
                <w:rFonts w:ascii="Arial" w:hAnsi="Arial" w:cs="Arial"/>
                <w:b w:val="0"/>
                <w:lang w:val="en-GB"/>
              </w:rPr>
            </w:pPr>
          </w:p>
        </w:tc>
      </w:tr>
      <w:tr w:rsidR="0084612E" w:rsidRPr="0058292E" w14:paraId="5604762A" w14:textId="77777777" w:rsidTr="00842CAA">
        <w:trPr>
          <w:trHeight w:val="224"/>
        </w:trPr>
        <w:tc>
          <w:tcPr>
            <w:tcW w:w="1265" w:type="pct"/>
            <w:noWrap/>
          </w:tcPr>
          <w:p w14:paraId="3635573D" w14:textId="77777777" w:rsidR="0084612E" w:rsidRPr="0058292E" w:rsidRDefault="0084612E" w:rsidP="0084612E">
            <w:pPr>
              <w:pStyle w:val="Heading2"/>
              <w:ind w:left="360"/>
              <w:jc w:val="left"/>
              <w:rPr>
                <w:rFonts w:ascii="Arial" w:hAnsi="Arial" w:cs="Arial"/>
                <w:lang w:val="en-GB"/>
              </w:rPr>
            </w:pPr>
            <w:r w:rsidRPr="0058292E">
              <w:rPr>
                <w:rFonts w:ascii="Arial" w:hAnsi="Arial" w:cs="Arial"/>
                <w:lang w:val="en-GB"/>
              </w:rPr>
              <w:t>Is the abstract of the article comprehensive? Do you suggest the addition (or deletion) of some points in this section? Please write your suggestions here.</w:t>
            </w:r>
          </w:p>
          <w:p w14:paraId="3760981A" w14:textId="77777777" w:rsidR="0084612E" w:rsidRPr="0058292E" w:rsidRDefault="0084612E" w:rsidP="0084612E">
            <w:pPr>
              <w:pStyle w:val="Heading2"/>
              <w:jc w:val="left"/>
              <w:rPr>
                <w:rFonts w:ascii="Arial" w:hAnsi="Arial" w:cs="Arial"/>
                <w:u w:val="single"/>
                <w:lang w:val="en-GB"/>
              </w:rPr>
            </w:pPr>
          </w:p>
        </w:tc>
        <w:tc>
          <w:tcPr>
            <w:tcW w:w="2212" w:type="pct"/>
          </w:tcPr>
          <w:p w14:paraId="211A8BA1" w14:textId="77777777" w:rsidR="002948B4" w:rsidRPr="0058292E" w:rsidRDefault="002948B4" w:rsidP="0084612E">
            <w:pPr>
              <w:ind w:left="360"/>
              <w:rPr>
                <w:rFonts w:ascii="Arial" w:hAnsi="Arial" w:cs="Arial"/>
                <w:sz w:val="20"/>
                <w:szCs w:val="20"/>
              </w:rPr>
            </w:pPr>
          </w:p>
          <w:p w14:paraId="0FB7E83A" w14:textId="58CBE4EF" w:rsidR="0084612E" w:rsidRPr="0058292E" w:rsidRDefault="0084612E" w:rsidP="0084612E">
            <w:pPr>
              <w:ind w:left="360"/>
              <w:rPr>
                <w:rFonts w:ascii="Arial" w:hAnsi="Arial" w:cs="Arial"/>
                <w:b/>
                <w:bCs/>
                <w:sz w:val="20"/>
                <w:szCs w:val="20"/>
                <w:lang w:val="en-GB"/>
              </w:rPr>
            </w:pPr>
            <w:r w:rsidRPr="0058292E">
              <w:rPr>
                <w:rFonts w:ascii="Arial" w:hAnsi="Arial" w:cs="Arial"/>
                <w:sz w:val="20"/>
                <w:szCs w:val="20"/>
              </w:rPr>
              <w:t>It is better to present more results in the abstract and include a final conclusion.</w:t>
            </w:r>
          </w:p>
        </w:tc>
        <w:tc>
          <w:tcPr>
            <w:tcW w:w="1523" w:type="pct"/>
          </w:tcPr>
          <w:p w14:paraId="1D54B730" w14:textId="77777777" w:rsidR="0084612E" w:rsidRPr="0058292E" w:rsidRDefault="0084612E" w:rsidP="0084612E">
            <w:pPr>
              <w:pStyle w:val="Heading2"/>
              <w:jc w:val="left"/>
              <w:rPr>
                <w:rFonts w:ascii="Arial" w:hAnsi="Arial" w:cs="Arial"/>
                <w:b w:val="0"/>
                <w:lang w:val="en-GB"/>
              </w:rPr>
            </w:pPr>
          </w:p>
        </w:tc>
      </w:tr>
      <w:tr w:rsidR="0084612E" w:rsidRPr="0058292E" w14:paraId="2F579F54" w14:textId="77777777" w:rsidTr="007222C8">
        <w:trPr>
          <w:trHeight w:val="859"/>
        </w:trPr>
        <w:tc>
          <w:tcPr>
            <w:tcW w:w="1265" w:type="pct"/>
            <w:noWrap/>
          </w:tcPr>
          <w:p w14:paraId="04361F46" w14:textId="368783AB" w:rsidR="0084612E" w:rsidRPr="0058292E" w:rsidRDefault="0084612E" w:rsidP="0084612E">
            <w:pPr>
              <w:ind w:left="360"/>
              <w:rPr>
                <w:rFonts w:ascii="Arial" w:hAnsi="Arial" w:cs="Arial"/>
                <w:b/>
                <w:bCs/>
                <w:sz w:val="20"/>
                <w:szCs w:val="20"/>
                <w:u w:val="single"/>
                <w:lang w:val="en-GB"/>
              </w:rPr>
            </w:pPr>
            <w:r w:rsidRPr="0058292E">
              <w:rPr>
                <w:rFonts w:ascii="Arial" w:hAnsi="Arial" w:cs="Arial"/>
                <w:b/>
                <w:bCs/>
                <w:sz w:val="20"/>
                <w:szCs w:val="20"/>
                <w:lang w:val="en-GB"/>
              </w:rPr>
              <w:t xml:space="preserve">Is the manuscript scientifically, correct? Please write here. </w:t>
            </w:r>
          </w:p>
        </w:tc>
        <w:tc>
          <w:tcPr>
            <w:tcW w:w="2212" w:type="pct"/>
          </w:tcPr>
          <w:p w14:paraId="3B23E10C" w14:textId="77777777" w:rsidR="0084612E" w:rsidRPr="0058292E" w:rsidRDefault="0084612E" w:rsidP="0084612E">
            <w:pPr>
              <w:pStyle w:val="ListParagraph"/>
              <w:ind w:left="0"/>
              <w:rPr>
                <w:rFonts w:ascii="Arial" w:hAnsi="Arial" w:cs="Arial"/>
                <w:b/>
                <w:bCs/>
                <w:sz w:val="20"/>
                <w:szCs w:val="20"/>
              </w:rPr>
            </w:pPr>
            <w:r w:rsidRPr="0058292E">
              <w:rPr>
                <w:rFonts w:ascii="Arial" w:hAnsi="Arial" w:cs="Arial"/>
                <w:b/>
                <w:bCs/>
                <w:sz w:val="20"/>
                <w:szCs w:val="20"/>
              </w:rPr>
              <w:t>Yes.</w:t>
            </w:r>
          </w:p>
          <w:p w14:paraId="2B5A7721" w14:textId="2410FF6E" w:rsidR="0084612E" w:rsidRPr="0058292E" w:rsidRDefault="0084612E" w:rsidP="0084612E">
            <w:pPr>
              <w:pStyle w:val="ListParagraph"/>
              <w:ind w:left="0"/>
              <w:rPr>
                <w:rFonts w:ascii="Arial" w:hAnsi="Arial" w:cs="Arial"/>
                <w:b/>
                <w:bCs/>
                <w:sz w:val="20"/>
                <w:szCs w:val="20"/>
              </w:rPr>
            </w:pPr>
          </w:p>
        </w:tc>
        <w:tc>
          <w:tcPr>
            <w:tcW w:w="1523" w:type="pct"/>
          </w:tcPr>
          <w:p w14:paraId="4898F764" w14:textId="77777777" w:rsidR="0084612E" w:rsidRPr="0058292E" w:rsidRDefault="0084612E" w:rsidP="0084612E">
            <w:pPr>
              <w:pStyle w:val="Heading2"/>
              <w:jc w:val="left"/>
              <w:rPr>
                <w:rFonts w:ascii="Arial" w:hAnsi="Arial" w:cs="Arial"/>
                <w:b w:val="0"/>
                <w:lang w:val="en-GB"/>
              </w:rPr>
            </w:pPr>
          </w:p>
        </w:tc>
      </w:tr>
      <w:tr w:rsidR="0084612E" w:rsidRPr="0058292E" w14:paraId="73739464" w14:textId="77777777" w:rsidTr="007222C8">
        <w:trPr>
          <w:trHeight w:val="703"/>
        </w:trPr>
        <w:tc>
          <w:tcPr>
            <w:tcW w:w="1265" w:type="pct"/>
            <w:noWrap/>
          </w:tcPr>
          <w:p w14:paraId="09C25322" w14:textId="77777777" w:rsidR="0084612E" w:rsidRPr="0058292E" w:rsidRDefault="0084612E" w:rsidP="0084612E">
            <w:pPr>
              <w:ind w:left="360"/>
              <w:rPr>
                <w:rFonts w:ascii="Arial" w:hAnsi="Arial" w:cs="Arial"/>
                <w:b/>
                <w:bCs/>
                <w:sz w:val="20"/>
                <w:szCs w:val="20"/>
                <w:lang w:val="en-GB"/>
              </w:rPr>
            </w:pPr>
            <w:r w:rsidRPr="0058292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84612E" w:rsidRPr="0058292E" w:rsidRDefault="0084612E" w:rsidP="0084612E">
            <w:pPr>
              <w:ind w:left="360"/>
              <w:rPr>
                <w:rFonts w:ascii="Arial" w:hAnsi="Arial" w:cs="Arial"/>
                <w:b/>
                <w:bCs/>
                <w:sz w:val="20"/>
                <w:szCs w:val="20"/>
                <w:u w:val="single"/>
                <w:lang w:val="en-GB"/>
              </w:rPr>
            </w:pPr>
            <w:r w:rsidRPr="0058292E">
              <w:rPr>
                <w:rFonts w:ascii="Arial" w:hAnsi="Arial" w:cs="Arial"/>
                <w:b/>
                <w:bCs/>
                <w:sz w:val="20"/>
                <w:szCs w:val="20"/>
                <w:u w:val="single"/>
                <w:lang w:val="en-GB"/>
              </w:rPr>
              <w:t>-</w:t>
            </w:r>
          </w:p>
        </w:tc>
        <w:tc>
          <w:tcPr>
            <w:tcW w:w="2212" w:type="pct"/>
          </w:tcPr>
          <w:p w14:paraId="0A14FD74" w14:textId="20D3A771" w:rsidR="0084612E" w:rsidRPr="0058292E" w:rsidRDefault="0084612E" w:rsidP="0084612E">
            <w:pPr>
              <w:numPr>
                <w:ilvl w:val="0"/>
                <w:numId w:val="14"/>
              </w:numPr>
              <w:spacing w:before="100" w:beforeAutospacing="1" w:after="100" w:afterAutospacing="1"/>
              <w:rPr>
                <w:rFonts w:ascii="Arial" w:hAnsi="Arial" w:cs="Arial"/>
                <w:sz w:val="20"/>
                <w:szCs w:val="20"/>
              </w:rPr>
            </w:pPr>
            <w:r w:rsidRPr="0058292E">
              <w:rPr>
                <w:rFonts w:ascii="Arial" w:hAnsi="Arial" w:cs="Arial"/>
                <w:b/>
                <w:bCs/>
                <w:sz w:val="20"/>
                <w:szCs w:val="20"/>
                <w:lang w:val="en-GB"/>
              </w:rPr>
              <w:t>Yes.</w:t>
            </w:r>
            <w:r w:rsidRPr="0058292E">
              <w:rPr>
                <w:rFonts w:ascii="Arial" w:hAnsi="Arial" w:cs="Arial"/>
                <w:sz w:val="20"/>
                <w:szCs w:val="20"/>
              </w:rPr>
              <w:t xml:space="preserve"> Most references are correctly cited, but some formatting issues exist (spacing, punctuation, etc.). Ensure a </w:t>
            </w:r>
            <w:r w:rsidRPr="0058292E">
              <w:rPr>
                <w:rFonts w:ascii="Arial" w:hAnsi="Arial" w:cs="Arial"/>
                <w:b/>
                <w:bCs/>
                <w:sz w:val="20"/>
                <w:szCs w:val="20"/>
              </w:rPr>
              <w:t>consistent reference style</w:t>
            </w:r>
            <w:r w:rsidRPr="0058292E">
              <w:rPr>
                <w:rFonts w:ascii="Arial" w:hAnsi="Arial" w:cs="Arial"/>
                <w:sz w:val="20"/>
                <w:szCs w:val="20"/>
              </w:rPr>
              <w:t xml:space="preserve"> (APA, IEEE, or journal-specific).</w:t>
            </w:r>
          </w:p>
          <w:p w14:paraId="624BF34D" w14:textId="77777777" w:rsidR="0084612E" w:rsidRPr="0058292E" w:rsidRDefault="0084612E" w:rsidP="0084612E">
            <w:pPr>
              <w:numPr>
                <w:ilvl w:val="0"/>
                <w:numId w:val="14"/>
              </w:numPr>
              <w:spacing w:before="100" w:beforeAutospacing="1" w:after="100" w:afterAutospacing="1"/>
              <w:rPr>
                <w:rFonts w:ascii="Arial" w:hAnsi="Arial" w:cs="Arial"/>
                <w:sz w:val="20"/>
                <w:szCs w:val="20"/>
              </w:rPr>
            </w:pPr>
            <w:r w:rsidRPr="0058292E">
              <w:rPr>
                <w:rFonts w:ascii="Arial" w:hAnsi="Arial" w:cs="Arial"/>
                <w:sz w:val="20"/>
                <w:szCs w:val="20"/>
              </w:rPr>
              <w:t xml:space="preserve">Some sources are old (1986, 1995, 2006). Replacing or supplementing with </w:t>
            </w:r>
            <w:r w:rsidRPr="0058292E">
              <w:rPr>
                <w:rFonts w:ascii="Arial" w:hAnsi="Arial" w:cs="Arial"/>
                <w:b/>
                <w:bCs/>
                <w:sz w:val="20"/>
                <w:szCs w:val="20"/>
              </w:rPr>
              <w:t>recent articles (2020–2025)</w:t>
            </w:r>
            <w:r w:rsidRPr="0058292E">
              <w:rPr>
                <w:rFonts w:ascii="Arial" w:hAnsi="Arial" w:cs="Arial"/>
                <w:sz w:val="20"/>
                <w:szCs w:val="20"/>
              </w:rPr>
              <w:t xml:space="preserve"> will enhance credibility.</w:t>
            </w:r>
          </w:p>
          <w:p w14:paraId="469D7BB6" w14:textId="16C1B89A" w:rsidR="0084612E" w:rsidRPr="0058292E" w:rsidRDefault="0084612E" w:rsidP="0084612E">
            <w:pPr>
              <w:pStyle w:val="ListParagraph"/>
              <w:ind w:left="0"/>
              <w:rPr>
                <w:rFonts w:ascii="Arial" w:hAnsi="Arial" w:cs="Arial"/>
                <w:b/>
                <w:bCs/>
                <w:sz w:val="20"/>
                <w:szCs w:val="20"/>
                <w:lang w:val="en-GB"/>
              </w:rPr>
            </w:pPr>
          </w:p>
          <w:p w14:paraId="24FE0567" w14:textId="4D6F6C60" w:rsidR="0084612E" w:rsidRPr="0058292E" w:rsidRDefault="0084612E" w:rsidP="0084612E">
            <w:pPr>
              <w:pStyle w:val="ListParagraph"/>
              <w:ind w:left="0"/>
              <w:rPr>
                <w:rFonts w:ascii="Arial" w:hAnsi="Arial" w:cs="Arial"/>
                <w:b/>
                <w:bCs/>
                <w:sz w:val="20"/>
                <w:szCs w:val="20"/>
                <w:lang w:val="en-GB"/>
              </w:rPr>
            </w:pPr>
          </w:p>
        </w:tc>
        <w:tc>
          <w:tcPr>
            <w:tcW w:w="1523" w:type="pct"/>
          </w:tcPr>
          <w:p w14:paraId="40220055" w14:textId="77777777" w:rsidR="0084612E" w:rsidRPr="0058292E" w:rsidRDefault="0084612E" w:rsidP="0084612E">
            <w:pPr>
              <w:pStyle w:val="Heading2"/>
              <w:jc w:val="left"/>
              <w:rPr>
                <w:rFonts w:ascii="Arial" w:hAnsi="Arial" w:cs="Arial"/>
                <w:b w:val="0"/>
                <w:lang w:val="en-GB"/>
              </w:rPr>
            </w:pPr>
          </w:p>
        </w:tc>
      </w:tr>
      <w:tr w:rsidR="0084612E" w:rsidRPr="0058292E" w14:paraId="73CC4A50" w14:textId="77777777" w:rsidTr="007222C8">
        <w:trPr>
          <w:trHeight w:val="386"/>
        </w:trPr>
        <w:tc>
          <w:tcPr>
            <w:tcW w:w="1265" w:type="pct"/>
            <w:noWrap/>
          </w:tcPr>
          <w:p w14:paraId="029CE8D0" w14:textId="77777777" w:rsidR="0084612E" w:rsidRPr="0058292E" w:rsidRDefault="0084612E" w:rsidP="0084612E">
            <w:pPr>
              <w:pStyle w:val="Heading2"/>
              <w:jc w:val="left"/>
              <w:rPr>
                <w:rFonts w:ascii="Arial" w:hAnsi="Arial" w:cs="Arial"/>
                <w:b w:val="0"/>
                <w:lang w:val="en-GB"/>
              </w:rPr>
            </w:pPr>
          </w:p>
          <w:p w14:paraId="589C16C7" w14:textId="77777777" w:rsidR="0084612E" w:rsidRPr="0058292E" w:rsidRDefault="0084612E" w:rsidP="0084612E">
            <w:pPr>
              <w:pStyle w:val="Heading2"/>
              <w:ind w:left="360"/>
              <w:jc w:val="left"/>
              <w:rPr>
                <w:rFonts w:ascii="Arial" w:hAnsi="Arial" w:cs="Arial"/>
                <w:bCs w:val="0"/>
                <w:lang w:val="en-GB"/>
              </w:rPr>
            </w:pPr>
            <w:r w:rsidRPr="0058292E">
              <w:rPr>
                <w:rFonts w:ascii="Arial" w:hAnsi="Arial" w:cs="Arial"/>
                <w:bCs w:val="0"/>
                <w:lang w:val="en-GB"/>
              </w:rPr>
              <w:t>Is the language/English quality of the article suitable for scholarly communications?</w:t>
            </w:r>
          </w:p>
          <w:p w14:paraId="7722B85E" w14:textId="77777777" w:rsidR="0084612E" w:rsidRPr="0058292E" w:rsidRDefault="0084612E" w:rsidP="0084612E">
            <w:pPr>
              <w:rPr>
                <w:rFonts w:ascii="Arial" w:hAnsi="Arial" w:cs="Arial"/>
                <w:sz w:val="20"/>
                <w:szCs w:val="20"/>
                <w:lang w:val="en-GB"/>
              </w:rPr>
            </w:pPr>
          </w:p>
        </w:tc>
        <w:tc>
          <w:tcPr>
            <w:tcW w:w="2212" w:type="pct"/>
          </w:tcPr>
          <w:p w14:paraId="0A07EA75" w14:textId="77777777" w:rsidR="0084612E" w:rsidRPr="0058292E" w:rsidRDefault="0084612E" w:rsidP="0084612E">
            <w:pPr>
              <w:rPr>
                <w:rFonts w:ascii="Arial" w:hAnsi="Arial" w:cs="Arial"/>
                <w:sz w:val="20"/>
                <w:szCs w:val="20"/>
                <w:lang w:val="en-GB"/>
              </w:rPr>
            </w:pPr>
          </w:p>
          <w:p w14:paraId="15141437" w14:textId="77777777" w:rsidR="0084612E" w:rsidRPr="0058292E" w:rsidRDefault="0084612E" w:rsidP="0084612E">
            <w:pPr>
              <w:numPr>
                <w:ilvl w:val="0"/>
                <w:numId w:val="12"/>
              </w:numPr>
              <w:spacing w:before="100" w:beforeAutospacing="1" w:after="100" w:afterAutospacing="1"/>
              <w:rPr>
                <w:rFonts w:ascii="Arial" w:hAnsi="Arial" w:cs="Arial"/>
                <w:sz w:val="20"/>
                <w:szCs w:val="20"/>
              </w:rPr>
            </w:pPr>
            <w:r w:rsidRPr="0058292E">
              <w:rPr>
                <w:rFonts w:ascii="Arial" w:hAnsi="Arial" w:cs="Arial"/>
                <w:sz w:val="20"/>
                <w:szCs w:val="20"/>
              </w:rPr>
              <w:t>The manuscript is scientific, but some sentences are too long and complex. For example:</w:t>
            </w:r>
          </w:p>
          <w:p w14:paraId="3E582C3E" w14:textId="77777777" w:rsidR="0084612E" w:rsidRPr="0058292E" w:rsidRDefault="0084612E" w:rsidP="0084612E">
            <w:pPr>
              <w:spacing w:beforeAutospacing="1" w:afterAutospacing="1"/>
              <w:ind w:left="1440"/>
              <w:rPr>
                <w:rFonts w:ascii="Arial" w:hAnsi="Arial" w:cs="Arial"/>
                <w:sz w:val="20"/>
                <w:szCs w:val="20"/>
              </w:rPr>
            </w:pPr>
            <w:r w:rsidRPr="0058292E">
              <w:rPr>
                <w:rFonts w:ascii="Arial" w:hAnsi="Arial" w:cs="Arial"/>
                <w:sz w:val="20"/>
                <w:szCs w:val="20"/>
              </w:rPr>
              <w:t xml:space="preserve">"The frictional stress of the </w:t>
            </w:r>
            <w:r w:rsidRPr="0058292E">
              <w:rPr>
                <w:rFonts w:ascii="Arial" w:hAnsi="Arial" w:cs="Arial"/>
                <w:sz w:val="20"/>
                <w:szCs w:val="20"/>
              </w:rPr>
              <w:sym w:font="Symbol" w:char="F061"/>
            </w:r>
            <w:r w:rsidRPr="0058292E">
              <w:rPr>
                <w:rFonts w:ascii="Arial" w:hAnsi="Arial" w:cs="Arial"/>
                <w:sz w:val="20"/>
                <w:szCs w:val="20"/>
              </w:rPr>
              <w:t>-Fe lattice (</w:t>
            </w:r>
            <w:proofErr w:type="spellStart"/>
            <w:r w:rsidRPr="0058292E">
              <w:rPr>
                <w:rFonts w:ascii="Arial" w:hAnsi="Arial" w:cs="Arial"/>
                <w:sz w:val="20"/>
                <w:szCs w:val="20"/>
              </w:rPr>
              <w:t>Pierls</w:t>
            </w:r>
            <w:proofErr w:type="spellEnd"/>
            <w:r w:rsidRPr="0058292E">
              <w:rPr>
                <w:rFonts w:ascii="Arial" w:hAnsi="Arial" w:cs="Arial"/>
                <w:sz w:val="20"/>
                <w:szCs w:val="20"/>
              </w:rPr>
              <w:t>–Nabarro stress) can be roughly assessed as 2G</w:t>
            </w:r>
            <w:r w:rsidRPr="0058292E">
              <w:rPr>
                <w:rFonts w:ascii="Arial" w:hAnsi="Arial" w:cs="Arial"/>
                <w:sz w:val="20"/>
                <w:szCs w:val="20"/>
              </w:rPr>
              <w:sym w:font="Symbol" w:char="F0D7"/>
            </w:r>
            <w:r w:rsidRPr="0058292E">
              <w:rPr>
                <w:rFonts w:ascii="Arial" w:hAnsi="Arial" w:cs="Arial"/>
                <w:sz w:val="20"/>
                <w:szCs w:val="20"/>
              </w:rPr>
              <w:t>10–4 MPa..."</w:t>
            </w:r>
            <w:r w:rsidRPr="0058292E">
              <w:rPr>
                <w:rFonts w:ascii="Arial" w:hAnsi="Arial" w:cs="Arial"/>
                <w:sz w:val="20"/>
                <w:szCs w:val="20"/>
              </w:rPr>
              <w:br/>
              <w:t>This can be split into two sentences for better readability.</w:t>
            </w:r>
          </w:p>
          <w:p w14:paraId="57A60B15" w14:textId="77777777" w:rsidR="0084612E" w:rsidRPr="0058292E" w:rsidRDefault="0084612E" w:rsidP="0084612E">
            <w:pPr>
              <w:numPr>
                <w:ilvl w:val="0"/>
                <w:numId w:val="12"/>
              </w:numPr>
              <w:spacing w:before="100" w:beforeAutospacing="1" w:after="100" w:afterAutospacing="1"/>
              <w:rPr>
                <w:rFonts w:ascii="Arial" w:hAnsi="Arial" w:cs="Arial"/>
                <w:sz w:val="20"/>
                <w:szCs w:val="20"/>
              </w:rPr>
            </w:pPr>
            <w:r w:rsidRPr="0058292E">
              <w:rPr>
                <w:rFonts w:ascii="Arial" w:hAnsi="Arial" w:cs="Arial"/>
                <w:sz w:val="20"/>
                <w:szCs w:val="20"/>
              </w:rPr>
              <w:t xml:space="preserve">Overuse of passive voice makes the text dense. Consider rewriting some sentences in </w:t>
            </w:r>
            <w:r w:rsidRPr="0058292E">
              <w:rPr>
                <w:rFonts w:ascii="Arial" w:hAnsi="Arial" w:cs="Arial"/>
                <w:b/>
                <w:bCs/>
                <w:sz w:val="20"/>
                <w:szCs w:val="20"/>
              </w:rPr>
              <w:t>active voice</w:t>
            </w:r>
            <w:r w:rsidRPr="0058292E">
              <w:rPr>
                <w:rFonts w:ascii="Arial" w:hAnsi="Arial" w:cs="Arial"/>
                <w:sz w:val="20"/>
                <w:szCs w:val="20"/>
              </w:rPr>
              <w:t xml:space="preserve"> for clarity.</w:t>
            </w:r>
          </w:p>
          <w:p w14:paraId="149A6CEF" w14:textId="41A089C0" w:rsidR="0084612E" w:rsidRPr="0058292E" w:rsidRDefault="0084612E" w:rsidP="0084612E">
            <w:pPr>
              <w:numPr>
                <w:ilvl w:val="0"/>
                <w:numId w:val="12"/>
              </w:numPr>
              <w:spacing w:before="100" w:beforeAutospacing="1" w:after="100" w:afterAutospacing="1"/>
              <w:rPr>
                <w:rFonts w:ascii="Arial" w:hAnsi="Arial" w:cs="Arial"/>
                <w:sz w:val="20"/>
                <w:szCs w:val="20"/>
              </w:rPr>
            </w:pPr>
            <w:r w:rsidRPr="0058292E">
              <w:rPr>
                <w:rFonts w:ascii="Arial" w:hAnsi="Arial" w:cs="Arial"/>
                <w:sz w:val="20"/>
                <w:szCs w:val="20"/>
              </w:rPr>
              <w:t xml:space="preserve">Certain expressions like </w:t>
            </w:r>
            <w:r w:rsidRPr="0058292E">
              <w:rPr>
                <w:rFonts w:ascii="Arial" w:hAnsi="Arial" w:cs="Arial"/>
                <w:b/>
                <w:bCs/>
                <w:sz w:val="20"/>
                <w:szCs w:val="20"/>
              </w:rPr>
              <w:t>“advancing of strength”</w:t>
            </w:r>
            <w:r w:rsidRPr="0058292E">
              <w:rPr>
                <w:rFonts w:ascii="Arial" w:hAnsi="Arial" w:cs="Arial"/>
                <w:sz w:val="20"/>
                <w:szCs w:val="20"/>
              </w:rPr>
              <w:t xml:space="preserve"> or </w:t>
            </w:r>
            <w:r w:rsidRPr="0058292E">
              <w:rPr>
                <w:rFonts w:ascii="Arial" w:hAnsi="Arial" w:cs="Arial"/>
                <w:b/>
                <w:bCs/>
                <w:sz w:val="20"/>
                <w:szCs w:val="20"/>
              </w:rPr>
              <w:t>“progressive accumulation of crystal defects”</w:t>
            </w:r>
            <w:r w:rsidRPr="0058292E">
              <w:rPr>
                <w:rFonts w:ascii="Arial" w:hAnsi="Arial" w:cs="Arial"/>
                <w:sz w:val="20"/>
                <w:szCs w:val="20"/>
              </w:rPr>
              <w:t xml:space="preserve"> can be simplified to </w:t>
            </w:r>
            <w:r w:rsidRPr="0058292E">
              <w:rPr>
                <w:rFonts w:ascii="Arial" w:hAnsi="Arial" w:cs="Arial"/>
                <w:b/>
                <w:bCs/>
                <w:sz w:val="20"/>
                <w:szCs w:val="20"/>
              </w:rPr>
              <w:t>“increase in strength”</w:t>
            </w:r>
            <w:r w:rsidRPr="0058292E">
              <w:rPr>
                <w:rFonts w:ascii="Arial" w:hAnsi="Arial" w:cs="Arial"/>
                <w:sz w:val="20"/>
                <w:szCs w:val="20"/>
              </w:rPr>
              <w:t xml:space="preserve"> or </w:t>
            </w:r>
            <w:r w:rsidRPr="0058292E">
              <w:rPr>
                <w:rFonts w:ascii="Arial" w:hAnsi="Arial" w:cs="Arial"/>
                <w:b/>
                <w:bCs/>
                <w:sz w:val="20"/>
                <w:szCs w:val="20"/>
              </w:rPr>
              <w:t>“accumulation of lattice defects”</w:t>
            </w:r>
            <w:r w:rsidRPr="0058292E">
              <w:rPr>
                <w:rFonts w:ascii="Arial" w:hAnsi="Arial" w:cs="Arial"/>
                <w:sz w:val="20"/>
                <w:szCs w:val="20"/>
              </w:rPr>
              <w:t xml:space="preserve"> for standard scientific language.</w:t>
            </w:r>
          </w:p>
        </w:tc>
        <w:tc>
          <w:tcPr>
            <w:tcW w:w="1523" w:type="pct"/>
          </w:tcPr>
          <w:p w14:paraId="0351CA58" w14:textId="77777777" w:rsidR="0084612E" w:rsidRPr="0058292E" w:rsidRDefault="0084612E" w:rsidP="0084612E">
            <w:pPr>
              <w:rPr>
                <w:rFonts w:ascii="Arial" w:hAnsi="Arial" w:cs="Arial"/>
                <w:sz w:val="20"/>
                <w:szCs w:val="20"/>
                <w:lang w:val="en-GB"/>
              </w:rPr>
            </w:pPr>
          </w:p>
        </w:tc>
      </w:tr>
      <w:tr w:rsidR="0084612E" w:rsidRPr="0058292E" w14:paraId="20A16C0C" w14:textId="77777777" w:rsidTr="007222C8">
        <w:trPr>
          <w:trHeight w:val="1178"/>
        </w:trPr>
        <w:tc>
          <w:tcPr>
            <w:tcW w:w="1265" w:type="pct"/>
            <w:noWrap/>
          </w:tcPr>
          <w:p w14:paraId="7F4BCFAE" w14:textId="77777777" w:rsidR="0084612E" w:rsidRPr="0058292E" w:rsidRDefault="0084612E" w:rsidP="0084612E">
            <w:pPr>
              <w:pStyle w:val="Heading2"/>
              <w:jc w:val="left"/>
              <w:rPr>
                <w:rFonts w:ascii="Arial" w:hAnsi="Arial" w:cs="Arial"/>
                <w:b w:val="0"/>
                <w:bCs w:val="0"/>
                <w:lang w:val="en-GB"/>
              </w:rPr>
            </w:pPr>
            <w:r w:rsidRPr="0058292E">
              <w:rPr>
                <w:rFonts w:ascii="Arial" w:hAnsi="Arial" w:cs="Arial"/>
                <w:bCs w:val="0"/>
                <w:u w:val="single"/>
                <w:lang w:val="en-GB"/>
              </w:rPr>
              <w:lastRenderedPageBreak/>
              <w:t>Optional/General</w:t>
            </w:r>
            <w:r w:rsidRPr="0058292E">
              <w:rPr>
                <w:rFonts w:ascii="Arial" w:hAnsi="Arial" w:cs="Arial"/>
                <w:bCs w:val="0"/>
                <w:lang w:val="en-GB"/>
              </w:rPr>
              <w:t xml:space="preserve"> </w:t>
            </w:r>
            <w:r w:rsidRPr="0058292E">
              <w:rPr>
                <w:rFonts w:ascii="Arial" w:hAnsi="Arial" w:cs="Arial"/>
                <w:b w:val="0"/>
                <w:bCs w:val="0"/>
                <w:lang w:val="en-GB"/>
              </w:rPr>
              <w:t>comments</w:t>
            </w:r>
          </w:p>
          <w:p w14:paraId="1A6B3748" w14:textId="77777777" w:rsidR="0084612E" w:rsidRPr="0058292E" w:rsidRDefault="0084612E" w:rsidP="0084612E">
            <w:pPr>
              <w:pStyle w:val="Heading2"/>
              <w:jc w:val="left"/>
              <w:rPr>
                <w:rFonts w:ascii="Arial" w:hAnsi="Arial" w:cs="Arial"/>
                <w:b w:val="0"/>
                <w:lang w:val="en-GB"/>
              </w:rPr>
            </w:pPr>
          </w:p>
        </w:tc>
        <w:tc>
          <w:tcPr>
            <w:tcW w:w="2212" w:type="pct"/>
          </w:tcPr>
          <w:p w14:paraId="16A39577" w14:textId="7DAF14CB" w:rsidR="0084612E" w:rsidRPr="0058292E" w:rsidRDefault="00950BF3" w:rsidP="0084612E">
            <w:pPr>
              <w:spacing w:before="100" w:beforeAutospacing="1" w:after="100" w:afterAutospacing="1"/>
              <w:outlineLvl w:val="2"/>
              <w:rPr>
                <w:rFonts w:ascii="Arial" w:hAnsi="Arial" w:cs="Arial"/>
                <w:b/>
                <w:bCs/>
                <w:sz w:val="20"/>
                <w:szCs w:val="20"/>
              </w:rPr>
            </w:pPr>
            <w:r w:rsidRPr="0058292E">
              <w:rPr>
                <w:rFonts w:ascii="Arial" w:hAnsi="Arial" w:cs="Arial"/>
                <w:b/>
                <w:bCs/>
                <w:sz w:val="20"/>
                <w:szCs w:val="20"/>
              </w:rPr>
              <w:t xml:space="preserve">1. </w:t>
            </w:r>
            <w:r w:rsidR="0084612E" w:rsidRPr="0058292E">
              <w:rPr>
                <w:rFonts w:ascii="Arial" w:hAnsi="Arial" w:cs="Arial"/>
                <w:b/>
                <w:bCs/>
                <w:sz w:val="20"/>
                <w:szCs w:val="20"/>
              </w:rPr>
              <w:t>Structure and Sectioning</w:t>
            </w:r>
          </w:p>
          <w:p w14:paraId="1CA9B1E0" w14:textId="77777777" w:rsidR="0084612E" w:rsidRPr="0058292E" w:rsidRDefault="0084612E" w:rsidP="0084612E">
            <w:pPr>
              <w:numPr>
                <w:ilvl w:val="0"/>
                <w:numId w:val="11"/>
              </w:numPr>
              <w:spacing w:before="100" w:beforeAutospacing="1" w:after="100" w:afterAutospacing="1"/>
              <w:rPr>
                <w:rFonts w:ascii="Arial" w:hAnsi="Arial" w:cs="Arial"/>
                <w:sz w:val="20"/>
                <w:szCs w:val="20"/>
              </w:rPr>
            </w:pPr>
            <w:r w:rsidRPr="0058292E">
              <w:rPr>
                <w:rFonts w:ascii="Arial" w:hAnsi="Arial" w:cs="Arial"/>
                <w:sz w:val="20"/>
                <w:szCs w:val="20"/>
              </w:rPr>
              <w:t>The sections are logically organized, but some titles could be shorter and clearer. For example:</w:t>
            </w:r>
          </w:p>
          <w:p w14:paraId="3519A855" w14:textId="77777777" w:rsidR="0084612E" w:rsidRPr="0058292E" w:rsidRDefault="0084612E" w:rsidP="0084612E">
            <w:pPr>
              <w:numPr>
                <w:ilvl w:val="1"/>
                <w:numId w:val="11"/>
              </w:numPr>
              <w:spacing w:before="100" w:beforeAutospacing="1" w:after="100" w:afterAutospacing="1"/>
              <w:rPr>
                <w:rFonts w:ascii="Arial" w:hAnsi="Arial" w:cs="Arial"/>
                <w:sz w:val="20"/>
                <w:szCs w:val="20"/>
              </w:rPr>
            </w:pPr>
            <w:r w:rsidRPr="0058292E">
              <w:rPr>
                <w:rFonts w:ascii="Arial" w:hAnsi="Arial" w:cs="Arial"/>
                <w:b/>
                <w:bCs/>
                <w:sz w:val="20"/>
                <w:szCs w:val="20"/>
              </w:rPr>
              <w:t>“Effect of Rolling Scheme and Post-Rolling Cooling regime on Microstructure-Mechanical Properties correlations”</w:t>
            </w:r>
            <w:r w:rsidRPr="0058292E">
              <w:rPr>
                <w:rFonts w:ascii="Arial" w:hAnsi="Arial" w:cs="Arial"/>
                <w:sz w:val="20"/>
                <w:szCs w:val="20"/>
              </w:rPr>
              <w:t xml:space="preserve"> → can be shortened to </w:t>
            </w:r>
            <w:r w:rsidRPr="0058292E">
              <w:rPr>
                <w:rFonts w:ascii="Arial" w:hAnsi="Arial" w:cs="Arial"/>
                <w:b/>
                <w:bCs/>
                <w:sz w:val="20"/>
                <w:szCs w:val="20"/>
              </w:rPr>
              <w:t>“Influence of Rolling and Cooling on Microstructure and Mechanical Properties”</w:t>
            </w:r>
            <w:r w:rsidRPr="0058292E">
              <w:rPr>
                <w:rFonts w:ascii="Arial" w:hAnsi="Arial" w:cs="Arial"/>
                <w:sz w:val="20"/>
                <w:szCs w:val="20"/>
              </w:rPr>
              <w:t>.</w:t>
            </w:r>
          </w:p>
          <w:p w14:paraId="345B8312" w14:textId="77777777" w:rsidR="0084612E" w:rsidRPr="0058292E" w:rsidRDefault="0084612E" w:rsidP="0084612E">
            <w:pPr>
              <w:numPr>
                <w:ilvl w:val="0"/>
                <w:numId w:val="11"/>
              </w:numPr>
              <w:spacing w:before="100" w:beforeAutospacing="1" w:after="100" w:afterAutospacing="1"/>
              <w:rPr>
                <w:rFonts w:ascii="Arial" w:hAnsi="Arial" w:cs="Arial"/>
                <w:sz w:val="20"/>
                <w:szCs w:val="20"/>
              </w:rPr>
            </w:pPr>
            <w:r w:rsidRPr="0058292E">
              <w:rPr>
                <w:rFonts w:ascii="Arial" w:hAnsi="Arial" w:cs="Arial"/>
                <w:sz w:val="20"/>
                <w:szCs w:val="20"/>
              </w:rPr>
              <w:t xml:space="preserve">Adding more </w:t>
            </w:r>
            <w:r w:rsidRPr="0058292E">
              <w:rPr>
                <w:rFonts w:ascii="Arial" w:hAnsi="Arial" w:cs="Arial"/>
                <w:b/>
                <w:bCs/>
                <w:sz w:val="20"/>
                <w:szCs w:val="20"/>
              </w:rPr>
              <w:t>subheadings</w:t>
            </w:r>
            <w:r w:rsidRPr="0058292E">
              <w:rPr>
                <w:rFonts w:ascii="Arial" w:hAnsi="Arial" w:cs="Arial"/>
                <w:sz w:val="20"/>
                <w:szCs w:val="20"/>
              </w:rPr>
              <w:t xml:space="preserve"> in Section 4 can improve readability. For instance, under Section 4.2, instead of a long paragraph, create sub-sections like </w:t>
            </w:r>
            <w:r w:rsidRPr="0058292E">
              <w:rPr>
                <w:rFonts w:ascii="Arial" w:hAnsi="Arial" w:cs="Arial"/>
                <w:b/>
                <w:bCs/>
                <w:sz w:val="20"/>
                <w:szCs w:val="20"/>
              </w:rPr>
              <w:t>“HR Microstructure”</w:t>
            </w:r>
            <w:r w:rsidRPr="0058292E">
              <w:rPr>
                <w:rFonts w:ascii="Arial" w:hAnsi="Arial" w:cs="Arial"/>
                <w:sz w:val="20"/>
                <w:szCs w:val="20"/>
              </w:rPr>
              <w:t xml:space="preserve">, </w:t>
            </w:r>
            <w:r w:rsidRPr="0058292E">
              <w:rPr>
                <w:rFonts w:ascii="Arial" w:hAnsi="Arial" w:cs="Arial"/>
                <w:b/>
                <w:bCs/>
                <w:sz w:val="20"/>
                <w:szCs w:val="20"/>
              </w:rPr>
              <w:t>“NR Microstructure”</w:t>
            </w:r>
            <w:r w:rsidRPr="0058292E">
              <w:rPr>
                <w:rFonts w:ascii="Arial" w:hAnsi="Arial" w:cs="Arial"/>
                <w:sz w:val="20"/>
                <w:szCs w:val="20"/>
              </w:rPr>
              <w:t xml:space="preserve">, and </w:t>
            </w:r>
            <w:r w:rsidRPr="0058292E">
              <w:rPr>
                <w:rFonts w:ascii="Arial" w:hAnsi="Arial" w:cs="Arial"/>
                <w:b/>
                <w:bCs/>
                <w:sz w:val="20"/>
                <w:szCs w:val="20"/>
              </w:rPr>
              <w:t>“TMCP Microstructure”</w:t>
            </w:r>
            <w:r w:rsidRPr="0058292E">
              <w:rPr>
                <w:rFonts w:ascii="Arial" w:hAnsi="Arial" w:cs="Arial"/>
                <w:sz w:val="20"/>
                <w:szCs w:val="20"/>
              </w:rPr>
              <w:t>.</w:t>
            </w:r>
          </w:p>
          <w:p w14:paraId="7316EF72" w14:textId="44F792EC" w:rsidR="0084612E" w:rsidRPr="0058292E" w:rsidRDefault="0084612E" w:rsidP="0084612E">
            <w:pPr>
              <w:spacing w:before="100" w:beforeAutospacing="1" w:after="100" w:afterAutospacing="1"/>
              <w:outlineLvl w:val="2"/>
              <w:rPr>
                <w:rFonts w:ascii="Arial" w:hAnsi="Arial" w:cs="Arial"/>
                <w:b/>
                <w:bCs/>
                <w:sz w:val="20"/>
                <w:szCs w:val="20"/>
              </w:rPr>
            </w:pPr>
            <w:r w:rsidRPr="0058292E">
              <w:rPr>
                <w:rFonts w:ascii="Arial" w:hAnsi="Arial" w:cs="Arial"/>
                <w:sz w:val="20"/>
                <w:szCs w:val="20"/>
                <w:lang w:val="en-GB"/>
              </w:rPr>
              <w:tab/>
            </w:r>
            <w:r w:rsidR="00950BF3" w:rsidRPr="0058292E">
              <w:rPr>
                <w:rFonts w:ascii="Arial" w:hAnsi="Arial" w:cs="Arial"/>
                <w:b/>
                <w:bCs/>
                <w:sz w:val="20"/>
                <w:szCs w:val="20"/>
              </w:rPr>
              <w:t>2</w:t>
            </w:r>
            <w:r w:rsidRPr="0058292E">
              <w:rPr>
                <w:rFonts w:ascii="Arial" w:hAnsi="Arial" w:cs="Arial"/>
                <w:b/>
                <w:bCs/>
                <w:sz w:val="20"/>
                <w:szCs w:val="20"/>
              </w:rPr>
              <w:t>. Figures and Tables</w:t>
            </w:r>
          </w:p>
          <w:p w14:paraId="51ECCEC4" w14:textId="77777777" w:rsidR="0084612E" w:rsidRPr="0058292E" w:rsidRDefault="0084612E" w:rsidP="0084612E">
            <w:pPr>
              <w:numPr>
                <w:ilvl w:val="0"/>
                <w:numId w:val="13"/>
              </w:numPr>
              <w:spacing w:before="100" w:beforeAutospacing="1" w:after="100" w:afterAutospacing="1"/>
              <w:rPr>
                <w:rFonts w:ascii="Arial" w:hAnsi="Arial" w:cs="Arial"/>
                <w:sz w:val="20"/>
                <w:szCs w:val="20"/>
              </w:rPr>
            </w:pPr>
            <w:r w:rsidRPr="0058292E">
              <w:rPr>
                <w:rFonts w:ascii="Arial" w:hAnsi="Arial" w:cs="Arial"/>
                <w:sz w:val="20"/>
                <w:szCs w:val="20"/>
              </w:rPr>
              <w:t>Figures and tables are comprehensive, but some images (e.g., TEM and SEM micrographs) lack sufficient captions. Adding brief explanations in captions helps the reader understand the content without referring to the main text.</w:t>
            </w:r>
          </w:p>
          <w:p w14:paraId="1CE1B034" w14:textId="6FCC123C" w:rsidR="0084612E" w:rsidRPr="0058292E" w:rsidRDefault="0084612E" w:rsidP="00950BF3">
            <w:pPr>
              <w:numPr>
                <w:ilvl w:val="0"/>
                <w:numId w:val="13"/>
              </w:numPr>
              <w:spacing w:before="100" w:beforeAutospacing="1" w:after="100" w:afterAutospacing="1"/>
              <w:rPr>
                <w:rFonts w:ascii="Arial" w:hAnsi="Arial" w:cs="Arial"/>
                <w:sz w:val="20"/>
                <w:szCs w:val="20"/>
              </w:rPr>
            </w:pPr>
            <w:r w:rsidRPr="0058292E">
              <w:rPr>
                <w:rFonts w:ascii="Arial" w:hAnsi="Arial" w:cs="Arial"/>
                <w:sz w:val="20"/>
                <w:szCs w:val="20"/>
              </w:rPr>
              <w:t xml:space="preserve">Some tables are very long (e.g., Table 2). Consider splitting it into two: one for </w:t>
            </w:r>
            <w:r w:rsidRPr="0058292E">
              <w:rPr>
                <w:rFonts w:ascii="Arial" w:hAnsi="Arial" w:cs="Arial"/>
                <w:b/>
                <w:bCs/>
                <w:sz w:val="20"/>
                <w:szCs w:val="20"/>
              </w:rPr>
              <w:t>mechanical properties</w:t>
            </w:r>
            <w:r w:rsidRPr="0058292E">
              <w:rPr>
                <w:rFonts w:ascii="Arial" w:hAnsi="Arial" w:cs="Arial"/>
                <w:sz w:val="20"/>
                <w:szCs w:val="20"/>
              </w:rPr>
              <w:t xml:space="preserve"> and one for </w:t>
            </w:r>
            <w:r w:rsidRPr="0058292E">
              <w:rPr>
                <w:rFonts w:ascii="Arial" w:hAnsi="Arial" w:cs="Arial"/>
                <w:b/>
                <w:bCs/>
                <w:sz w:val="20"/>
                <w:szCs w:val="20"/>
              </w:rPr>
              <w:t>absorbed energy</w:t>
            </w:r>
            <w:r w:rsidRPr="0058292E">
              <w:rPr>
                <w:rFonts w:ascii="Arial" w:hAnsi="Arial" w:cs="Arial"/>
                <w:sz w:val="20"/>
                <w:szCs w:val="20"/>
              </w:rPr>
              <w:t>.</w:t>
            </w:r>
          </w:p>
          <w:p w14:paraId="19317A35" w14:textId="7F9A8EF5" w:rsidR="0084612E" w:rsidRPr="0058292E" w:rsidRDefault="00950BF3" w:rsidP="0084612E">
            <w:pPr>
              <w:spacing w:before="100" w:beforeAutospacing="1" w:after="100" w:afterAutospacing="1"/>
              <w:outlineLvl w:val="2"/>
              <w:rPr>
                <w:rFonts w:ascii="Arial" w:hAnsi="Arial" w:cs="Arial"/>
                <w:b/>
                <w:bCs/>
                <w:sz w:val="20"/>
                <w:szCs w:val="20"/>
              </w:rPr>
            </w:pPr>
            <w:r w:rsidRPr="0058292E">
              <w:rPr>
                <w:rFonts w:ascii="Arial" w:hAnsi="Arial" w:cs="Arial"/>
                <w:b/>
                <w:bCs/>
                <w:sz w:val="20"/>
                <w:szCs w:val="20"/>
              </w:rPr>
              <w:t>3</w:t>
            </w:r>
            <w:r w:rsidR="0084612E" w:rsidRPr="0058292E">
              <w:rPr>
                <w:rFonts w:ascii="Arial" w:hAnsi="Arial" w:cs="Arial"/>
                <w:b/>
                <w:bCs/>
                <w:sz w:val="20"/>
                <w:szCs w:val="20"/>
              </w:rPr>
              <w:t>. Data Analysis</w:t>
            </w:r>
          </w:p>
          <w:p w14:paraId="1A2A0964" w14:textId="77777777" w:rsidR="0084612E" w:rsidRPr="0058292E" w:rsidRDefault="0084612E" w:rsidP="0084612E">
            <w:pPr>
              <w:numPr>
                <w:ilvl w:val="0"/>
                <w:numId w:val="15"/>
              </w:numPr>
              <w:spacing w:before="100" w:beforeAutospacing="1" w:after="100" w:afterAutospacing="1"/>
              <w:rPr>
                <w:rFonts w:ascii="Arial" w:hAnsi="Arial" w:cs="Arial"/>
                <w:sz w:val="20"/>
                <w:szCs w:val="20"/>
              </w:rPr>
            </w:pPr>
            <w:r w:rsidRPr="0058292E">
              <w:rPr>
                <w:rFonts w:ascii="Arial" w:hAnsi="Arial" w:cs="Arial"/>
                <w:sz w:val="20"/>
                <w:szCs w:val="20"/>
              </w:rPr>
              <w:t xml:space="preserve">Section 4.3 is highly technical, but comparative or summary visualization is limited. Consider adding a </w:t>
            </w:r>
            <w:r w:rsidRPr="0058292E">
              <w:rPr>
                <w:rFonts w:ascii="Arial" w:hAnsi="Arial" w:cs="Arial"/>
                <w:b/>
                <w:bCs/>
                <w:sz w:val="20"/>
                <w:szCs w:val="20"/>
              </w:rPr>
              <w:t>summary chart showing the most influential factors on YTS</w:t>
            </w:r>
            <w:r w:rsidRPr="0058292E">
              <w:rPr>
                <w:rFonts w:ascii="Arial" w:hAnsi="Arial" w:cs="Arial"/>
                <w:sz w:val="20"/>
                <w:szCs w:val="20"/>
              </w:rPr>
              <w:t>, even if Figure 14 already exists.</w:t>
            </w:r>
          </w:p>
          <w:p w14:paraId="5AF15379" w14:textId="2D119770" w:rsidR="0084612E" w:rsidRPr="0058292E" w:rsidRDefault="0084612E" w:rsidP="0084612E">
            <w:pPr>
              <w:numPr>
                <w:ilvl w:val="0"/>
                <w:numId w:val="15"/>
              </w:numPr>
              <w:spacing w:before="100" w:beforeAutospacing="1" w:after="100" w:afterAutospacing="1"/>
              <w:rPr>
                <w:rFonts w:ascii="Arial" w:hAnsi="Arial" w:cs="Arial"/>
                <w:sz w:val="20"/>
                <w:szCs w:val="20"/>
              </w:rPr>
            </w:pPr>
            <w:r w:rsidRPr="0058292E">
              <w:rPr>
                <w:rFonts w:ascii="Arial" w:hAnsi="Arial" w:cs="Arial"/>
                <w:sz w:val="20"/>
                <w:szCs w:val="20"/>
              </w:rPr>
              <w:t xml:space="preserve">Data are presented as absolute values and averages, but </w:t>
            </w:r>
            <w:r w:rsidRPr="0058292E">
              <w:rPr>
                <w:rFonts w:ascii="Arial" w:hAnsi="Arial" w:cs="Arial"/>
                <w:b/>
                <w:bCs/>
                <w:sz w:val="20"/>
                <w:szCs w:val="20"/>
              </w:rPr>
              <w:t>standard deviation or confidence intervals</w:t>
            </w:r>
            <w:r w:rsidRPr="0058292E">
              <w:rPr>
                <w:rFonts w:ascii="Arial" w:hAnsi="Arial" w:cs="Arial"/>
                <w:sz w:val="20"/>
                <w:szCs w:val="20"/>
              </w:rPr>
              <w:t xml:space="preserve"> are not consistently reported. Including these improves reliability.</w:t>
            </w:r>
          </w:p>
          <w:p w14:paraId="771C27BD" w14:textId="007CC03D" w:rsidR="0084612E" w:rsidRPr="0058292E" w:rsidRDefault="00950BF3" w:rsidP="0084612E">
            <w:pPr>
              <w:spacing w:before="100" w:beforeAutospacing="1" w:after="100" w:afterAutospacing="1"/>
              <w:outlineLvl w:val="2"/>
              <w:rPr>
                <w:rFonts w:ascii="Arial" w:hAnsi="Arial" w:cs="Arial"/>
                <w:b/>
                <w:bCs/>
                <w:sz w:val="20"/>
                <w:szCs w:val="20"/>
              </w:rPr>
            </w:pPr>
            <w:r w:rsidRPr="0058292E">
              <w:rPr>
                <w:rFonts w:ascii="Arial" w:hAnsi="Arial" w:cs="Arial"/>
                <w:b/>
                <w:bCs/>
                <w:sz w:val="20"/>
                <w:szCs w:val="20"/>
              </w:rPr>
              <w:t>4</w:t>
            </w:r>
            <w:r w:rsidR="0084612E" w:rsidRPr="0058292E">
              <w:rPr>
                <w:rFonts w:ascii="Arial" w:hAnsi="Arial" w:cs="Arial"/>
                <w:b/>
                <w:bCs/>
                <w:sz w:val="20"/>
                <w:szCs w:val="20"/>
              </w:rPr>
              <w:t>. Conclusion and Industrial Relevance</w:t>
            </w:r>
          </w:p>
          <w:p w14:paraId="0E2D7540" w14:textId="77777777" w:rsidR="0084612E" w:rsidRPr="0058292E" w:rsidRDefault="0084612E" w:rsidP="0084612E">
            <w:pPr>
              <w:numPr>
                <w:ilvl w:val="0"/>
                <w:numId w:val="16"/>
              </w:numPr>
              <w:spacing w:before="100" w:beforeAutospacing="1" w:after="100" w:afterAutospacing="1"/>
              <w:rPr>
                <w:rFonts w:ascii="Arial" w:hAnsi="Arial" w:cs="Arial"/>
                <w:sz w:val="20"/>
                <w:szCs w:val="20"/>
              </w:rPr>
            </w:pPr>
            <w:r w:rsidRPr="0058292E">
              <w:rPr>
                <w:rFonts w:ascii="Arial" w:hAnsi="Arial" w:cs="Arial"/>
                <w:sz w:val="20"/>
                <w:szCs w:val="20"/>
              </w:rPr>
              <w:t xml:space="preserve">Conclusions are scattered throughout the text. Create a </w:t>
            </w:r>
            <w:r w:rsidRPr="0058292E">
              <w:rPr>
                <w:rFonts w:ascii="Arial" w:hAnsi="Arial" w:cs="Arial"/>
                <w:b/>
                <w:bCs/>
                <w:sz w:val="20"/>
                <w:szCs w:val="20"/>
              </w:rPr>
              <w:t>dedicated conclusion section</w:t>
            </w:r>
            <w:r w:rsidRPr="0058292E">
              <w:rPr>
                <w:rFonts w:ascii="Arial" w:hAnsi="Arial" w:cs="Arial"/>
                <w:sz w:val="20"/>
                <w:szCs w:val="20"/>
              </w:rPr>
              <w:t xml:space="preserve"> summarizing:</w:t>
            </w:r>
          </w:p>
          <w:p w14:paraId="00F7C7D5" w14:textId="77777777" w:rsidR="0084612E" w:rsidRPr="0058292E" w:rsidRDefault="0084612E" w:rsidP="0084612E">
            <w:pPr>
              <w:numPr>
                <w:ilvl w:val="1"/>
                <w:numId w:val="16"/>
              </w:numPr>
              <w:spacing w:before="100" w:beforeAutospacing="1" w:after="100" w:afterAutospacing="1"/>
              <w:rPr>
                <w:rFonts w:ascii="Arial" w:hAnsi="Arial" w:cs="Arial"/>
                <w:sz w:val="20"/>
                <w:szCs w:val="20"/>
              </w:rPr>
            </w:pPr>
            <w:r w:rsidRPr="0058292E">
              <w:rPr>
                <w:rFonts w:ascii="Arial" w:hAnsi="Arial" w:cs="Arial"/>
                <w:sz w:val="20"/>
                <w:szCs w:val="20"/>
              </w:rPr>
              <w:t>TMCP/AC550 shows the best performance.</w:t>
            </w:r>
          </w:p>
          <w:p w14:paraId="3CB9F6F8" w14:textId="77777777" w:rsidR="0084612E" w:rsidRPr="0058292E" w:rsidRDefault="0084612E" w:rsidP="0084612E">
            <w:pPr>
              <w:numPr>
                <w:ilvl w:val="1"/>
                <w:numId w:val="16"/>
              </w:numPr>
              <w:spacing w:before="100" w:beforeAutospacing="1" w:after="100" w:afterAutospacing="1"/>
              <w:rPr>
                <w:rFonts w:ascii="Arial" w:hAnsi="Arial" w:cs="Arial"/>
                <w:sz w:val="20"/>
                <w:szCs w:val="20"/>
              </w:rPr>
            </w:pPr>
            <w:r w:rsidRPr="0058292E">
              <w:rPr>
                <w:rFonts w:ascii="Arial" w:hAnsi="Arial" w:cs="Arial"/>
                <w:sz w:val="20"/>
                <w:szCs w:val="20"/>
              </w:rPr>
              <w:t>Improvements in YTS and toughness at low temperatures.</w:t>
            </w:r>
          </w:p>
          <w:p w14:paraId="68FB4727" w14:textId="11508015" w:rsidR="0084612E" w:rsidRPr="0058292E" w:rsidRDefault="0084612E" w:rsidP="0084612E">
            <w:pPr>
              <w:numPr>
                <w:ilvl w:val="1"/>
                <w:numId w:val="16"/>
              </w:numPr>
              <w:spacing w:before="100" w:beforeAutospacing="1" w:after="100" w:afterAutospacing="1"/>
              <w:rPr>
                <w:rFonts w:ascii="Arial" w:hAnsi="Arial" w:cs="Arial"/>
                <w:sz w:val="20"/>
                <w:szCs w:val="20"/>
              </w:rPr>
            </w:pPr>
            <w:r w:rsidRPr="0058292E">
              <w:rPr>
                <w:rFonts w:ascii="Arial" w:hAnsi="Arial" w:cs="Arial"/>
                <w:sz w:val="20"/>
                <w:szCs w:val="20"/>
              </w:rPr>
              <w:t>Potential replacement of conventional heat treatment without loss of mechanical performance.</w:t>
            </w:r>
          </w:p>
          <w:p w14:paraId="0AE58494" w14:textId="6D0CEA3D" w:rsidR="0084612E" w:rsidRPr="0058292E" w:rsidRDefault="00950BF3" w:rsidP="0084612E">
            <w:pPr>
              <w:spacing w:before="100" w:beforeAutospacing="1" w:after="100" w:afterAutospacing="1"/>
              <w:outlineLvl w:val="2"/>
              <w:rPr>
                <w:rFonts w:ascii="Arial" w:hAnsi="Arial" w:cs="Arial"/>
                <w:b/>
                <w:bCs/>
                <w:sz w:val="20"/>
                <w:szCs w:val="20"/>
              </w:rPr>
            </w:pPr>
            <w:r w:rsidRPr="0058292E">
              <w:rPr>
                <w:rFonts w:ascii="Arial" w:hAnsi="Arial" w:cs="Arial"/>
                <w:b/>
                <w:bCs/>
                <w:sz w:val="20"/>
                <w:szCs w:val="20"/>
              </w:rPr>
              <w:t>5</w:t>
            </w:r>
            <w:r w:rsidR="0084612E" w:rsidRPr="0058292E">
              <w:rPr>
                <w:rFonts w:ascii="Arial" w:hAnsi="Arial" w:cs="Arial"/>
                <w:b/>
                <w:bCs/>
                <w:sz w:val="20"/>
                <w:szCs w:val="20"/>
              </w:rPr>
              <w:t xml:space="preserve"> Readability and Visual Appeal</w:t>
            </w:r>
          </w:p>
          <w:p w14:paraId="221BDA57" w14:textId="77777777" w:rsidR="0084612E" w:rsidRPr="0058292E" w:rsidRDefault="0084612E" w:rsidP="0084612E">
            <w:pPr>
              <w:numPr>
                <w:ilvl w:val="0"/>
                <w:numId w:val="17"/>
              </w:numPr>
              <w:spacing w:before="100" w:beforeAutospacing="1" w:after="100" w:afterAutospacing="1"/>
              <w:rPr>
                <w:rFonts w:ascii="Arial" w:hAnsi="Arial" w:cs="Arial"/>
                <w:sz w:val="20"/>
                <w:szCs w:val="20"/>
              </w:rPr>
            </w:pPr>
            <w:r w:rsidRPr="0058292E">
              <w:rPr>
                <w:rFonts w:ascii="Arial" w:hAnsi="Arial" w:cs="Arial"/>
                <w:sz w:val="20"/>
                <w:szCs w:val="20"/>
              </w:rPr>
              <w:t>The text is precise but somewhat dry. To improve journal acceptance, consider:</w:t>
            </w:r>
          </w:p>
          <w:p w14:paraId="2193F467" w14:textId="77777777" w:rsidR="0084612E" w:rsidRPr="0058292E" w:rsidRDefault="0084612E" w:rsidP="0084612E">
            <w:pPr>
              <w:numPr>
                <w:ilvl w:val="1"/>
                <w:numId w:val="17"/>
              </w:numPr>
              <w:spacing w:before="100" w:beforeAutospacing="1" w:after="100" w:afterAutospacing="1"/>
              <w:rPr>
                <w:rFonts w:ascii="Arial" w:hAnsi="Arial" w:cs="Arial"/>
                <w:sz w:val="20"/>
                <w:szCs w:val="20"/>
              </w:rPr>
            </w:pPr>
            <w:r w:rsidRPr="0058292E">
              <w:rPr>
                <w:rFonts w:ascii="Arial" w:hAnsi="Arial" w:cs="Arial"/>
                <w:sz w:val="20"/>
                <w:szCs w:val="20"/>
              </w:rPr>
              <w:t>Reducing repetitive numbers in text by summarizing in charts or schematic figures.</w:t>
            </w:r>
          </w:p>
          <w:p w14:paraId="1E347C61" w14:textId="4413E11E" w:rsidR="0084612E" w:rsidRPr="0058292E" w:rsidRDefault="0084612E" w:rsidP="0084612E">
            <w:pPr>
              <w:tabs>
                <w:tab w:val="left" w:pos="720"/>
              </w:tabs>
              <w:rPr>
                <w:rFonts w:ascii="Arial" w:hAnsi="Arial" w:cs="Arial"/>
                <w:sz w:val="20"/>
                <w:szCs w:val="20"/>
                <w:lang w:val="en-GB"/>
              </w:rPr>
            </w:pPr>
            <w:r w:rsidRPr="0058292E">
              <w:rPr>
                <w:rFonts w:ascii="Arial" w:hAnsi="Arial" w:cs="Arial"/>
                <w:sz w:val="20"/>
                <w:szCs w:val="20"/>
              </w:rPr>
              <w:t xml:space="preserve">Example: A combined figure showing </w:t>
            </w:r>
            <w:r w:rsidRPr="0058292E">
              <w:rPr>
                <w:rFonts w:ascii="Arial" w:hAnsi="Arial" w:cs="Arial"/>
                <w:b/>
                <w:bCs/>
                <w:sz w:val="20"/>
                <w:szCs w:val="20"/>
              </w:rPr>
              <w:t>YTS, UTS, TEL, and absorbed energy for all routes</w:t>
            </w:r>
            <w:r w:rsidRPr="0058292E">
              <w:rPr>
                <w:rFonts w:ascii="Arial" w:hAnsi="Arial" w:cs="Arial"/>
                <w:sz w:val="20"/>
                <w:szCs w:val="20"/>
              </w:rPr>
              <w:t>, clearly illustrating trends</w:t>
            </w:r>
          </w:p>
          <w:p w14:paraId="15DFD0E8" w14:textId="5152ABC1" w:rsidR="0084612E" w:rsidRPr="0058292E" w:rsidRDefault="0084612E" w:rsidP="0084612E">
            <w:pPr>
              <w:rPr>
                <w:rFonts w:ascii="Arial" w:hAnsi="Arial" w:cs="Arial"/>
                <w:sz w:val="20"/>
                <w:szCs w:val="20"/>
                <w:lang w:val="en-GB"/>
              </w:rPr>
            </w:pPr>
          </w:p>
        </w:tc>
        <w:tc>
          <w:tcPr>
            <w:tcW w:w="1523" w:type="pct"/>
          </w:tcPr>
          <w:p w14:paraId="465E098E" w14:textId="77777777" w:rsidR="0084612E" w:rsidRPr="0058292E" w:rsidRDefault="0084612E" w:rsidP="0084612E">
            <w:pPr>
              <w:rPr>
                <w:rFonts w:ascii="Arial" w:hAnsi="Arial" w:cs="Arial"/>
                <w:sz w:val="20"/>
                <w:szCs w:val="20"/>
                <w:lang w:val="en-GB"/>
              </w:rPr>
            </w:pPr>
          </w:p>
        </w:tc>
      </w:tr>
    </w:tbl>
    <w:p w14:paraId="4437A01F" w14:textId="77777777" w:rsidR="00F1171E" w:rsidRDefault="00F1171E" w:rsidP="00F1171E">
      <w:pPr>
        <w:pStyle w:val="BodyText"/>
        <w:rPr>
          <w:rFonts w:ascii="Arial" w:hAnsi="Arial" w:cs="Arial"/>
          <w:b/>
          <w:bCs/>
          <w:sz w:val="20"/>
          <w:szCs w:val="20"/>
          <w:u w:val="single"/>
          <w:lang w:val="en-GB"/>
        </w:rPr>
      </w:pPr>
    </w:p>
    <w:p w14:paraId="771863F7" w14:textId="77777777" w:rsidR="0058292E" w:rsidRDefault="0058292E" w:rsidP="00F1171E">
      <w:pPr>
        <w:pStyle w:val="BodyText"/>
        <w:rPr>
          <w:rFonts w:ascii="Arial" w:hAnsi="Arial" w:cs="Arial"/>
          <w:b/>
          <w:bCs/>
          <w:sz w:val="20"/>
          <w:szCs w:val="20"/>
          <w:u w:val="single"/>
          <w:lang w:val="en-GB"/>
        </w:rPr>
      </w:pPr>
    </w:p>
    <w:p w14:paraId="45671E79" w14:textId="77777777" w:rsidR="0058292E" w:rsidRDefault="0058292E" w:rsidP="00F1171E">
      <w:pPr>
        <w:pStyle w:val="BodyText"/>
        <w:rPr>
          <w:rFonts w:ascii="Arial" w:hAnsi="Arial" w:cs="Arial"/>
          <w:b/>
          <w:bCs/>
          <w:sz w:val="20"/>
          <w:szCs w:val="20"/>
          <w:u w:val="single"/>
          <w:lang w:val="en-GB"/>
        </w:rPr>
      </w:pPr>
    </w:p>
    <w:p w14:paraId="0FA8A256" w14:textId="77777777" w:rsidR="0058292E" w:rsidRDefault="0058292E" w:rsidP="00F1171E">
      <w:pPr>
        <w:pStyle w:val="BodyText"/>
        <w:rPr>
          <w:rFonts w:ascii="Arial" w:hAnsi="Arial" w:cs="Arial"/>
          <w:b/>
          <w:bCs/>
          <w:sz w:val="20"/>
          <w:szCs w:val="20"/>
          <w:u w:val="single"/>
          <w:lang w:val="en-GB"/>
        </w:rPr>
      </w:pPr>
    </w:p>
    <w:p w14:paraId="6A514226" w14:textId="77777777" w:rsidR="0058292E" w:rsidRDefault="0058292E" w:rsidP="00F1171E">
      <w:pPr>
        <w:pStyle w:val="BodyText"/>
        <w:rPr>
          <w:rFonts w:ascii="Arial" w:hAnsi="Arial" w:cs="Arial"/>
          <w:b/>
          <w:bCs/>
          <w:sz w:val="20"/>
          <w:szCs w:val="20"/>
          <w:u w:val="single"/>
          <w:lang w:val="en-GB"/>
        </w:rPr>
      </w:pPr>
    </w:p>
    <w:p w14:paraId="6B43ABFC" w14:textId="77777777" w:rsidR="0058292E" w:rsidRDefault="0058292E" w:rsidP="00F1171E">
      <w:pPr>
        <w:pStyle w:val="BodyText"/>
        <w:rPr>
          <w:rFonts w:ascii="Arial" w:hAnsi="Arial" w:cs="Arial"/>
          <w:b/>
          <w:bCs/>
          <w:sz w:val="20"/>
          <w:szCs w:val="20"/>
          <w:u w:val="single"/>
          <w:lang w:val="en-GB"/>
        </w:rPr>
      </w:pPr>
    </w:p>
    <w:p w14:paraId="459C8C23" w14:textId="77777777" w:rsidR="0058292E" w:rsidRPr="0058292E" w:rsidRDefault="0058292E" w:rsidP="00F1171E">
      <w:pPr>
        <w:pStyle w:val="BodyText"/>
        <w:rPr>
          <w:rFonts w:ascii="Arial" w:hAnsi="Arial" w:cs="Arial"/>
          <w:b/>
          <w:bCs/>
          <w:sz w:val="20"/>
          <w:szCs w:val="20"/>
          <w:u w:val="single"/>
          <w:lang w:val="en-GB"/>
        </w:rPr>
      </w:pPr>
    </w:p>
    <w:p w14:paraId="25069224" w14:textId="77777777" w:rsidR="00F1171E" w:rsidRPr="0058292E" w:rsidRDefault="00F1171E" w:rsidP="00F1171E">
      <w:pPr>
        <w:pStyle w:val="BodyText"/>
        <w:rPr>
          <w:rFonts w:ascii="Arial" w:hAnsi="Arial" w:cs="Arial"/>
          <w:b/>
          <w:bCs/>
          <w:sz w:val="20"/>
          <w:szCs w:val="20"/>
          <w:u w:val="single"/>
          <w:lang w:val="en-GB"/>
        </w:rPr>
      </w:pPr>
    </w:p>
    <w:p w14:paraId="0821307F" w14:textId="77777777" w:rsidR="00F1171E" w:rsidRPr="0058292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58292E"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58292E" w:rsidRDefault="00F1171E" w:rsidP="007222C8">
            <w:pPr>
              <w:pStyle w:val="NormalWeb"/>
              <w:spacing w:before="0" w:beforeAutospacing="0" w:after="0" w:afterAutospacing="0"/>
              <w:rPr>
                <w:rFonts w:ascii="Arial" w:hAnsi="Arial" w:cs="Arial"/>
                <w:b/>
                <w:sz w:val="20"/>
                <w:szCs w:val="20"/>
                <w:u w:val="single"/>
                <w:lang w:val="en-GB"/>
              </w:rPr>
            </w:pPr>
            <w:r w:rsidRPr="0058292E">
              <w:rPr>
                <w:rFonts w:ascii="Arial" w:hAnsi="Arial" w:cs="Arial"/>
                <w:b/>
                <w:sz w:val="20"/>
                <w:szCs w:val="20"/>
                <w:highlight w:val="yellow"/>
                <w:u w:val="single"/>
                <w:lang w:val="en-GB"/>
              </w:rPr>
              <w:lastRenderedPageBreak/>
              <w:t>PART  2:</w:t>
            </w:r>
            <w:r w:rsidRPr="0058292E">
              <w:rPr>
                <w:rFonts w:ascii="Arial" w:hAnsi="Arial" w:cs="Arial"/>
                <w:b/>
                <w:sz w:val="20"/>
                <w:szCs w:val="20"/>
                <w:u w:val="single"/>
                <w:lang w:val="en-GB"/>
              </w:rPr>
              <w:t xml:space="preserve"> </w:t>
            </w:r>
          </w:p>
          <w:p w14:paraId="5B767407" w14:textId="77777777" w:rsidR="00F1171E" w:rsidRPr="0058292E"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58292E"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58292E"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58292E" w:rsidRDefault="00F1171E" w:rsidP="007222C8">
            <w:pPr>
              <w:pStyle w:val="Heading2"/>
              <w:jc w:val="left"/>
              <w:rPr>
                <w:rFonts w:ascii="Arial" w:hAnsi="Arial" w:cs="Arial"/>
                <w:lang w:val="en-GB"/>
              </w:rPr>
            </w:pPr>
            <w:r w:rsidRPr="0058292E">
              <w:rPr>
                <w:rFonts w:ascii="Arial" w:hAnsi="Arial" w:cs="Arial"/>
                <w:lang w:val="en-GB"/>
              </w:rPr>
              <w:t>Reviewer’s comment</w:t>
            </w:r>
          </w:p>
        </w:tc>
        <w:tc>
          <w:tcPr>
            <w:tcW w:w="1342" w:type="pct"/>
          </w:tcPr>
          <w:p w14:paraId="6F48B50B" w14:textId="77777777" w:rsidR="00F1171E" w:rsidRPr="0058292E" w:rsidRDefault="00F1171E" w:rsidP="007222C8">
            <w:pPr>
              <w:pStyle w:val="Heading2"/>
              <w:jc w:val="left"/>
              <w:rPr>
                <w:rFonts w:ascii="Arial" w:hAnsi="Arial" w:cs="Arial"/>
                <w:b w:val="0"/>
                <w:lang w:val="en-GB"/>
              </w:rPr>
            </w:pPr>
            <w:r w:rsidRPr="0058292E">
              <w:rPr>
                <w:rFonts w:ascii="Arial" w:hAnsi="Arial" w:cs="Arial"/>
                <w:lang w:val="en-GB"/>
              </w:rPr>
              <w:t>Author’s comment</w:t>
            </w:r>
            <w:r w:rsidRPr="0058292E">
              <w:rPr>
                <w:rFonts w:ascii="Arial" w:hAnsi="Arial" w:cs="Arial"/>
                <w:b w:val="0"/>
                <w:lang w:val="en-GB"/>
              </w:rPr>
              <w:t xml:space="preserve"> </w:t>
            </w:r>
            <w:r w:rsidRPr="0058292E">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58292E"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58292E" w:rsidRDefault="00F1171E" w:rsidP="007222C8">
            <w:pPr>
              <w:pStyle w:val="NormalWeb"/>
              <w:spacing w:before="0" w:beforeAutospacing="0" w:after="0" w:afterAutospacing="0"/>
              <w:rPr>
                <w:rFonts w:ascii="Arial" w:hAnsi="Arial" w:cs="Arial"/>
                <w:b/>
                <w:sz w:val="20"/>
                <w:szCs w:val="20"/>
                <w:lang w:val="en-GB"/>
              </w:rPr>
            </w:pPr>
            <w:r w:rsidRPr="0058292E">
              <w:rPr>
                <w:rFonts w:ascii="Arial" w:hAnsi="Arial" w:cs="Arial"/>
                <w:b/>
                <w:sz w:val="20"/>
                <w:szCs w:val="20"/>
                <w:lang w:val="en-GB"/>
              </w:rPr>
              <w:t xml:space="preserve">Are there ethical issues in this manuscript? </w:t>
            </w:r>
          </w:p>
          <w:p w14:paraId="6034B476" w14:textId="77777777" w:rsidR="00F1171E" w:rsidRPr="0058292E"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2A08E612" w:rsidR="00F1171E" w:rsidRPr="0058292E" w:rsidRDefault="00950BF3" w:rsidP="007222C8">
            <w:pPr>
              <w:pStyle w:val="NormalWeb"/>
              <w:spacing w:before="0" w:beforeAutospacing="0" w:after="0" w:afterAutospacing="0"/>
              <w:rPr>
                <w:rFonts w:ascii="Arial" w:hAnsi="Arial" w:cs="Arial"/>
                <w:sz w:val="20"/>
                <w:szCs w:val="20"/>
                <w:u w:val="single"/>
              </w:rPr>
            </w:pPr>
            <w:r w:rsidRPr="0058292E">
              <w:rPr>
                <w:rFonts w:ascii="Arial" w:hAnsi="Arial" w:cs="Arial"/>
                <w:sz w:val="20"/>
                <w:szCs w:val="20"/>
                <w:u w:val="single"/>
              </w:rPr>
              <w:t>No</w:t>
            </w:r>
          </w:p>
          <w:p w14:paraId="3F0D46E3" w14:textId="77777777" w:rsidR="00F1171E" w:rsidRPr="0058292E"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58292E"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58292E" w:rsidRDefault="00F1171E" w:rsidP="007222C8">
            <w:pPr>
              <w:rPr>
                <w:rFonts w:ascii="Arial" w:eastAsia="Arial Unicode MS" w:hAnsi="Arial" w:cs="Arial"/>
                <w:sz w:val="20"/>
                <w:szCs w:val="20"/>
                <w:lang w:val="en-GB"/>
              </w:rPr>
            </w:pPr>
          </w:p>
          <w:p w14:paraId="4A981594" w14:textId="77777777" w:rsidR="00F1171E" w:rsidRPr="0058292E" w:rsidRDefault="00F1171E" w:rsidP="007222C8">
            <w:pPr>
              <w:rPr>
                <w:rFonts w:ascii="Arial" w:eastAsia="Arial Unicode MS" w:hAnsi="Arial" w:cs="Arial"/>
                <w:sz w:val="20"/>
                <w:szCs w:val="20"/>
                <w:lang w:val="en-GB"/>
              </w:rPr>
            </w:pPr>
          </w:p>
          <w:p w14:paraId="4780A682" w14:textId="77777777" w:rsidR="00F1171E" w:rsidRPr="0058292E" w:rsidRDefault="00F1171E" w:rsidP="007222C8">
            <w:pPr>
              <w:rPr>
                <w:rFonts w:ascii="Arial" w:eastAsia="Arial Unicode MS" w:hAnsi="Arial" w:cs="Arial"/>
                <w:sz w:val="20"/>
                <w:szCs w:val="20"/>
                <w:lang w:val="en-GB"/>
              </w:rPr>
            </w:pPr>
          </w:p>
          <w:p w14:paraId="2D80979A" w14:textId="77777777" w:rsidR="00F1171E" w:rsidRPr="0058292E"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3199D016" w14:textId="77777777" w:rsidR="0058292E" w:rsidRPr="008078B8" w:rsidRDefault="0058292E" w:rsidP="0058292E">
      <w:pPr>
        <w:pStyle w:val="Affiliation"/>
        <w:spacing w:after="0" w:line="240" w:lineRule="auto"/>
        <w:jc w:val="left"/>
        <w:rPr>
          <w:rFonts w:ascii="Arial" w:hAnsi="Arial" w:cs="Arial"/>
          <w:b/>
          <w:u w:val="single"/>
        </w:rPr>
      </w:pPr>
      <w:r w:rsidRPr="008078B8">
        <w:rPr>
          <w:rFonts w:ascii="Arial" w:hAnsi="Arial" w:cs="Arial"/>
          <w:b/>
          <w:u w:val="single"/>
        </w:rPr>
        <w:t>Reviewer details:</w:t>
      </w:r>
    </w:p>
    <w:p w14:paraId="74D0ACA6" w14:textId="77777777" w:rsidR="0058292E" w:rsidRPr="008078B8" w:rsidRDefault="0058292E" w:rsidP="0058292E">
      <w:pPr>
        <w:pStyle w:val="Affiliation"/>
        <w:spacing w:after="0" w:line="240" w:lineRule="auto"/>
        <w:jc w:val="left"/>
        <w:rPr>
          <w:rFonts w:ascii="Arial" w:hAnsi="Arial" w:cs="Arial"/>
          <w:b/>
        </w:rPr>
      </w:pPr>
      <w:r w:rsidRPr="008078B8">
        <w:rPr>
          <w:rFonts w:ascii="Arial" w:hAnsi="Arial" w:cs="Arial"/>
          <w:b/>
          <w:color w:val="000000"/>
        </w:rPr>
        <w:t>Mojtaba Sadeghi Gogheri, Iran</w:t>
      </w:r>
    </w:p>
    <w:p w14:paraId="51428978" w14:textId="77777777" w:rsidR="0058292E" w:rsidRPr="0058292E" w:rsidRDefault="0058292E">
      <w:pPr>
        <w:rPr>
          <w:rFonts w:ascii="Arial" w:hAnsi="Arial" w:cs="Arial"/>
          <w:b/>
          <w:sz w:val="20"/>
          <w:szCs w:val="20"/>
        </w:rPr>
      </w:pPr>
    </w:p>
    <w:sectPr w:rsidR="0058292E" w:rsidRPr="0058292E" w:rsidSect="0017545C">
      <w:headerReference w:type="default" r:id="rId10"/>
      <w:footerReference w:type="default" r:id="rId11"/>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BBAF85" w14:textId="77777777" w:rsidR="00494A6A" w:rsidRPr="0000007A" w:rsidRDefault="00494A6A" w:rsidP="0099583E">
      <w:r>
        <w:separator/>
      </w:r>
    </w:p>
  </w:endnote>
  <w:endnote w:type="continuationSeparator" w:id="0">
    <w:p w14:paraId="7D74DF25" w14:textId="77777777" w:rsidR="00494A6A" w:rsidRPr="0000007A" w:rsidRDefault="00494A6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C2935E" w14:textId="77777777" w:rsidR="00494A6A" w:rsidRPr="0000007A" w:rsidRDefault="00494A6A" w:rsidP="0099583E">
      <w:r>
        <w:separator/>
      </w:r>
    </w:p>
  </w:footnote>
  <w:footnote w:type="continuationSeparator" w:id="0">
    <w:p w14:paraId="572AA57F" w14:textId="77777777" w:rsidR="00494A6A" w:rsidRPr="0000007A" w:rsidRDefault="00494A6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092F55"/>
    <w:multiLevelType w:val="multilevel"/>
    <w:tmpl w:val="2602A7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73243A1"/>
    <w:multiLevelType w:val="multilevel"/>
    <w:tmpl w:val="532054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AD95BFD"/>
    <w:multiLevelType w:val="multilevel"/>
    <w:tmpl w:val="5F66277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E97A2F"/>
    <w:multiLevelType w:val="multilevel"/>
    <w:tmpl w:val="7A548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395F08"/>
    <w:multiLevelType w:val="multilevel"/>
    <w:tmpl w:val="F4BA2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467037"/>
    <w:multiLevelType w:val="multilevel"/>
    <w:tmpl w:val="5DC85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764C1DC3"/>
    <w:multiLevelType w:val="multilevel"/>
    <w:tmpl w:val="DAFED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4483269">
    <w:abstractNumId w:val="4"/>
  </w:num>
  <w:num w:numId="2" w16cid:durableId="835344468">
    <w:abstractNumId w:val="7"/>
  </w:num>
  <w:num w:numId="3" w16cid:durableId="726301683">
    <w:abstractNumId w:val="6"/>
  </w:num>
  <w:num w:numId="4" w16cid:durableId="1931039711">
    <w:abstractNumId w:val="10"/>
  </w:num>
  <w:num w:numId="5" w16cid:durableId="705372459">
    <w:abstractNumId w:val="5"/>
  </w:num>
  <w:num w:numId="6" w16cid:durableId="121390260">
    <w:abstractNumId w:val="0"/>
  </w:num>
  <w:num w:numId="7" w16cid:durableId="1430195467">
    <w:abstractNumId w:val="2"/>
  </w:num>
  <w:num w:numId="8" w16cid:durableId="1837648213">
    <w:abstractNumId w:val="15"/>
  </w:num>
  <w:num w:numId="9" w16cid:durableId="487287792">
    <w:abstractNumId w:val="14"/>
  </w:num>
  <w:num w:numId="10" w16cid:durableId="479224887">
    <w:abstractNumId w:val="3"/>
  </w:num>
  <w:num w:numId="11" w16cid:durableId="1181772890">
    <w:abstractNumId w:val="1"/>
  </w:num>
  <w:num w:numId="12" w16cid:durableId="569269306">
    <w:abstractNumId w:val="12"/>
  </w:num>
  <w:num w:numId="13" w16cid:durableId="385836970">
    <w:abstractNumId w:val="11"/>
  </w:num>
  <w:num w:numId="14" w16cid:durableId="1985350899">
    <w:abstractNumId w:val="13"/>
  </w:num>
  <w:num w:numId="15" w16cid:durableId="578444719">
    <w:abstractNumId w:val="16"/>
  </w:num>
  <w:num w:numId="16" w16cid:durableId="1066413595">
    <w:abstractNumId w:val="9"/>
  </w:num>
  <w:num w:numId="17" w16cid:durableId="12532032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117"/>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5329"/>
    <w:rsid w:val="00256735"/>
    <w:rsid w:val="00257F9E"/>
    <w:rsid w:val="00262634"/>
    <w:rsid w:val="002650C5"/>
    <w:rsid w:val="00275984"/>
    <w:rsid w:val="00280EC9"/>
    <w:rsid w:val="00282BEE"/>
    <w:rsid w:val="002859CC"/>
    <w:rsid w:val="00291D08"/>
    <w:rsid w:val="00293482"/>
    <w:rsid w:val="002948B4"/>
    <w:rsid w:val="002A3D7C"/>
    <w:rsid w:val="002B0E4B"/>
    <w:rsid w:val="002C40B8"/>
    <w:rsid w:val="002C6EA1"/>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058"/>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4A6A"/>
    <w:rsid w:val="00495DBB"/>
    <w:rsid w:val="004B03BF"/>
    <w:rsid w:val="004B0965"/>
    <w:rsid w:val="004B4CAD"/>
    <w:rsid w:val="004B4FDC"/>
    <w:rsid w:val="004C0178"/>
    <w:rsid w:val="004C3DF1"/>
    <w:rsid w:val="004D2E36"/>
    <w:rsid w:val="004E08E3"/>
    <w:rsid w:val="004E1D1A"/>
    <w:rsid w:val="004E4915"/>
    <w:rsid w:val="004F024E"/>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8292E"/>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28E9"/>
    <w:rsid w:val="0068446F"/>
    <w:rsid w:val="00686DCE"/>
    <w:rsid w:val="00690EDE"/>
    <w:rsid w:val="006936D1"/>
    <w:rsid w:val="00696CAD"/>
    <w:rsid w:val="006A0A6F"/>
    <w:rsid w:val="006A5E0B"/>
    <w:rsid w:val="006A7405"/>
    <w:rsid w:val="006C3797"/>
    <w:rsid w:val="006D3C31"/>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D05E1"/>
    <w:rsid w:val="007F5873"/>
    <w:rsid w:val="00805B8C"/>
    <w:rsid w:val="008126B7"/>
    <w:rsid w:val="00815F94"/>
    <w:rsid w:val="008224E2"/>
    <w:rsid w:val="00825DC9"/>
    <w:rsid w:val="0082676D"/>
    <w:rsid w:val="008324FC"/>
    <w:rsid w:val="00842CAA"/>
    <w:rsid w:val="0084612E"/>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0BF3"/>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3240"/>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1398"/>
    <w:rsid w:val="00AD3AC2"/>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37B51"/>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1F7A"/>
    <w:rsid w:val="00EF326D"/>
    <w:rsid w:val="00EF53FE"/>
    <w:rsid w:val="00F1171E"/>
    <w:rsid w:val="00F13071"/>
    <w:rsid w:val="00F2643C"/>
    <w:rsid w:val="00F32717"/>
    <w:rsid w:val="00F3295A"/>
    <w:rsid w:val="00F32A9A"/>
    <w:rsid w:val="00F33C84"/>
    <w:rsid w:val="00F3669D"/>
    <w:rsid w:val="00F405F8"/>
    <w:rsid w:val="00F4700F"/>
    <w:rsid w:val="00F47F1C"/>
    <w:rsid w:val="00F52B15"/>
    <w:rsid w:val="00F573EA"/>
    <w:rsid w:val="00F57E9D"/>
    <w:rsid w:val="00F73CF2"/>
    <w:rsid w:val="00F80C14"/>
    <w:rsid w:val="00F96F54"/>
    <w:rsid w:val="00F978B8"/>
    <w:rsid w:val="00FA6528"/>
    <w:rsid w:val="00FB0D50"/>
    <w:rsid w:val="00FB3DE3"/>
    <w:rsid w:val="00FB5BBE"/>
    <w:rsid w:val="00FC2E17"/>
    <w:rsid w:val="00FC372A"/>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84612E"/>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84612E"/>
    <w:rPr>
      <w:rFonts w:asciiTheme="majorHAnsi" w:eastAsiaTheme="majorEastAsia" w:hAnsiTheme="majorHAnsi" w:cstheme="majorBidi"/>
      <w:color w:val="243F60" w:themeColor="accent1" w:themeShade="7F"/>
      <w:sz w:val="24"/>
      <w:szCs w:val="24"/>
      <w:lang w:val="en-US" w:eastAsia="en-US"/>
    </w:rPr>
  </w:style>
  <w:style w:type="character" w:customStyle="1" w:styleId="rynqvb">
    <w:name w:val="rynqvb"/>
    <w:basedOn w:val="DefaultParagraphFont"/>
    <w:rsid w:val="00950BF3"/>
  </w:style>
  <w:style w:type="paragraph" w:customStyle="1" w:styleId="Affiliation">
    <w:name w:val="Affiliation"/>
    <w:basedOn w:val="Normal"/>
    <w:rsid w:val="0058292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645305811">
      <w:bodyDiv w:val="1"/>
      <w:marLeft w:val="0"/>
      <w:marRight w:val="0"/>
      <w:marTop w:val="0"/>
      <w:marBottom w:val="0"/>
      <w:divBdr>
        <w:top w:val="none" w:sz="0" w:space="0" w:color="auto"/>
        <w:left w:val="none" w:sz="0" w:space="0" w:color="auto"/>
        <w:bottom w:val="none" w:sz="0" w:space="0" w:color="auto"/>
        <w:right w:val="none" w:sz="0" w:space="0" w:color="auto"/>
      </w:divBdr>
      <w:divsChild>
        <w:div w:id="626087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390/ma17091958"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bookpi.org/bookstore/product/chemical-and-materials-sciences-research-findings-vol-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3390/ma170919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865</Words>
  <Characters>4936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5790</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7</cp:revision>
  <dcterms:created xsi:type="dcterms:W3CDTF">2025-09-07T07:52:00Z</dcterms:created>
  <dcterms:modified xsi:type="dcterms:W3CDTF">2025-09-10T12:52:00Z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