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75D1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75D1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75D1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75D1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75D1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9E055E0" w:rsidR="0000007A" w:rsidRPr="00E75D17" w:rsidRDefault="00750E6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75D1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E75D1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75D1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6A4ED0" w:rsidR="0000007A" w:rsidRPr="00E75D1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E4D5B"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6418</w:t>
            </w:r>
          </w:p>
        </w:tc>
      </w:tr>
      <w:tr w:rsidR="0000007A" w:rsidRPr="00E75D1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75D1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B271B9E" w:rsidR="0000007A" w:rsidRPr="00E75D17" w:rsidRDefault="00D35A7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75D17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Supplementary Feeding Strategies on Growth and Economic Performance of Carps under Front Line Demonstrations</w:t>
            </w:r>
          </w:p>
        </w:tc>
      </w:tr>
      <w:tr w:rsidR="00CF0BBB" w:rsidRPr="00E75D1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75D1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400745" w:rsidR="00CF0BBB" w:rsidRPr="00E75D17" w:rsidRDefault="007E4D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75D1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75D1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75D1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75D1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75D1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75D1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75D1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75D1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75D1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75D1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3B1D639" w:rsidR="00E03C32" w:rsidRDefault="005A55D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38-45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5414994" w:rsidR="00E03C32" w:rsidRPr="007B54A4" w:rsidRDefault="005A55D1" w:rsidP="005A55D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5A55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/2025/v46i94921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75D1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75D1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75D1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75D1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75D1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75D1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75D1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75D1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75D1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75D1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75D17">
              <w:rPr>
                <w:rFonts w:ascii="Arial" w:hAnsi="Arial" w:cs="Arial"/>
                <w:lang w:val="en-GB"/>
              </w:rPr>
              <w:t>Author’s Feedback</w:t>
            </w:r>
            <w:r w:rsidRPr="00E75D1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75D1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75D1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75D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75D1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69A1C47" w14:textId="3A2CC6D9" w:rsidR="00CC0F04" w:rsidRPr="00E75D17" w:rsidRDefault="00CC0F04" w:rsidP="00CC0F04">
            <w:pPr>
              <w:spacing w:before="100" w:beforeAutospacing="1" w:after="100" w:afterAutospacing="1" w:line="360" w:lineRule="auto"/>
              <w:jc w:val="both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E75D17">
              <w:rPr>
                <w:rFonts w:ascii="Arial" w:hAnsi="Arial" w:cs="Arial"/>
                <w:sz w:val="20"/>
                <w:szCs w:val="20"/>
                <w:lang w:eastAsia="en-IN"/>
              </w:rPr>
              <w:t xml:space="preserve">The study </w:t>
            </w:r>
            <w:proofErr w:type="gramStart"/>
            <w:r w:rsidRPr="00E75D17">
              <w:rPr>
                <w:rFonts w:ascii="Arial" w:hAnsi="Arial" w:cs="Arial"/>
                <w:sz w:val="20"/>
                <w:szCs w:val="20"/>
                <w:lang w:eastAsia="en-IN"/>
              </w:rPr>
              <w:t>focus</w:t>
            </w:r>
            <w:proofErr w:type="gramEnd"/>
            <w:r w:rsidRPr="00E75D17">
              <w:rPr>
                <w:rFonts w:ascii="Arial" w:hAnsi="Arial" w:cs="Arial"/>
                <w:sz w:val="20"/>
                <w:szCs w:val="20"/>
                <w:lang w:eastAsia="en-IN"/>
              </w:rPr>
              <w:t xml:space="preserve"> on feed supplementation in aquaculture. This issue is very important and interesting for the scientific community because the of it supports the sustainable aquaculture. The study </w:t>
            </w:r>
            <w:proofErr w:type="gramStart"/>
            <w:r w:rsidRPr="00E75D17">
              <w:rPr>
                <w:rFonts w:ascii="Arial" w:hAnsi="Arial" w:cs="Arial"/>
                <w:sz w:val="20"/>
                <w:szCs w:val="20"/>
                <w:lang w:eastAsia="en-IN"/>
              </w:rPr>
              <w:t>have</w:t>
            </w:r>
            <w:proofErr w:type="gramEnd"/>
            <w:r w:rsidRPr="00E75D17">
              <w:rPr>
                <w:rFonts w:ascii="Arial" w:hAnsi="Arial" w:cs="Arial"/>
                <w:sz w:val="20"/>
                <w:szCs w:val="20"/>
                <w:lang w:eastAsia="en-IN"/>
              </w:rPr>
              <w:t xml:space="preserve"> </w:t>
            </w:r>
            <w:proofErr w:type="gramStart"/>
            <w:r w:rsidRPr="00E75D17">
              <w:rPr>
                <w:rFonts w:ascii="Arial" w:hAnsi="Arial" w:cs="Arial"/>
                <w:sz w:val="20"/>
                <w:szCs w:val="20"/>
                <w:lang w:eastAsia="en-IN"/>
              </w:rPr>
              <w:t>introduce</w:t>
            </w:r>
            <w:proofErr w:type="gramEnd"/>
            <w:r w:rsidRPr="00E75D17">
              <w:rPr>
                <w:rFonts w:ascii="Arial" w:hAnsi="Arial" w:cs="Arial"/>
                <w:sz w:val="20"/>
                <w:szCs w:val="20"/>
                <w:lang w:eastAsia="en-IN"/>
              </w:rPr>
              <w:t xml:space="preserve"> the following </w:t>
            </w:r>
            <w:proofErr w:type="spellStart"/>
            <w:r w:rsidRPr="00E75D17">
              <w:rPr>
                <w:rFonts w:ascii="Arial" w:hAnsi="Arial" w:cs="Arial"/>
                <w:sz w:val="20"/>
                <w:szCs w:val="20"/>
                <w:lang w:eastAsia="en-IN"/>
              </w:rPr>
              <w:t>highlihts</w:t>
            </w:r>
            <w:proofErr w:type="spellEnd"/>
            <w:r w:rsidRPr="00E75D17">
              <w:rPr>
                <w:rFonts w:ascii="Arial" w:hAnsi="Arial" w:cs="Arial"/>
                <w:sz w:val="20"/>
                <w:szCs w:val="20"/>
                <w:lang w:eastAsia="en-IN"/>
              </w:rPr>
              <w:t>. The study highlights the need for wider adoption of standardized feeding protocols to ensure sustainable aquaculture intensification in India.</w:t>
            </w:r>
          </w:p>
          <w:p w14:paraId="7DBC9196" w14:textId="77777777" w:rsidR="00F1171E" w:rsidRPr="00E75D1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5D1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75D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75D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7AFB617" w:rsidR="00F1171E" w:rsidRPr="00E75D17" w:rsidRDefault="00CC51B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CC0F04"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523" w:type="pct"/>
          </w:tcPr>
          <w:p w14:paraId="405B6701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5D1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75D1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75D1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E3997B6" w:rsidR="00F1171E" w:rsidRPr="00E75D17" w:rsidRDefault="00DC684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5D1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75D1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C010291" w14:textId="77777777" w:rsidR="00F1171E" w:rsidRPr="00E75D17" w:rsidRDefault="00CC51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DC6840"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  <w:p w14:paraId="2B5A7721" w14:textId="1B383E96" w:rsidR="00CC51BE" w:rsidRPr="00E75D17" w:rsidRDefault="00CC51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needs more details</w:t>
            </w:r>
          </w:p>
        </w:tc>
        <w:tc>
          <w:tcPr>
            <w:tcW w:w="1523" w:type="pct"/>
          </w:tcPr>
          <w:p w14:paraId="4898F764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5D1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75D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75D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A423351" w:rsidR="00F1171E" w:rsidRPr="00E75D17" w:rsidRDefault="00CC51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Insufficient</w:t>
            </w:r>
          </w:p>
        </w:tc>
        <w:tc>
          <w:tcPr>
            <w:tcW w:w="1523" w:type="pct"/>
          </w:tcPr>
          <w:p w14:paraId="40220055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5D1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75D1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75D1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356658D7" w:rsidR="00F1171E" w:rsidRPr="00E75D17" w:rsidRDefault="00911F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75D1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75D1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75D1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75D1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364804" w14:textId="77777777" w:rsidR="006755D5" w:rsidRPr="00E75D17" w:rsidRDefault="006755D5" w:rsidP="006755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sz w:val="20"/>
                <w:szCs w:val="20"/>
                <w:lang w:val="en-GB"/>
              </w:rPr>
              <w:t xml:space="preserve">Some parts need more information. </w:t>
            </w:r>
            <w:proofErr w:type="spellStart"/>
            <w:r w:rsidRPr="00E75D17">
              <w:rPr>
                <w:rFonts w:ascii="Arial" w:hAnsi="Arial" w:cs="Arial"/>
                <w:sz w:val="20"/>
                <w:szCs w:val="20"/>
                <w:lang w:val="en-GB"/>
              </w:rPr>
              <w:t>Theses</w:t>
            </w:r>
            <w:proofErr w:type="spellEnd"/>
            <w:r w:rsidRPr="00E75D17">
              <w:rPr>
                <w:rFonts w:ascii="Arial" w:hAnsi="Arial" w:cs="Arial"/>
                <w:sz w:val="20"/>
                <w:szCs w:val="20"/>
                <w:lang w:val="en-GB"/>
              </w:rPr>
              <w:t xml:space="preserve"> parts are the following:</w:t>
            </w:r>
          </w:p>
          <w:p w14:paraId="08759E4B" w14:textId="77777777" w:rsidR="006755D5" w:rsidRPr="00E75D17" w:rsidRDefault="006755D5" w:rsidP="006755D5">
            <w:pPr>
              <w:pStyle w:val="NormalWeb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D17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E75D17">
              <w:rPr>
                <w:rFonts w:ascii="Arial" w:hAnsi="Arial" w:cs="Arial"/>
                <w:b/>
                <w:sz w:val="20"/>
                <w:szCs w:val="20"/>
              </w:rPr>
              <w:t>5. RATION SIZE AND FEEDING RATE</w:t>
            </w:r>
          </w:p>
          <w:p w14:paraId="234658BF" w14:textId="77777777" w:rsidR="006755D5" w:rsidRPr="00E75D17" w:rsidRDefault="006755D5" w:rsidP="006755D5">
            <w:pPr>
              <w:pStyle w:val="NormalWeb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D17">
              <w:rPr>
                <w:rFonts w:ascii="Arial" w:hAnsi="Arial" w:cs="Arial"/>
                <w:b/>
                <w:sz w:val="20"/>
                <w:szCs w:val="20"/>
              </w:rPr>
              <w:t>6.1 Feed types: Pelleted vs Extruded Feeds</w:t>
            </w:r>
          </w:p>
          <w:p w14:paraId="5CC76563" w14:textId="77777777" w:rsidR="006755D5" w:rsidRPr="00E75D17" w:rsidRDefault="006755D5" w:rsidP="006755D5">
            <w:pPr>
              <w:pStyle w:val="NormalWeb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5D17">
              <w:rPr>
                <w:rFonts w:ascii="Arial" w:hAnsi="Arial" w:cs="Arial"/>
                <w:b/>
                <w:sz w:val="20"/>
                <w:szCs w:val="20"/>
              </w:rPr>
              <w:t>6.2 Use of Probiotics and Growth Promoters</w:t>
            </w:r>
          </w:p>
          <w:p w14:paraId="15DFD0E8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75D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75D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75D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75D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75D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75D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75D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75D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75D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75D1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75D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75D1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75D1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75D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75D1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75D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F1A54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75D17">
              <w:rPr>
                <w:rFonts w:ascii="Arial" w:hAnsi="Arial" w:cs="Arial"/>
                <w:lang w:val="en-GB"/>
              </w:rPr>
              <w:t>Reviewer’s comment</w:t>
            </w:r>
          </w:p>
          <w:p w14:paraId="6AB2E613" w14:textId="77777777" w:rsidR="00CE4D02" w:rsidRPr="00E75D17" w:rsidRDefault="00CE4D02" w:rsidP="00EB5EF3">
            <w:pPr>
              <w:pStyle w:val="NormalWeb"/>
              <w:spacing w:line="360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8040F4" w14:textId="47A04EE9" w:rsidR="00911F0C" w:rsidRPr="00E75D17" w:rsidRDefault="00CE4D02" w:rsidP="00CE4D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42" w:type="pct"/>
          </w:tcPr>
          <w:p w14:paraId="6F48B50B" w14:textId="77777777" w:rsidR="00F1171E" w:rsidRPr="00E75D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75D17">
              <w:rPr>
                <w:rFonts w:ascii="Arial" w:hAnsi="Arial" w:cs="Arial"/>
                <w:lang w:val="en-GB"/>
              </w:rPr>
              <w:t>Author’s comment</w:t>
            </w:r>
            <w:r w:rsidRPr="00E75D1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75D1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75D1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75D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5D1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75D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75D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75D1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75D1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75D1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75D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75D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75D1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75D1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75D1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75D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1E399B7" w14:textId="77777777" w:rsidR="00E75D17" w:rsidRPr="001334F4" w:rsidRDefault="00E75D17" w:rsidP="00E75D1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34F4">
        <w:rPr>
          <w:rFonts w:ascii="Arial" w:hAnsi="Arial" w:cs="Arial"/>
          <w:b/>
          <w:u w:val="single"/>
        </w:rPr>
        <w:t>Reviewer details:</w:t>
      </w:r>
    </w:p>
    <w:p w14:paraId="438CEB21" w14:textId="77777777" w:rsidR="00E75D17" w:rsidRPr="001334F4" w:rsidRDefault="00E75D17" w:rsidP="00E75D1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334F4">
        <w:rPr>
          <w:rFonts w:ascii="Arial" w:hAnsi="Arial" w:cs="Arial"/>
          <w:b/>
          <w:color w:val="000000"/>
        </w:rPr>
        <w:t>Nassr Abdel-Hameid, Banha University, Egypt</w:t>
      </w:r>
    </w:p>
    <w:p w14:paraId="6899D216" w14:textId="77777777" w:rsidR="00E75D17" w:rsidRPr="00E75D17" w:rsidRDefault="00E75D17">
      <w:pPr>
        <w:rPr>
          <w:rFonts w:ascii="Arial" w:hAnsi="Arial" w:cs="Arial"/>
          <w:b/>
          <w:sz w:val="20"/>
          <w:szCs w:val="20"/>
        </w:rPr>
      </w:pPr>
    </w:p>
    <w:sectPr w:rsidR="00E75D17" w:rsidRPr="00E75D1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4EF77" w14:textId="77777777" w:rsidR="00D608FF" w:rsidRPr="0000007A" w:rsidRDefault="00D608FF" w:rsidP="0099583E">
      <w:r>
        <w:separator/>
      </w:r>
    </w:p>
  </w:endnote>
  <w:endnote w:type="continuationSeparator" w:id="0">
    <w:p w14:paraId="1BAB101E" w14:textId="77777777" w:rsidR="00D608FF" w:rsidRPr="0000007A" w:rsidRDefault="00D608F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EA67E" w14:textId="77777777" w:rsidR="00D608FF" w:rsidRPr="0000007A" w:rsidRDefault="00D608FF" w:rsidP="0099583E">
      <w:r>
        <w:separator/>
      </w:r>
    </w:p>
  </w:footnote>
  <w:footnote w:type="continuationSeparator" w:id="0">
    <w:p w14:paraId="024F0A84" w14:textId="77777777" w:rsidR="00D608FF" w:rsidRPr="0000007A" w:rsidRDefault="00D608F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E906F1"/>
    <w:multiLevelType w:val="hybridMultilevel"/>
    <w:tmpl w:val="C08A2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3273644">
    <w:abstractNumId w:val="3"/>
  </w:num>
  <w:num w:numId="2" w16cid:durableId="1935433638">
    <w:abstractNumId w:val="6"/>
  </w:num>
  <w:num w:numId="3" w16cid:durableId="174659316">
    <w:abstractNumId w:val="5"/>
  </w:num>
  <w:num w:numId="4" w16cid:durableId="1295211117">
    <w:abstractNumId w:val="7"/>
  </w:num>
  <w:num w:numId="5" w16cid:durableId="906576602">
    <w:abstractNumId w:val="4"/>
  </w:num>
  <w:num w:numId="6" w16cid:durableId="599216903">
    <w:abstractNumId w:val="0"/>
  </w:num>
  <w:num w:numId="7" w16cid:durableId="1291086193">
    <w:abstractNumId w:val="1"/>
  </w:num>
  <w:num w:numId="8" w16cid:durableId="160388426">
    <w:abstractNumId w:val="10"/>
  </w:num>
  <w:num w:numId="9" w16cid:durableId="646478516">
    <w:abstractNumId w:val="8"/>
  </w:num>
  <w:num w:numId="10" w16cid:durableId="1224289941">
    <w:abstractNumId w:val="2"/>
  </w:num>
  <w:num w:numId="11" w16cid:durableId="565147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6EB3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4EDB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5A7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55D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675"/>
    <w:rsid w:val="00620677"/>
    <w:rsid w:val="00621255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5D5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E6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0E6"/>
    <w:rsid w:val="007E4D5B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F0C"/>
    <w:rsid w:val="0091410B"/>
    <w:rsid w:val="009245E3"/>
    <w:rsid w:val="00942DEE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A5B77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E56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6604"/>
    <w:rsid w:val="00CA4B20"/>
    <w:rsid w:val="00CA7853"/>
    <w:rsid w:val="00CB429B"/>
    <w:rsid w:val="00CC0F04"/>
    <w:rsid w:val="00CC2753"/>
    <w:rsid w:val="00CC51BE"/>
    <w:rsid w:val="00CD093E"/>
    <w:rsid w:val="00CD1556"/>
    <w:rsid w:val="00CD1FD7"/>
    <w:rsid w:val="00CD5091"/>
    <w:rsid w:val="00CD5DFD"/>
    <w:rsid w:val="00CD7C84"/>
    <w:rsid w:val="00CE199A"/>
    <w:rsid w:val="00CE4D02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5A7D"/>
    <w:rsid w:val="00D40416"/>
    <w:rsid w:val="00D430AB"/>
    <w:rsid w:val="00D4782A"/>
    <w:rsid w:val="00D608FF"/>
    <w:rsid w:val="00D709EB"/>
    <w:rsid w:val="00D7603E"/>
    <w:rsid w:val="00D86248"/>
    <w:rsid w:val="00D90124"/>
    <w:rsid w:val="00D9392F"/>
    <w:rsid w:val="00D9427C"/>
    <w:rsid w:val="00DA2679"/>
    <w:rsid w:val="00DA3C3D"/>
    <w:rsid w:val="00DA41F5"/>
    <w:rsid w:val="00DB7E1B"/>
    <w:rsid w:val="00DC1D81"/>
    <w:rsid w:val="00DC6840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55A1"/>
    <w:rsid w:val="00E75D17"/>
    <w:rsid w:val="00E9533D"/>
    <w:rsid w:val="00E972A7"/>
    <w:rsid w:val="00EA2839"/>
    <w:rsid w:val="00EB2381"/>
    <w:rsid w:val="00EB3E91"/>
    <w:rsid w:val="00EB5EF3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5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A55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621255"/>
    <w:rPr>
      <w:b/>
      <w:bCs/>
    </w:rPr>
  </w:style>
  <w:style w:type="paragraph" w:customStyle="1" w:styleId="Affiliation">
    <w:name w:val="Affiliation"/>
    <w:basedOn w:val="Normal"/>
    <w:rsid w:val="00E75D1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2025-09-19T13:00:00Z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