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C94F93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C94F93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C94F93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C94F93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94F9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C94F93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bookmarkStart w:id="0" w:name="_Hlk209018690"/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E235A1E" w:rsidR="0000007A" w:rsidRPr="00C94F93" w:rsidRDefault="00B409C9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C94F93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fldChar w:fldCharType="begin"/>
            </w:r>
            <w:r w:rsidRPr="00C94F93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instrText>HYPERLINK "https://www.bookpi.org/bookstore/product/mathematics-and-computer-science-research-updates-vol-1/"</w:instrText>
            </w:r>
            <w:r w:rsidRPr="00C94F93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r>
            <w:r w:rsidRPr="00C94F93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fldChar w:fldCharType="separate"/>
            </w:r>
            <w:r w:rsidRPr="00C94F93">
              <w:rPr>
                <w:rStyle w:val="Hyperlink"/>
                <w:rFonts w:ascii="Arial" w:hAnsi="Arial" w:cs="Arial"/>
                <w:b/>
                <w:bCs/>
                <w:sz w:val="20"/>
                <w:szCs w:val="20"/>
              </w:rPr>
              <w:t>Mathematics and Computer Science: Research Updates</w:t>
            </w:r>
            <w:r w:rsidRPr="00C94F93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fldChar w:fldCharType="end"/>
            </w:r>
            <w:bookmarkEnd w:id="0"/>
          </w:p>
        </w:tc>
      </w:tr>
      <w:tr w:rsidR="0000007A" w:rsidRPr="00C94F93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C94F9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94F93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9E7EE6F" w:rsidR="0000007A" w:rsidRPr="00C94F93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C94F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C94F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C94F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F30F42" w:rsidRPr="00C94F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6452</w:t>
            </w:r>
          </w:p>
        </w:tc>
      </w:tr>
      <w:tr w:rsidR="0000007A" w:rsidRPr="00C94F93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C94F9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94F9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507EA5B" w:rsidR="0000007A" w:rsidRPr="00C94F93" w:rsidRDefault="00D740E3" w:rsidP="00355F0F">
            <w:pPr>
              <w:pStyle w:val="NormalWeb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94F93">
              <w:rPr>
                <w:rFonts w:ascii="Arial" w:hAnsi="Arial" w:cs="Arial"/>
                <w:b/>
                <w:sz w:val="20"/>
                <w:szCs w:val="20"/>
                <w:lang w:val="en-GB"/>
              </w:rPr>
              <w:t>Negative Definite Functions on Sobolev type</w:t>
            </w:r>
            <w:r w:rsidR="00355F0F" w:rsidRPr="00C94F9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r w:rsidRPr="00C94F93">
              <w:rPr>
                <w:rFonts w:ascii="Arial" w:hAnsi="Arial" w:cs="Arial"/>
                <w:b/>
                <w:sz w:val="20"/>
                <w:szCs w:val="20"/>
                <w:lang w:val="en-GB"/>
              </w:rPr>
              <w:t>Spaces with Fractional Fourier transform</w:t>
            </w:r>
          </w:p>
        </w:tc>
      </w:tr>
      <w:tr w:rsidR="00CF0BBB" w:rsidRPr="00C94F93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C94F93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94F93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EA07970" w:rsidR="00CF0BBB" w:rsidRPr="00C94F93" w:rsidRDefault="00F30F4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94F93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C94F93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3CD6BCB" w14:textId="0FFEAA9E" w:rsidR="00626025" w:rsidRPr="00C94F93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C94F93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C94F93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C94F93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C94F93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C94F93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C94F93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4A66B854" w:rsidR="00E03C32" w:rsidRDefault="004A017D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4A017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Asian Journal of Pure and Applied Mathematics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4A017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112-122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5A4F7064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4A017D" w:rsidRPr="004A017D">
                    <w:t xml:space="preserve"> </w:t>
                  </w:r>
                  <w:hyperlink r:id="rId7" w:history="1">
                    <w:r w:rsidR="004A017D" w:rsidRPr="000E46FF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https://jofmath.com/index.php/AJPAM/article/view/36</w:t>
                    </w:r>
                  </w:hyperlink>
                  <w:r w:rsidR="004A017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C94F93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C94F93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C94F93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C94F93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C94F9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94F93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C94F93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C94F9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94F93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C94F9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C94F9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94F93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C94F93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94F9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C94F93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C94F9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94F93">
              <w:rPr>
                <w:rFonts w:ascii="Arial" w:hAnsi="Arial" w:cs="Arial"/>
                <w:lang w:val="en-GB"/>
              </w:rPr>
              <w:t>Author’s Feedback</w:t>
            </w:r>
            <w:r w:rsidRPr="00C94F9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94F93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C94F93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C94F9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94F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C94F93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CC593A3" w14:textId="77777777" w:rsidR="004D1270" w:rsidRPr="00C94F93" w:rsidRDefault="004D1270" w:rsidP="004D1270">
            <w:pPr>
              <w:jc w:val="both"/>
              <w:rPr>
                <w:rFonts w:ascii="Arial" w:hAnsi="Arial" w:cs="Arial"/>
                <w:b/>
                <w:bCs/>
                <w:color w:val="EE0000"/>
                <w:sz w:val="20"/>
                <w:szCs w:val="20"/>
                <w:lang w:val="en-IN"/>
              </w:rPr>
            </w:pPr>
            <w:r w:rsidRPr="00C94F93">
              <w:rPr>
                <w:rFonts w:ascii="Arial" w:hAnsi="Arial" w:cs="Arial"/>
                <w:b/>
                <w:bCs/>
                <w:color w:val="EE0000"/>
                <w:sz w:val="20"/>
                <w:szCs w:val="20"/>
                <w:lang w:val="en-IN"/>
              </w:rPr>
              <w:t>This paper introduces a non-Archimedean pseudo-differential operator involving a fractional Fourier transform connected to negative definite functions. It investigated some classes of p-</w:t>
            </w:r>
            <w:proofErr w:type="spellStart"/>
            <w:r w:rsidRPr="00C94F93">
              <w:rPr>
                <w:rFonts w:ascii="Arial" w:hAnsi="Arial" w:cs="Arial"/>
                <w:b/>
                <w:bCs/>
                <w:color w:val="EE0000"/>
                <w:sz w:val="20"/>
                <w:szCs w:val="20"/>
                <w:lang w:val="en-IN"/>
              </w:rPr>
              <w:t>adic</w:t>
            </w:r>
            <w:proofErr w:type="spellEnd"/>
            <w:r w:rsidRPr="00C94F93">
              <w:rPr>
                <w:rFonts w:ascii="Arial" w:hAnsi="Arial" w:cs="Arial"/>
                <w:b/>
                <w:bCs/>
                <w:color w:val="EE0000"/>
                <w:sz w:val="20"/>
                <w:szCs w:val="20"/>
                <w:lang w:val="en-IN"/>
              </w:rPr>
              <w:t xml:space="preserve"> complete inner product spaces connected to negative definite, radial, and continuous functions. The convolution kernel of these operators and the </w:t>
            </w:r>
            <w:proofErr w:type="gramStart"/>
            <w:r w:rsidRPr="00C94F93">
              <w:rPr>
                <w:rFonts w:ascii="Arial" w:hAnsi="Arial" w:cs="Arial"/>
                <w:b/>
                <w:bCs/>
                <w:color w:val="EE0000"/>
                <w:sz w:val="20"/>
                <w:szCs w:val="20"/>
                <w:lang w:val="en-IN"/>
              </w:rPr>
              <w:t>Green</w:t>
            </w:r>
            <w:proofErr w:type="gramEnd"/>
            <w:r w:rsidRPr="00C94F93">
              <w:rPr>
                <w:rFonts w:ascii="Arial" w:hAnsi="Arial" w:cs="Arial"/>
                <w:b/>
                <w:bCs/>
                <w:color w:val="EE0000"/>
                <w:sz w:val="20"/>
                <w:szCs w:val="20"/>
                <w:lang w:val="en-IN"/>
              </w:rPr>
              <w:t xml:space="preserve"> function related to the fractional Fourier transform are also determined.</w:t>
            </w:r>
          </w:p>
          <w:p w14:paraId="7DBC9196" w14:textId="1D381D37" w:rsidR="00F1171E" w:rsidRPr="00C94F93" w:rsidRDefault="00F1171E" w:rsidP="004D1270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color w:val="EE0000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C94F9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94F93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C94F9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94F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C94F9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94F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C94F9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51A1AFD" w:rsidR="00F1171E" w:rsidRPr="00C94F93" w:rsidRDefault="00012FDE" w:rsidP="00765257">
            <w:pPr>
              <w:ind w:left="360"/>
              <w:rPr>
                <w:rFonts w:ascii="Arial" w:hAnsi="Arial" w:cs="Arial"/>
                <w:b/>
                <w:bCs/>
                <w:color w:val="EE0000"/>
                <w:sz w:val="20"/>
                <w:szCs w:val="20"/>
                <w:lang w:val="en-GB"/>
              </w:rPr>
            </w:pPr>
            <w:r w:rsidRPr="00C94F93">
              <w:rPr>
                <w:rFonts w:ascii="Arial" w:hAnsi="Arial" w:cs="Arial"/>
                <w:b/>
                <w:bCs/>
                <w:color w:val="EE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C94F9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94F93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C94F9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C94F93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C94F9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49849FB" w:rsidR="00F1171E" w:rsidRPr="00C94F93" w:rsidRDefault="00012FDE" w:rsidP="00765257">
            <w:pPr>
              <w:ind w:left="360"/>
              <w:rPr>
                <w:rFonts w:ascii="Arial" w:hAnsi="Arial" w:cs="Arial"/>
                <w:b/>
                <w:bCs/>
                <w:color w:val="EE0000"/>
                <w:sz w:val="20"/>
                <w:szCs w:val="20"/>
                <w:lang w:val="en-GB"/>
              </w:rPr>
            </w:pPr>
            <w:r w:rsidRPr="00C94F93">
              <w:rPr>
                <w:rFonts w:ascii="Arial" w:hAnsi="Arial" w:cs="Arial"/>
                <w:b/>
                <w:bCs/>
                <w:color w:val="EE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C94F9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94F93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C94F93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94F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C74DD07" w:rsidR="00F1171E" w:rsidRPr="00C94F93" w:rsidRDefault="00765257" w:rsidP="00765257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EE0000"/>
                <w:sz w:val="20"/>
                <w:szCs w:val="20"/>
                <w:lang w:val="en-GB"/>
              </w:rPr>
            </w:pPr>
            <w:r w:rsidRPr="00C94F93">
              <w:rPr>
                <w:rFonts w:ascii="Arial" w:hAnsi="Arial" w:cs="Arial"/>
                <w:b/>
                <w:bCs/>
                <w:color w:val="EE0000"/>
                <w:sz w:val="20"/>
                <w:szCs w:val="20"/>
                <w:lang w:val="en-GB"/>
              </w:rPr>
              <w:t xml:space="preserve">       </w:t>
            </w:r>
            <w:r w:rsidR="00012FDE" w:rsidRPr="00C94F93">
              <w:rPr>
                <w:rFonts w:ascii="Arial" w:hAnsi="Arial" w:cs="Arial"/>
                <w:b/>
                <w:bCs/>
                <w:color w:val="EE0000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C94F9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94F93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C94F9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94F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C94F9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94F93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3F28E61F" w14:textId="2C7F5108" w:rsidR="00012FDE" w:rsidRPr="00C94F93" w:rsidRDefault="00012FDE" w:rsidP="004201EE">
            <w:pPr>
              <w:spacing w:after="160" w:line="360" w:lineRule="auto"/>
              <w:jc w:val="both"/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</w:pPr>
            <w:r w:rsidRPr="00C94F93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 xml:space="preserve">We suggest the authors improve the scientific basis of their study by incorporating more research papers on </w:t>
            </w:r>
            <w:r w:rsidR="00765257" w:rsidRPr="00C94F93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>fractional derivatives</w:t>
            </w:r>
            <w:r w:rsidRPr="00C94F93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 xml:space="preserve">. We suggest the following references: </w:t>
            </w:r>
          </w:p>
          <w:p w14:paraId="1F11034A" w14:textId="77777777" w:rsidR="00012FDE" w:rsidRPr="00C94F93" w:rsidRDefault="00012FDE" w:rsidP="00012FDE">
            <w:pPr>
              <w:pStyle w:val="ListParagraph"/>
              <w:numPr>
                <w:ilvl w:val="0"/>
                <w:numId w:val="12"/>
              </w:numPr>
              <w:spacing w:after="160" w:line="360" w:lineRule="auto"/>
              <w:jc w:val="both"/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</w:pPr>
            <w:r w:rsidRPr="00C94F93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 xml:space="preserve">K.S. Nisar, K. Muthuselvan, A new effective technique of nonlocal controllability criteria for state delay with impulsive fractional </w:t>
            </w:r>
            <w:proofErr w:type="spellStart"/>
            <w:r w:rsidRPr="00C94F93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>integro</w:t>
            </w:r>
            <w:proofErr w:type="spellEnd"/>
            <w:r w:rsidRPr="00C94F93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 xml:space="preserve">-differential equation, Results in Applied Mathematics, 21, (2024), 100437. </w:t>
            </w:r>
          </w:p>
          <w:p w14:paraId="475D3076" w14:textId="5B9A8773" w:rsidR="00012FDE" w:rsidRPr="00C94F93" w:rsidRDefault="00012FDE" w:rsidP="00012FDE">
            <w:pPr>
              <w:pStyle w:val="ListParagraph"/>
              <w:numPr>
                <w:ilvl w:val="0"/>
                <w:numId w:val="12"/>
              </w:numPr>
              <w:spacing w:after="160" w:line="360" w:lineRule="auto"/>
              <w:jc w:val="both"/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</w:pPr>
            <w:r w:rsidRPr="00C94F93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 xml:space="preserve">K. Muthuselvan,  B. </w:t>
            </w:r>
            <w:proofErr w:type="spellStart"/>
            <w:r w:rsidRPr="00C94F93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>Sundaravadivoo</w:t>
            </w:r>
            <w:proofErr w:type="spellEnd"/>
            <w:r w:rsidRPr="00C94F93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 xml:space="preserve">, K.S. Nisar, F.S. Alshammari,  </w:t>
            </w:r>
            <w:hyperlink r:id="rId8" w:history="1">
              <w:r w:rsidRPr="00C94F93">
                <w:rPr>
                  <w:rStyle w:val="Hyperlink"/>
                  <w:rFonts w:ascii="Arial" w:hAnsi="Arial" w:cs="Arial"/>
                  <w:b/>
                  <w:bCs/>
                  <w:color w:val="EE0000"/>
                  <w:sz w:val="20"/>
                  <w:szCs w:val="20"/>
                  <w:u w:val="none"/>
                </w:rPr>
                <w:t xml:space="preserve">New technique for solving the numerical computation of neutral fractional functional </w:t>
              </w:r>
              <w:proofErr w:type="spellStart"/>
              <w:r w:rsidRPr="00C94F93">
                <w:rPr>
                  <w:rStyle w:val="Hyperlink"/>
                  <w:rFonts w:ascii="Arial" w:hAnsi="Arial" w:cs="Arial"/>
                  <w:b/>
                  <w:bCs/>
                  <w:color w:val="EE0000"/>
                  <w:sz w:val="20"/>
                  <w:szCs w:val="20"/>
                  <w:u w:val="none"/>
                </w:rPr>
                <w:t>integro</w:t>
              </w:r>
              <w:proofErr w:type="spellEnd"/>
              <w:r w:rsidRPr="00C94F93">
                <w:rPr>
                  <w:rStyle w:val="Hyperlink"/>
                  <w:rFonts w:ascii="Arial" w:hAnsi="Arial" w:cs="Arial"/>
                  <w:b/>
                  <w:bCs/>
                  <w:color w:val="EE0000"/>
                  <w:sz w:val="20"/>
                  <w:szCs w:val="20"/>
                  <w:u w:val="none"/>
                </w:rPr>
                <w:t>-differential equation based on the Legendre wavelet method</w:t>
              </w:r>
            </w:hyperlink>
            <w:r w:rsidRPr="00C94F93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 xml:space="preserve">,  AIMS Mathematics, 9(6), (2024), 14288–14309. </w:t>
            </w:r>
          </w:p>
          <w:p w14:paraId="24FE0567" w14:textId="77777777" w:rsidR="00F1171E" w:rsidRPr="00C94F93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EE0000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C94F9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94F93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C94F9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C94F9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C94F93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C94F9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C94F93" w:rsidRDefault="00F1171E" w:rsidP="007222C8">
            <w:pPr>
              <w:rPr>
                <w:rFonts w:ascii="Arial" w:hAnsi="Arial" w:cs="Arial"/>
                <w:b/>
                <w:bCs/>
                <w:color w:val="EE0000"/>
                <w:sz w:val="20"/>
                <w:szCs w:val="20"/>
                <w:lang w:val="en-GB"/>
              </w:rPr>
            </w:pPr>
          </w:p>
          <w:p w14:paraId="6CBA4B2A" w14:textId="693FF9E9" w:rsidR="00F1171E" w:rsidRPr="00C94F93" w:rsidRDefault="00012FDE" w:rsidP="007222C8">
            <w:pPr>
              <w:rPr>
                <w:rFonts w:ascii="Arial" w:hAnsi="Arial" w:cs="Arial"/>
                <w:b/>
                <w:bCs/>
                <w:color w:val="EE0000"/>
                <w:sz w:val="20"/>
                <w:szCs w:val="20"/>
                <w:lang w:val="en-GB"/>
              </w:rPr>
            </w:pPr>
            <w:r w:rsidRPr="00C94F93">
              <w:rPr>
                <w:rFonts w:ascii="Arial" w:hAnsi="Arial" w:cs="Arial"/>
                <w:b/>
                <w:bCs/>
                <w:color w:val="EE0000"/>
                <w:sz w:val="20"/>
                <w:szCs w:val="20"/>
                <w:lang w:val="en-GB"/>
              </w:rPr>
              <w:t xml:space="preserve">   YES</w:t>
            </w:r>
          </w:p>
          <w:p w14:paraId="41E28118" w14:textId="77777777" w:rsidR="00F1171E" w:rsidRPr="00C94F93" w:rsidRDefault="00F1171E" w:rsidP="007222C8">
            <w:pPr>
              <w:rPr>
                <w:rFonts w:ascii="Arial" w:hAnsi="Arial" w:cs="Arial"/>
                <w:b/>
                <w:bCs/>
                <w:color w:val="EE0000"/>
                <w:sz w:val="20"/>
                <w:szCs w:val="20"/>
                <w:lang w:val="en-GB"/>
              </w:rPr>
            </w:pPr>
          </w:p>
          <w:p w14:paraId="297F52DB" w14:textId="77777777" w:rsidR="00F1171E" w:rsidRPr="00C94F93" w:rsidRDefault="00F1171E" w:rsidP="007222C8">
            <w:pPr>
              <w:rPr>
                <w:rFonts w:ascii="Arial" w:hAnsi="Arial" w:cs="Arial"/>
                <w:b/>
                <w:bCs/>
                <w:color w:val="EE0000"/>
                <w:sz w:val="20"/>
                <w:szCs w:val="20"/>
                <w:lang w:val="en-GB"/>
              </w:rPr>
            </w:pPr>
          </w:p>
          <w:p w14:paraId="149A6CEF" w14:textId="77777777" w:rsidR="00F1171E" w:rsidRPr="00C94F93" w:rsidRDefault="00F1171E" w:rsidP="007222C8">
            <w:pPr>
              <w:rPr>
                <w:rFonts w:ascii="Arial" w:hAnsi="Arial" w:cs="Arial"/>
                <w:b/>
                <w:bCs/>
                <w:color w:val="EE0000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C94F9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94F93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C94F9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C94F93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C94F93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C94F93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C94F9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C94F93" w:rsidRDefault="00F1171E" w:rsidP="007222C8">
            <w:pPr>
              <w:rPr>
                <w:rFonts w:ascii="Arial" w:hAnsi="Arial" w:cs="Arial"/>
                <w:b/>
                <w:bCs/>
                <w:color w:val="EE0000"/>
                <w:sz w:val="20"/>
                <w:szCs w:val="20"/>
                <w:lang w:val="en-GB"/>
              </w:rPr>
            </w:pPr>
          </w:p>
          <w:p w14:paraId="7EB58C99" w14:textId="7E66E0DA" w:rsidR="00F1171E" w:rsidRPr="00C94F93" w:rsidRDefault="00535192" w:rsidP="007222C8">
            <w:pPr>
              <w:rPr>
                <w:rFonts w:ascii="Arial" w:hAnsi="Arial" w:cs="Arial"/>
                <w:b/>
                <w:bCs/>
                <w:color w:val="EE0000"/>
                <w:sz w:val="20"/>
                <w:szCs w:val="20"/>
                <w:lang w:val="en-GB"/>
              </w:rPr>
            </w:pPr>
            <w:r w:rsidRPr="00C94F93">
              <w:rPr>
                <w:rFonts w:ascii="Arial" w:hAnsi="Arial" w:cs="Arial"/>
                <w:b/>
                <w:bCs/>
                <w:color w:val="EE0000"/>
                <w:sz w:val="20"/>
                <w:szCs w:val="20"/>
                <w:lang w:val="en-GB"/>
              </w:rPr>
              <w:t xml:space="preserve"> </w:t>
            </w:r>
            <w:r w:rsidRPr="00C94F93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>I suggest putting the preliminaries together in one section and presenting all definitions and remarks there for better clarity.</w:t>
            </w:r>
          </w:p>
          <w:p w14:paraId="15DFD0E8" w14:textId="77777777" w:rsidR="00F1171E" w:rsidRPr="00C94F93" w:rsidRDefault="00F1171E" w:rsidP="007222C8">
            <w:pPr>
              <w:rPr>
                <w:rFonts w:ascii="Arial" w:hAnsi="Arial" w:cs="Arial"/>
                <w:b/>
                <w:bCs/>
                <w:color w:val="EE0000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C94F9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C94F9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C94F9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C94F9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C94F9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C94F9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C94F93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C94F9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C94F93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C94F93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C94F9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C94F93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C94F9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C94F9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94F93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C94F9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94F93">
              <w:rPr>
                <w:rFonts w:ascii="Arial" w:hAnsi="Arial" w:cs="Arial"/>
                <w:lang w:val="en-GB"/>
              </w:rPr>
              <w:t>Author’s comment</w:t>
            </w:r>
            <w:r w:rsidRPr="00C94F9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94F93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C94F93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C94F9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94F9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C94F9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C94F9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</w:pPr>
            <w:r w:rsidRPr="00C94F9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C94F9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C94F9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C94F9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B654B67" w14:textId="3B4FF14D" w:rsidR="00F1171E" w:rsidRPr="00C94F93" w:rsidRDefault="00012FD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color w:val="EE0000"/>
                <w:sz w:val="20"/>
                <w:szCs w:val="20"/>
                <w:lang w:val="en-GB"/>
              </w:rPr>
            </w:pPr>
            <w:r w:rsidRPr="00C94F93">
              <w:rPr>
                <w:rFonts w:ascii="Arial" w:hAnsi="Arial" w:cs="Arial"/>
                <w:b/>
                <w:bCs/>
                <w:color w:val="EE0000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C94F9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C94F9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C94F9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C94F9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Pr="00C94F93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74575762" w14:textId="77777777" w:rsidR="00C94F93" w:rsidRPr="00C94F93" w:rsidRDefault="00C94F93" w:rsidP="00C94F93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C94F93">
        <w:rPr>
          <w:rFonts w:ascii="Arial" w:hAnsi="Arial" w:cs="Arial"/>
          <w:b/>
          <w:u w:val="single"/>
        </w:rPr>
        <w:t>Reviewer details:</w:t>
      </w:r>
    </w:p>
    <w:p w14:paraId="2DFB244E" w14:textId="77777777" w:rsidR="00C94F93" w:rsidRPr="00C94F93" w:rsidRDefault="00C94F93">
      <w:pPr>
        <w:rPr>
          <w:rFonts w:ascii="Arial" w:hAnsi="Arial" w:cs="Arial"/>
          <w:b/>
          <w:sz w:val="20"/>
          <w:szCs w:val="20"/>
          <w:lang w:val="en-GB"/>
        </w:rPr>
      </w:pPr>
    </w:p>
    <w:p w14:paraId="305E21D8" w14:textId="674432A8" w:rsidR="00C94F93" w:rsidRPr="00C94F93" w:rsidRDefault="00C94F93">
      <w:pPr>
        <w:rPr>
          <w:rFonts w:ascii="Arial" w:hAnsi="Arial" w:cs="Arial"/>
          <w:b/>
          <w:bCs/>
          <w:sz w:val="20"/>
          <w:szCs w:val="20"/>
          <w:lang w:val="en-GB"/>
        </w:rPr>
      </w:pPr>
      <w:bookmarkStart w:id="1" w:name="_Hlk209545637"/>
      <w:r w:rsidRPr="00C94F93">
        <w:rPr>
          <w:rFonts w:ascii="Arial" w:hAnsi="Arial" w:cs="Arial"/>
          <w:b/>
          <w:bCs/>
          <w:color w:val="000000"/>
          <w:sz w:val="20"/>
          <w:szCs w:val="20"/>
        </w:rPr>
        <w:t>Muthuselvan. K</w:t>
      </w:r>
      <w:r w:rsidRPr="00C94F93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C94F93">
        <w:rPr>
          <w:rFonts w:ascii="Arial" w:hAnsi="Arial" w:cs="Arial"/>
          <w:b/>
          <w:bCs/>
          <w:color w:val="000000"/>
          <w:sz w:val="20"/>
          <w:szCs w:val="20"/>
        </w:rPr>
        <w:t>Amrita Vishwa Vidyapeetham</w:t>
      </w:r>
      <w:r w:rsidRPr="00C94F93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C94F93">
        <w:rPr>
          <w:rFonts w:ascii="Arial" w:hAnsi="Arial" w:cs="Arial"/>
          <w:b/>
          <w:bCs/>
          <w:color w:val="000000"/>
          <w:sz w:val="20"/>
          <w:szCs w:val="20"/>
        </w:rPr>
        <w:t>India</w:t>
      </w:r>
      <w:bookmarkEnd w:id="1"/>
    </w:p>
    <w:sectPr w:rsidR="00C94F93" w:rsidRPr="00C94F93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DD024" w14:textId="77777777" w:rsidR="001908F0" w:rsidRPr="0000007A" w:rsidRDefault="001908F0" w:rsidP="0099583E">
      <w:r>
        <w:separator/>
      </w:r>
    </w:p>
  </w:endnote>
  <w:endnote w:type="continuationSeparator" w:id="0">
    <w:p w14:paraId="40199359" w14:textId="77777777" w:rsidR="001908F0" w:rsidRPr="0000007A" w:rsidRDefault="001908F0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7B612" w14:textId="77777777" w:rsidR="001908F0" w:rsidRPr="0000007A" w:rsidRDefault="001908F0" w:rsidP="0099583E">
      <w:r>
        <w:separator/>
      </w:r>
    </w:p>
  </w:footnote>
  <w:footnote w:type="continuationSeparator" w:id="0">
    <w:p w14:paraId="12A46038" w14:textId="77777777" w:rsidR="001908F0" w:rsidRPr="0000007A" w:rsidRDefault="001908F0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F67B2"/>
    <w:multiLevelType w:val="hybridMultilevel"/>
    <w:tmpl w:val="F384D5BC"/>
    <w:lvl w:ilvl="0" w:tplc="40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CAA0855"/>
    <w:multiLevelType w:val="hybridMultilevel"/>
    <w:tmpl w:val="A2168F92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8077829">
    <w:abstractNumId w:val="4"/>
  </w:num>
  <w:num w:numId="2" w16cid:durableId="1545024012">
    <w:abstractNumId w:val="7"/>
  </w:num>
  <w:num w:numId="3" w16cid:durableId="779884209">
    <w:abstractNumId w:val="6"/>
  </w:num>
  <w:num w:numId="4" w16cid:durableId="2065788871">
    <w:abstractNumId w:val="8"/>
  </w:num>
  <w:num w:numId="5" w16cid:durableId="9067525">
    <w:abstractNumId w:val="5"/>
  </w:num>
  <w:num w:numId="6" w16cid:durableId="941763484">
    <w:abstractNumId w:val="1"/>
  </w:num>
  <w:num w:numId="7" w16cid:durableId="92408313">
    <w:abstractNumId w:val="2"/>
  </w:num>
  <w:num w:numId="8" w16cid:durableId="613174238">
    <w:abstractNumId w:val="10"/>
  </w:num>
  <w:num w:numId="9" w16cid:durableId="2095662891">
    <w:abstractNumId w:val="9"/>
  </w:num>
  <w:num w:numId="10" w16cid:durableId="1781877813">
    <w:abstractNumId w:val="3"/>
  </w:num>
  <w:num w:numId="11" w16cid:durableId="1837576377">
    <w:abstractNumId w:val="0"/>
  </w:num>
  <w:num w:numId="12" w16cid:durableId="19752838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4F5"/>
    <w:rsid w:val="00000637"/>
    <w:rsid w:val="0000146E"/>
    <w:rsid w:val="00005319"/>
    <w:rsid w:val="00010403"/>
    <w:rsid w:val="00012C8B"/>
    <w:rsid w:val="00012FDE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10FA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08F0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47F0A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29CE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55F0F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01EE"/>
    <w:rsid w:val="00421DBF"/>
    <w:rsid w:val="0042465A"/>
    <w:rsid w:val="00435B36"/>
    <w:rsid w:val="00442B24"/>
    <w:rsid w:val="004430CD"/>
    <w:rsid w:val="0044519B"/>
    <w:rsid w:val="00452F40"/>
    <w:rsid w:val="0045752E"/>
    <w:rsid w:val="00457AB1"/>
    <w:rsid w:val="00457BC0"/>
    <w:rsid w:val="00461309"/>
    <w:rsid w:val="00462996"/>
    <w:rsid w:val="00474129"/>
    <w:rsid w:val="00477844"/>
    <w:rsid w:val="004847FF"/>
    <w:rsid w:val="00495DBB"/>
    <w:rsid w:val="004A017D"/>
    <w:rsid w:val="004B03BF"/>
    <w:rsid w:val="004B0965"/>
    <w:rsid w:val="004B4CAD"/>
    <w:rsid w:val="004B4FDC"/>
    <w:rsid w:val="004C0178"/>
    <w:rsid w:val="004C3DF1"/>
    <w:rsid w:val="004C6FBF"/>
    <w:rsid w:val="004D1270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35192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146BC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5257"/>
    <w:rsid w:val="00766889"/>
    <w:rsid w:val="00766A0D"/>
    <w:rsid w:val="00767F8C"/>
    <w:rsid w:val="00772816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C98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D645F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053D0"/>
    <w:rsid w:val="00B140DD"/>
    <w:rsid w:val="00B2236C"/>
    <w:rsid w:val="00B22FE6"/>
    <w:rsid w:val="00B3033D"/>
    <w:rsid w:val="00B334D9"/>
    <w:rsid w:val="00B409C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0222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90764"/>
    <w:rsid w:val="00C94F93"/>
    <w:rsid w:val="00CA4B20"/>
    <w:rsid w:val="00CA7853"/>
    <w:rsid w:val="00CB429B"/>
    <w:rsid w:val="00CB6AA9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40E3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0F42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75B64"/>
    <w:rsid w:val="00F80C14"/>
    <w:rsid w:val="00F95E86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32A1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017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4A017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C94F93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imspress.com/aimspress-data/math/2024/6/PDF/math-09-06-694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fmath.com/index.php/AJPAM/article/view/3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3281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118</cp:revision>
  <dcterms:created xsi:type="dcterms:W3CDTF">2023-08-30T09:21:00Z</dcterms:created>
  <dcterms:modified xsi:type="dcterms:W3CDTF">2025-09-23T13:17:00Z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