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382A" w14:textId="77777777" w:rsidR="0058163C" w:rsidRPr="00373F17" w:rsidRDefault="0058163C">
      <w:pPr>
        <w:rPr>
          <w:rFonts w:ascii="Arial" w:hAnsi="Arial" w:cs="Arial"/>
          <w:sz w:val="20"/>
          <w:szCs w:val="20"/>
        </w:rPr>
      </w:pPr>
    </w:p>
    <w:p w14:paraId="2C6468F1" w14:textId="77777777" w:rsidR="0058163C" w:rsidRPr="00373F17" w:rsidRDefault="0058163C">
      <w:pPr>
        <w:rPr>
          <w:rFonts w:ascii="Arial" w:hAnsi="Arial" w:cs="Arial"/>
          <w:sz w:val="20"/>
          <w:szCs w:val="20"/>
        </w:rPr>
      </w:pPr>
    </w:p>
    <w:p w14:paraId="231ABC8B" w14:textId="77777777" w:rsidR="0058163C" w:rsidRPr="00373F17" w:rsidRDefault="0058163C">
      <w:pPr>
        <w:spacing w:before="38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5773"/>
      </w:tblGrid>
      <w:tr w:rsidR="0058163C" w:rsidRPr="00373F17" w14:paraId="5D5130D9" w14:textId="77777777">
        <w:trPr>
          <w:trHeight w:val="415"/>
        </w:trPr>
        <w:tc>
          <w:tcPr>
            <w:tcW w:w="5166" w:type="dxa"/>
          </w:tcPr>
          <w:p w14:paraId="53BFF5EA" w14:textId="77777777" w:rsidR="0058163C" w:rsidRPr="00373F17" w:rsidRDefault="00E90077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Book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3" w:type="dxa"/>
          </w:tcPr>
          <w:p w14:paraId="0649EE8C" w14:textId="77777777" w:rsidR="0058163C" w:rsidRPr="00373F17" w:rsidRDefault="00E90077">
            <w:pPr>
              <w:pStyle w:val="TableParagraph"/>
              <w:spacing w:before="65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New</w:t>
            </w:r>
            <w:r w:rsidRPr="00373F17">
              <w:rPr>
                <w:rFonts w:ascii="Arial" w:hAnsi="Arial" w:cs="Arial"/>
                <w:b/>
                <w:color w:val="0000FF"/>
                <w:spacing w:val="-3"/>
                <w:sz w:val="20"/>
                <w:szCs w:val="20"/>
                <w:u w:val="single" w:color="0000FF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Advances</w:t>
            </w:r>
            <w:r w:rsidRPr="00373F17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  <w:u w:val="single" w:color="0000FF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in</w:t>
            </w:r>
            <w:r w:rsidRPr="00373F17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  <w:u w:val="single" w:color="0000FF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Business,</w:t>
            </w:r>
            <w:r w:rsidRPr="00373F17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  <w:u w:val="single" w:color="0000FF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Management</w:t>
            </w:r>
            <w:r w:rsidRPr="00373F17">
              <w:rPr>
                <w:rFonts w:ascii="Arial" w:hAnsi="Arial" w:cs="Arial"/>
                <w:b/>
                <w:color w:val="0000FF"/>
                <w:spacing w:val="-3"/>
                <w:sz w:val="20"/>
                <w:szCs w:val="20"/>
                <w:u w:val="single" w:color="0000FF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and</w:t>
            </w:r>
            <w:r w:rsidRPr="00373F17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  <w:u w:val="single" w:color="0000FF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  <w:u w:val="single" w:color="0000FF"/>
              </w:rPr>
              <w:t>Economics</w:t>
            </w:r>
          </w:p>
        </w:tc>
      </w:tr>
      <w:tr w:rsidR="0058163C" w:rsidRPr="00373F17" w14:paraId="2ED07325" w14:textId="77777777">
        <w:trPr>
          <w:trHeight w:val="290"/>
        </w:trPr>
        <w:tc>
          <w:tcPr>
            <w:tcW w:w="5166" w:type="dxa"/>
          </w:tcPr>
          <w:p w14:paraId="0ECBD352" w14:textId="77777777" w:rsidR="0058163C" w:rsidRPr="00373F17" w:rsidRDefault="00E90077">
            <w:pPr>
              <w:pStyle w:val="TableParagraph"/>
              <w:spacing w:line="266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Manuscript</w:t>
            </w:r>
            <w:r w:rsidRPr="00373F1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3" w:type="dxa"/>
          </w:tcPr>
          <w:p w14:paraId="3C76A623" w14:textId="77777777" w:rsidR="0058163C" w:rsidRPr="00373F17" w:rsidRDefault="00E90077">
            <w:pPr>
              <w:pStyle w:val="TableParagraph"/>
              <w:spacing w:line="27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Ms_BPR_6497</w:t>
            </w:r>
          </w:p>
        </w:tc>
      </w:tr>
      <w:tr w:rsidR="0058163C" w:rsidRPr="00373F17" w14:paraId="697CCE70" w14:textId="77777777">
        <w:trPr>
          <w:trHeight w:val="330"/>
        </w:trPr>
        <w:tc>
          <w:tcPr>
            <w:tcW w:w="5166" w:type="dxa"/>
          </w:tcPr>
          <w:p w14:paraId="0DDE1189" w14:textId="77777777" w:rsidR="0058163C" w:rsidRPr="00373F17" w:rsidRDefault="00E90077">
            <w:pPr>
              <w:pStyle w:val="TableParagraph"/>
              <w:spacing w:line="266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Title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of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3" w:type="dxa"/>
          </w:tcPr>
          <w:p w14:paraId="1B536600" w14:textId="77777777" w:rsidR="0058163C" w:rsidRPr="00373F17" w:rsidRDefault="00E90077">
            <w:pPr>
              <w:pStyle w:val="TableParagraph"/>
              <w:spacing w:before="20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373F1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Good Governance</w:t>
            </w:r>
            <w:r w:rsidRPr="00373F1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Drive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Economic</w:t>
            </w:r>
            <w:r w:rsidRPr="00373F1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Growth</w:t>
            </w:r>
            <w:r w:rsidRPr="00373F1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373F1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India?</w:t>
            </w:r>
            <w:r w:rsidRPr="00373F1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Evidence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373F1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ARDL</w:t>
            </w:r>
            <w:r w:rsidRPr="00373F1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Bounds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Testing</w:t>
            </w:r>
            <w:r w:rsidRPr="00373F1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>Approach</w:t>
            </w:r>
          </w:p>
        </w:tc>
      </w:tr>
      <w:tr w:rsidR="0058163C" w:rsidRPr="00373F17" w14:paraId="46E48636" w14:textId="77777777">
        <w:trPr>
          <w:trHeight w:val="330"/>
        </w:trPr>
        <w:tc>
          <w:tcPr>
            <w:tcW w:w="5166" w:type="dxa"/>
          </w:tcPr>
          <w:p w14:paraId="7408809E" w14:textId="77777777" w:rsidR="0058163C" w:rsidRPr="00373F17" w:rsidRDefault="00E90077">
            <w:pPr>
              <w:pStyle w:val="TableParagraph"/>
              <w:spacing w:line="266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Type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of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3" w:type="dxa"/>
          </w:tcPr>
          <w:p w14:paraId="053B16C0" w14:textId="77777777" w:rsidR="0058163C" w:rsidRPr="00373F17" w:rsidRDefault="00E90077">
            <w:pPr>
              <w:pStyle w:val="TableParagraph"/>
              <w:spacing w:before="25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373F1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46358849" w14:textId="77777777" w:rsidR="0058163C" w:rsidRPr="00373F17" w:rsidRDefault="0058163C">
      <w:pPr>
        <w:pStyle w:val="BodyText"/>
        <w:rPr>
          <w:rFonts w:ascii="Arial" w:hAnsi="Arial" w:cs="Arial"/>
        </w:rPr>
      </w:pPr>
    </w:p>
    <w:p w14:paraId="0EBA3CDA" w14:textId="77777777" w:rsidR="0058163C" w:rsidRPr="00373F17" w:rsidRDefault="0058163C">
      <w:pPr>
        <w:pStyle w:val="BodyText"/>
        <w:spacing w:before="31"/>
        <w:rPr>
          <w:rFonts w:ascii="Arial" w:hAnsi="Arial" w:cs="Arial"/>
        </w:rPr>
      </w:pPr>
    </w:p>
    <w:p w14:paraId="19BD32FE" w14:textId="77777777" w:rsidR="0058163C" w:rsidRPr="00373F17" w:rsidRDefault="00E90077">
      <w:pPr>
        <w:pStyle w:val="BodyText"/>
        <w:ind w:left="307"/>
        <w:rPr>
          <w:rFonts w:ascii="Arial" w:hAnsi="Arial" w:cs="Arial"/>
        </w:rPr>
      </w:pPr>
      <w:r w:rsidRPr="00373F17">
        <w:rPr>
          <w:rFonts w:ascii="Arial" w:hAnsi="Arial" w:cs="Arial"/>
          <w:color w:val="000000"/>
          <w:highlight w:val="yellow"/>
        </w:rPr>
        <w:t>PART</w:t>
      </w:r>
      <w:r w:rsidRPr="00373F17">
        <w:rPr>
          <w:rFonts w:ascii="Arial" w:hAnsi="Arial" w:cs="Arial"/>
          <w:color w:val="000000"/>
          <w:spacing w:val="48"/>
          <w:highlight w:val="yellow"/>
        </w:rPr>
        <w:t xml:space="preserve"> </w:t>
      </w:r>
      <w:r w:rsidRPr="00373F17">
        <w:rPr>
          <w:rFonts w:ascii="Arial" w:hAnsi="Arial" w:cs="Arial"/>
          <w:color w:val="000000"/>
          <w:highlight w:val="yellow"/>
        </w:rPr>
        <w:t>1:</w:t>
      </w:r>
      <w:r w:rsidRPr="00373F17">
        <w:rPr>
          <w:rFonts w:ascii="Arial" w:hAnsi="Arial" w:cs="Arial"/>
          <w:color w:val="000000"/>
          <w:spacing w:val="-2"/>
        </w:rPr>
        <w:t xml:space="preserve"> Comments</w:t>
      </w:r>
    </w:p>
    <w:p w14:paraId="0A59EBCE" w14:textId="77777777" w:rsidR="0058163C" w:rsidRPr="00373F17" w:rsidRDefault="0058163C">
      <w:pPr>
        <w:spacing w:before="3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9357"/>
        <w:gridCol w:w="6441"/>
      </w:tblGrid>
      <w:tr w:rsidR="0058163C" w:rsidRPr="00373F17" w14:paraId="7B534442" w14:textId="77777777">
        <w:trPr>
          <w:trHeight w:val="935"/>
        </w:trPr>
        <w:tc>
          <w:tcPr>
            <w:tcW w:w="5356" w:type="dxa"/>
          </w:tcPr>
          <w:p w14:paraId="36B7F3C9" w14:textId="77777777" w:rsidR="0058163C" w:rsidRPr="00373F17" w:rsidRDefault="0058163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4A103777" w14:textId="77777777" w:rsidR="0058163C" w:rsidRPr="00373F17" w:rsidRDefault="00E90077">
            <w:pPr>
              <w:pStyle w:val="TableParagraph"/>
              <w:spacing w:line="218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373F17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6B2CBB13" w14:textId="77777777" w:rsidR="0058163C" w:rsidRPr="00373F17" w:rsidRDefault="00E90077">
            <w:pPr>
              <w:pStyle w:val="TableParagraph"/>
              <w:spacing w:before="3" w:line="235" w:lineRule="auto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373F17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373F17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373F1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373F1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373F1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373F17">
              <w:rPr>
                <w:rFonts w:ascii="Arial" w:hAnsi="Arial" w:cs="Arial"/>
                <w:b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373F17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373F17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373F17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373F17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373F1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1" w:type="dxa"/>
          </w:tcPr>
          <w:p w14:paraId="2E11C8DB" w14:textId="77777777" w:rsidR="0058163C" w:rsidRPr="00373F17" w:rsidRDefault="00E90077">
            <w:pPr>
              <w:pStyle w:val="TableParagraph"/>
              <w:spacing w:line="232" w:lineRule="auto"/>
              <w:ind w:right="164"/>
              <w:rPr>
                <w:rFonts w:ascii="Arial" w:hAnsi="Arial" w:cs="Arial"/>
                <w:i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373F17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373F1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373F1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373F1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373F1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373F1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373F1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373F17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373F1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373F1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373F1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373F17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58163C" w:rsidRPr="00373F17" w14:paraId="4ABF7E6F" w14:textId="77777777">
        <w:trPr>
          <w:trHeight w:val="2551"/>
        </w:trPr>
        <w:tc>
          <w:tcPr>
            <w:tcW w:w="5356" w:type="dxa"/>
          </w:tcPr>
          <w:p w14:paraId="446E9BDA" w14:textId="77777777" w:rsidR="0058163C" w:rsidRPr="00373F17" w:rsidRDefault="00E90077">
            <w:pPr>
              <w:pStyle w:val="TableParagraph"/>
              <w:spacing w:line="230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373F1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373F1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73F1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373F1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373F1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373F1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7" w:type="dxa"/>
          </w:tcPr>
          <w:p w14:paraId="625DC80B" w14:textId="77777777" w:rsidR="0058163C" w:rsidRPr="00373F17" w:rsidRDefault="00E90077">
            <w:pPr>
              <w:pStyle w:val="TableParagraph"/>
              <w:spacing w:line="230" w:lineRule="auto"/>
              <w:ind w:left="105" w:right="12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This manuscript provides a timely and rigorous analysis of the nexus between governance and economic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growth in India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using the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ARDL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bounds testing approach. By using time-series data from 1996 to 2022, it fills a gap in the literature that is largely dominated by cross-country panel studies and state-level analyses. The results are highly relevant for policymakers as they identify governance indicators—control of corruption, political stability, and voice and accountability—as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key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drivers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of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economic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growth.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study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contributes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to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growing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body of empirical evidence supporting institutional reforms as a prerequisite for sustainable and inclusive economic development.</w:t>
            </w:r>
          </w:p>
        </w:tc>
        <w:tc>
          <w:tcPr>
            <w:tcW w:w="6441" w:type="dxa"/>
          </w:tcPr>
          <w:p w14:paraId="42D043A2" w14:textId="77777777" w:rsidR="0058163C" w:rsidRPr="00373F17" w:rsidRDefault="0058163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63C" w:rsidRPr="00373F17" w14:paraId="0A08F662" w14:textId="77777777">
        <w:trPr>
          <w:trHeight w:val="1260"/>
        </w:trPr>
        <w:tc>
          <w:tcPr>
            <w:tcW w:w="5356" w:type="dxa"/>
          </w:tcPr>
          <w:p w14:paraId="2F624756" w14:textId="77777777" w:rsidR="0058163C" w:rsidRPr="00373F17" w:rsidRDefault="00E90077">
            <w:pPr>
              <w:pStyle w:val="TableParagraph"/>
              <w:spacing w:line="213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73F17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14:paraId="68576E01" w14:textId="77777777" w:rsidR="0058163C" w:rsidRPr="00373F17" w:rsidRDefault="00E90077">
            <w:pPr>
              <w:pStyle w:val="TableParagraph"/>
              <w:spacing w:line="225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sz w:val="20"/>
                <w:szCs w:val="20"/>
              </w:rPr>
              <w:t>(If not</w:t>
            </w:r>
            <w:r w:rsidRPr="00373F1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373F1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373F1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373F1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7" w:type="dxa"/>
          </w:tcPr>
          <w:p w14:paraId="7D240C4E" w14:textId="77777777" w:rsidR="0058163C" w:rsidRPr="00373F17" w:rsidRDefault="00E90077">
            <w:pPr>
              <w:pStyle w:val="TableParagraph"/>
              <w:spacing w:line="261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title is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clear,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precise, and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well-aligned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with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the manuscript’s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objective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and</w:t>
            </w:r>
            <w:r w:rsidRPr="00373F1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>methodology.</w:t>
            </w:r>
          </w:p>
          <w:p w14:paraId="6AF8F469" w14:textId="77777777" w:rsidR="0058163C" w:rsidRPr="00373F17" w:rsidRDefault="00E90077">
            <w:pPr>
              <w:pStyle w:val="TableParagraph"/>
              <w:spacing w:line="270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It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effectively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conveys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research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question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and</w:t>
            </w:r>
            <w:r w:rsidRPr="00373F1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methodological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approach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>used</w:t>
            </w:r>
          </w:p>
        </w:tc>
        <w:tc>
          <w:tcPr>
            <w:tcW w:w="6441" w:type="dxa"/>
          </w:tcPr>
          <w:p w14:paraId="6BC54585" w14:textId="77777777" w:rsidR="0058163C" w:rsidRPr="00373F17" w:rsidRDefault="0058163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63C" w:rsidRPr="00373F17" w14:paraId="4ADB907B" w14:textId="77777777">
        <w:trPr>
          <w:trHeight w:val="4186"/>
        </w:trPr>
        <w:tc>
          <w:tcPr>
            <w:tcW w:w="5356" w:type="dxa"/>
          </w:tcPr>
          <w:p w14:paraId="14E0B2D8" w14:textId="77777777" w:rsidR="0058163C" w:rsidRPr="00373F17" w:rsidRDefault="00E90077">
            <w:pPr>
              <w:pStyle w:val="TableParagraph"/>
              <w:spacing w:line="232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373F1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373F1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373F1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373F1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373F1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373F1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373F1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7" w:type="dxa"/>
          </w:tcPr>
          <w:p w14:paraId="0B39C683" w14:textId="77777777" w:rsidR="0058163C" w:rsidRPr="00373F17" w:rsidRDefault="00E90077">
            <w:pPr>
              <w:pStyle w:val="TableParagraph"/>
              <w:spacing w:line="23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abstract</w:t>
            </w:r>
            <w:r w:rsidRPr="00373F1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is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comprehensive,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clearly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outlining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aim,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data,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methodology,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key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findings,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and policy implications. However, it can be made slightly sharper for journal readers by:</w:t>
            </w:r>
          </w:p>
          <w:p w14:paraId="4281525A" w14:textId="77777777" w:rsidR="0058163C" w:rsidRPr="00373F17" w:rsidRDefault="00E9007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200" w:line="230" w:lineRule="auto"/>
              <w:ind w:right="128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Briefly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stating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methodological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advantage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of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using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ARDL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(e.g.,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handles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variables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of mixed integration order).</w:t>
            </w:r>
          </w:p>
          <w:p w14:paraId="76411A76" w14:textId="77777777" w:rsidR="0058163C" w:rsidRPr="00373F17" w:rsidRDefault="00E9007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67" w:lineRule="exact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Reducing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repetition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of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words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like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“significant” and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slightly tightening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 xml:space="preserve">last 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>two</w:t>
            </w:r>
          </w:p>
          <w:p w14:paraId="3AA123EB" w14:textId="77777777" w:rsidR="0058163C" w:rsidRPr="00373F17" w:rsidRDefault="00E90077">
            <w:pPr>
              <w:pStyle w:val="TableParagraph"/>
              <w:spacing w:line="271" w:lineRule="exact"/>
              <w:ind w:left="82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sentences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to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focus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on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policy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>relevance.</w:t>
            </w:r>
          </w:p>
          <w:p w14:paraId="52EBBC5F" w14:textId="77777777" w:rsidR="0058163C" w:rsidRPr="00373F17" w:rsidRDefault="00E90077">
            <w:pPr>
              <w:pStyle w:val="TableParagraph"/>
              <w:spacing w:before="254" w:line="270" w:lineRule="exact"/>
              <w:ind w:left="88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>Example:</w:t>
            </w:r>
          </w:p>
          <w:p w14:paraId="38A665B9" w14:textId="77777777" w:rsidR="0058163C" w:rsidRPr="00373F17" w:rsidRDefault="00E90077">
            <w:pPr>
              <w:pStyle w:val="TableParagraph"/>
              <w:spacing w:before="3" w:line="230" w:lineRule="auto"/>
              <w:ind w:left="825" w:right="114" w:firstLine="60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“Employing the ARDL approach, which allows for variables with mixed orders of integration, the study finds a robust long-run relationship between governance indicators and economic growth. Control of corruption, political stability, and voice</w:t>
            </w:r>
            <w:r w:rsidRPr="00373F17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and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accountability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significantly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boost</w:t>
            </w:r>
            <w:r w:rsidRPr="00373F1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growth,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while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FDI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and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GFCF</w:t>
            </w:r>
            <w:r w:rsidRPr="00373F1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display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unexpected negative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effects, likely reflecting institutional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inefficiencies. These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findings underscore the importance of governance reforms and investments in human development for</w:t>
            </w:r>
          </w:p>
          <w:p w14:paraId="6299428C" w14:textId="77777777" w:rsidR="0058163C" w:rsidRPr="00373F17" w:rsidRDefault="00E90077">
            <w:pPr>
              <w:pStyle w:val="TableParagraph"/>
              <w:spacing w:line="251" w:lineRule="exact"/>
              <w:ind w:left="82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sustaining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long-term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economic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>progress.”</w:t>
            </w:r>
          </w:p>
        </w:tc>
        <w:tc>
          <w:tcPr>
            <w:tcW w:w="6441" w:type="dxa"/>
          </w:tcPr>
          <w:p w14:paraId="2C9AD49F" w14:textId="77777777" w:rsidR="0058163C" w:rsidRPr="00373F17" w:rsidRDefault="0058163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63C" w:rsidRPr="00373F17" w14:paraId="20B16A7B" w14:textId="77777777">
        <w:trPr>
          <w:trHeight w:val="1750"/>
        </w:trPr>
        <w:tc>
          <w:tcPr>
            <w:tcW w:w="5356" w:type="dxa"/>
          </w:tcPr>
          <w:p w14:paraId="6442ABC7" w14:textId="77777777" w:rsidR="0058163C" w:rsidRPr="00373F17" w:rsidRDefault="00E90077">
            <w:pPr>
              <w:pStyle w:val="TableParagraph"/>
              <w:spacing w:line="235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73F1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373F1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373F1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373F1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373F1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373F17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7" w:type="dxa"/>
          </w:tcPr>
          <w:p w14:paraId="6CC4DD1D" w14:textId="77777777" w:rsidR="0058163C" w:rsidRPr="00373F17" w:rsidRDefault="00E90077">
            <w:pPr>
              <w:pStyle w:val="TableParagraph"/>
              <w:spacing w:line="232" w:lineRule="auto"/>
              <w:ind w:left="105" w:right="12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Yes, the manuscript is scientifically correct. The econometric methodology (ARDL bounds testing,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ECM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representation,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robustness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checks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via</w:t>
            </w:r>
            <w:r w:rsidRPr="00373F1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FMOLS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and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CCR)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is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appropriate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and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well- implemented. Stationarity checks are correctly performed, lag length selection is explained, and diagnostic tests confirm model validity. The discussion appropriately interprets both expected and counterintuitive results, linking them with literature.</w:t>
            </w:r>
          </w:p>
        </w:tc>
        <w:tc>
          <w:tcPr>
            <w:tcW w:w="6441" w:type="dxa"/>
          </w:tcPr>
          <w:p w14:paraId="576389FC" w14:textId="77777777" w:rsidR="0058163C" w:rsidRPr="00373F17" w:rsidRDefault="0058163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63C" w:rsidRPr="00373F17" w14:paraId="6B462498" w14:textId="77777777">
        <w:trPr>
          <w:trHeight w:val="1530"/>
        </w:trPr>
        <w:tc>
          <w:tcPr>
            <w:tcW w:w="5356" w:type="dxa"/>
          </w:tcPr>
          <w:p w14:paraId="514EB3AB" w14:textId="77777777" w:rsidR="0058163C" w:rsidRPr="00373F17" w:rsidRDefault="00E90077">
            <w:pPr>
              <w:pStyle w:val="TableParagraph"/>
              <w:spacing w:line="232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sz w:val="20"/>
                <w:szCs w:val="20"/>
              </w:rPr>
              <w:lastRenderedPageBreak/>
              <w:t>Are</w:t>
            </w:r>
            <w:r w:rsidRPr="00373F1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373F1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373F1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73F1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373F1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373F1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373F1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534F8FCC" w14:textId="77777777" w:rsidR="0058163C" w:rsidRPr="00373F17" w:rsidRDefault="00E90077">
            <w:pPr>
              <w:pStyle w:val="TableParagraph"/>
              <w:spacing w:line="221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547FA027" wp14:editId="3F2FDF0B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125396</wp:posOffset>
                      </wp:positionV>
                      <wp:extent cx="41275" cy="127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275" cy="12700"/>
                                <a:chOff x="0" y="0"/>
                                <a:chExt cx="41275" cy="127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4127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12700">
                                      <a:moveTo>
                                        <a:pt x="41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699"/>
                                      </a:lnTo>
                                      <a:lnTo>
                                        <a:pt x="41275" y="12699"/>
                                      </a:lnTo>
                                      <a:lnTo>
                                        <a:pt x="412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BAF458" id="Group 7" o:spid="_x0000_s1026" style="position:absolute;margin-left:23.5pt;margin-top:9.85pt;width:3.25pt;height:1pt;z-index:-251658240;mso-wrap-distance-left:0;mso-wrap-distance-right:0" coordsize="4127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">
                      <v:shape id="Graphic 8" o:spid="_x0000_s1027" style="position:absolute;width:41275;height:12700;visibility:visible;mso-wrap-style:square;v-text-anchor:top" coordsize="412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" path="m41275,l,,,12699r41275,l4127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373F17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7" w:type="dxa"/>
          </w:tcPr>
          <w:p w14:paraId="2E4C556F" w14:textId="77777777" w:rsidR="0058163C" w:rsidRPr="00373F17" w:rsidRDefault="00E90077">
            <w:pPr>
              <w:pStyle w:val="TableParagraph"/>
              <w:spacing w:line="232" w:lineRule="auto"/>
              <w:ind w:left="105" w:right="12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manuscript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uses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rich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set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of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references,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including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both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seminal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and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recent</w:t>
            </w:r>
            <w:r w:rsidRPr="00373F1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works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(up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to 2023). The inclusion of global studies, as well as India-specific studies, strengthens the literature review.</w:t>
            </w:r>
          </w:p>
          <w:p w14:paraId="41765260" w14:textId="77777777" w:rsidR="0058163C" w:rsidRPr="00373F17" w:rsidRDefault="00E90077">
            <w:pPr>
              <w:pStyle w:val="TableParagraph"/>
              <w:spacing w:line="23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Nevertheless,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you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could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include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one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or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two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additional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references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on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governance-growth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nexus using ARDL in emerging economies (if available) to further justify methodological choice.</w:t>
            </w:r>
          </w:p>
        </w:tc>
        <w:tc>
          <w:tcPr>
            <w:tcW w:w="6441" w:type="dxa"/>
          </w:tcPr>
          <w:p w14:paraId="7342F88D" w14:textId="77777777" w:rsidR="0058163C" w:rsidRPr="00373F17" w:rsidRDefault="0058163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F6C04B" w14:textId="77777777" w:rsidR="0058163C" w:rsidRPr="00373F17" w:rsidRDefault="0058163C">
      <w:pPr>
        <w:pStyle w:val="TableParagraph"/>
        <w:rPr>
          <w:rFonts w:ascii="Arial" w:hAnsi="Arial" w:cs="Arial"/>
          <w:sz w:val="20"/>
          <w:szCs w:val="20"/>
        </w:rPr>
        <w:sectPr w:rsidR="0058163C" w:rsidRPr="00373F17">
          <w:headerReference w:type="default" r:id="rId7"/>
          <w:footerReference w:type="default" r:id="rId8"/>
          <w:pgSz w:w="23820" w:h="16840" w:orient="landscape"/>
          <w:pgMar w:top="2040" w:right="1133" w:bottom="880" w:left="1133" w:header="1820" w:footer="698" w:gutter="0"/>
          <w:cols w:space="720"/>
        </w:sectPr>
      </w:pPr>
    </w:p>
    <w:p w14:paraId="213BFECD" w14:textId="77777777" w:rsidR="0058163C" w:rsidRPr="00373F17" w:rsidRDefault="0058163C">
      <w:pPr>
        <w:spacing w:before="47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9357"/>
        <w:gridCol w:w="6441"/>
      </w:tblGrid>
      <w:tr w:rsidR="0058163C" w:rsidRPr="00373F17" w14:paraId="0FC2F36F" w14:textId="77777777">
        <w:trPr>
          <w:trHeight w:val="705"/>
        </w:trPr>
        <w:tc>
          <w:tcPr>
            <w:tcW w:w="5356" w:type="dxa"/>
          </w:tcPr>
          <w:p w14:paraId="15AAB433" w14:textId="77777777" w:rsidR="0058163C" w:rsidRPr="00373F17" w:rsidRDefault="0058163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50CFC512" w14:textId="77777777" w:rsidR="0058163C" w:rsidRPr="00373F17" w:rsidRDefault="00E90077">
            <w:pPr>
              <w:pStyle w:val="TableParagraph"/>
              <w:spacing w:line="230" w:lineRule="auto"/>
              <w:ind w:left="105" w:right="20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A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more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recent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Indian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policy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document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(e.g.,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NITI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Aayog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reports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on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governance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reforms) could be cited in the introduction for stronger policy context.</w:t>
            </w:r>
          </w:p>
        </w:tc>
        <w:tc>
          <w:tcPr>
            <w:tcW w:w="6441" w:type="dxa"/>
          </w:tcPr>
          <w:p w14:paraId="4DC81463" w14:textId="77777777" w:rsidR="0058163C" w:rsidRPr="00373F17" w:rsidRDefault="0058163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63C" w:rsidRPr="00373F17" w14:paraId="7E310707" w14:textId="77777777">
        <w:trPr>
          <w:trHeight w:val="2100"/>
        </w:trPr>
        <w:tc>
          <w:tcPr>
            <w:tcW w:w="5356" w:type="dxa"/>
          </w:tcPr>
          <w:p w14:paraId="45019828" w14:textId="77777777" w:rsidR="0058163C" w:rsidRPr="00373F17" w:rsidRDefault="00E90077">
            <w:pPr>
              <w:pStyle w:val="TableParagraph"/>
              <w:spacing w:before="215" w:line="230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73F1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373F1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373F1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73F1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73F1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73F1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7" w:type="dxa"/>
          </w:tcPr>
          <w:p w14:paraId="6936FE29" w14:textId="77777777" w:rsidR="0058163C" w:rsidRPr="00373F17" w:rsidRDefault="00E90077">
            <w:pPr>
              <w:pStyle w:val="TableParagraph"/>
              <w:spacing w:before="220" w:line="230" w:lineRule="auto"/>
              <w:ind w:left="105" w:right="125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sz w:val="20"/>
                <w:szCs w:val="20"/>
              </w:rPr>
              <w:t>The language is suitable for scholarly communication. The manuscript is written in a formal and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academic</w:t>
            </w:r>
            <w:r w:rsidRPr="00373F1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tone,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with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good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flow</w:t>
            </w:r>
            <w:r w:rsidRPr="00373F1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between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sections.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Minor tightening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in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some</w:t>
            </w:r>
            <w:r w:rsidRPr="00373F1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long</w:t>
            </w:r>
            <w:r w:rsidRPr="00373F1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z w:val="20"/>
                <w:szCs w:val="20"/>
              </w:rPr>
              <w:t>sentences could improve readability, but overall, the English is clear, precise, and journal-appropriate.</w:t>
            </w:r>
          </w:p>
        </w:tc>
        <w:tc>
          <w:tcPr>
            <w:tcW w:w="6441" w:type="dxa"/>
          </w:tcPr>
          <w:p w14:paraId="7DC15D9B" w14:textId="77777777" w:rsidR="0058163C" w:rsidRPr="00373F17" w:rsidRDefault="0058163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63C" w:rsidRPr="00373F17" w14:paraId="0508764A" w14:textId="77777777">
        <w:trPr>
          <w:trHeight w:val="1180"/>
        </w:trPr>
        <w:tc>
          <w:tcPr>
            <w:tcW w:w="5356" w:type="dxa"/>
          </w:tcPr>
          <w:p w14:paraId="39E7A455" w14:textId="77777777" w:rsidR="0058163C" w:rsidRPr="00373F17" w:rsidRDefault="00E90077">
            <w:pPr>
              <w:pStyle w:val="TableParagraph"/>
              <w:spacing w:line="218" w:lineRule="exact"/>
              <w:rPr>
                <w:rFonts w:ascii="Arial" w:hAnsi="Arial" w:cs="Arial"/>
                <w:sz w:val="20"/>
                <w:szCs w:val="20"/>
              </w:rPr>
            </w:pPr>
            <w:r w:rsidRPr="00373F17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373F1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73F17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7" w:type="dxa"/>
          </w:tcPr>
          <w:p w14:paraId="06983669" w14:textId="77777777" w:rsidR="0058163C" w:rsidRPr="00373F17" w:rsidRDefault="0058163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1" w:type="dxa"/>
          </w:tcPr>
          <w:p w14:paraId="186C1258" w14:textId="77777777" w:rsidR="0058163C" w:rsidRPr="00373F17" w:rsidRDefault="0058163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AEB0D4" w14:textId="77777777" w:rsidR="0058163C" w:rsidRPr="00373F17" w:rsidRDefault="0058163C">
      <w:pPr>
        <w:rPr>
          <w:rFonts w:ascii="Arial" w:hAnsi="Arial" w:cs="Arial"/>
          <w:b/>
          <w:sz w:val="20"/>
          <w:szCs w:val="20"/>
        </w:rPr>
      </w:pPr>
    </w:p>
    <w:p w14:paraId="4536FF46" w14:textId="77777777" w:rsidR="0058163C" w:rsidRPr="00373F17" w:rsidRDefault="0058163C">
      <w:pPr>
        <w:rPr>
          <w:rFonts w:ascii="Arial" w:hAnsi="Arial" w:cs="Arial"/>
          <w:b/>
          <w:sz w:val="20"/>
          <w:szCs w:val="20"/>
        </w:rPr>
      </w:pPr>
    </w:p>
    <w:tbl>
      <w:tblPr>
        <w:tblW w:w="4934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2"/>
        <w:gridCol w:w="7377"/>
        <w:gridCol w:w="7364"/>
      </w:tblGrid>
      <w:tr w:rsidR="00DE4641" w:rsidRPr="00373F17" w14:paraId="1CCACBFB" w14:textId="77777777" w:rsidTr="00373F1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C0548" w14:textId="77777777" w:rsidR="00DE4641" w:rsidRPr="00373F17" w:rsidRDefault="00DE464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704"/>
            <w:bookmarkStart w:id="1" w:name="_Hlk156057883"/>
            <w:r w:rsidRPr="00373F1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73F1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E9387BB" w14:textId="77777777" w:rsidR="00DE4641" w:rsidRPr="00373F17" w:rsidRDefault="00DE464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E4641" w:rsidRPr="00373F17" w14:paraId="26074BC4" w14:textId="77777777" w:rsidTr="00373F17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14C2" w14:textId="77777777" w:rsidR="00DE4641" w:rsidRPr="00373F17" w:rsidRDefault="00DE464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90F46" w14:textId="77777777" w:rsidR="00DE4641" w:rsidRPr="00373F17" w:rsidRDefault="00DE464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3F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BE21" w14:textId="77777777" w:rsidR="00DE4641" w:rsidRPr="00373F17" w:rsidRDefault="00DE464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73F1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73F1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DF9DFB0" w14:textId="77777777" w:rsidR="00DE4641" w:rsidRPr="00373F17" w:rsidRDefault="00DE464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4641" w:rsidRPr="00373F17" w14:paraId="61A1540A" w14:textId="77777777" w:rsidTr="00373F17">
        <w:trPr>
          <w:trHeight w:val="890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2562E" w14:textId="77777777" w:rsidR="00DE4641" w:rsidRPr="00373F17" w:rsidRDefault="00DE464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73F1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BE0CA1F" w14:textId="77777777" w:rsidR="00DE4641" w:rsidRPr="00373F17" w:rsidRDefault="00DE464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6F5EF" w14:textId="77777777" w:rsidR="00DE4641" w:rsidRPr="00373F17" w:rsidRDefault="00DE4641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73F1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6B059BC7" w14:textId="77777777" w:rsidR="00DE4641" w:rsidRPr="00373F17" w:rsidRDefault="00DE464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05D9" w14:textId="77777777" w:rsidR="00DE4641" w:rsidRPr="00373F17" w:rsidRDefault="00DE464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8B26AF" w14:textId="77777777" w:rsidR="00DE4641" w:rsidRPr="00373F17" w:rsidRDefault="00DE464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557BAAE" w14:textId="77777777" w:rsidR="00DE4641" w:rsidRPr="00373F17" w:rsidRDefault="00DE464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0521F1A2" w14:textId="77777777" w:rsidR="00DE4641" w:rsidRPr="00373F17" w:rsidRDefault="00DE4641" w:rsidP="00DE4641">
      <w:pPr>
        <w:rPr>
          <w:rFonts w:ascii="Arial" w:hAnsi="Arial" w:cs="Arial"/>
          <w:sz w:val="20"/>
          <w:szCs w:val="20"/>
        </w:rPr>
      </w:pPr>
    </w:p>
    <w:p w14:paraId="023F79D8" w14:textId="77777777" w:rsidR="00DE4641" w:rsidRPr="00373F17" w:rsidRDefault="00DE4641" w:rsidP="00DE4641">
      <w:pPr>
        <w:rPr>
          <w:rFonts w:ascii="Arial" w:hAnsi="Arial" w:cs="Arial"/>
          <w:sz w:val="20"/>
          <w:szCs w:val="20"/>
        </w:rPr>
      </w:pPr>
    </w:p>
    <w:p w14:paraId="0B9C7D4F" w14:textId="77777777" w:rsidR="00373F17" w:rsidRPr="0091277E" w:rsidRDefault="00373F17" w:rsidP="00373F1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1277E">
        <w:rPr>
          <w:rFonts w:ascii="Arial" w:hAnsi="Arial" w:cs="Arial"/>
          <w:b/>
          <w:u w:val="single"/>
        </w:rPr>
        <w:t>Reviewer details:</w:t>
      </w:r>
    </w:p>
    <w:p w14:paraId="0D7FFC18" w14:textId="77777777" w:rsidR="00373F17" w:rsidRPr="0091277E" w:rsidRDefault="00373F17" w:rsidP="00373F1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1277E">
        <w:rPr>
          <w:rFonts w:ascii="Arial" w:hAnsi="Arial" w:cs="Arial"/>
          <w:b/>
          <w:color w:val="000000"/>
        </w:rPr>
        <w:t>Mohammad Imdadul Haque, Aligarh Muslim University, India</w:t>
      </w:r>
    </w:p>
    <w:p w14:paraId="58320A77" w14:textId="4B86C0BA" w:rsidR="00DE4641" w:rsidRPr="00373F17" w:rsidRDefault="00DE4641" w:rsidP="00DE4641">
      <w:pPr>
        <w:rPr>
          <w:rFonts w:ascii="Arial" w:hAnsi="Arial" w:cs="Arial"/>
          <w:bCs/>
          <w:sz w:val="20"/>
          <w:szCs w:val="20"/>
          <w:u w:val="single"/>
        </w:rPr>
      </w:pPr>
    </w:p>
    <w:bookmarkEnd w:id="0"/>
    <w:p w14:paraId="12C85D83" w14:textId="77777777" w:rsidR="00DE4641" w:rsidRPr="00373F17" w:rsidRDefault="00DE4641" w:rsidP="00DE4641">
      <w:pPr>
        <w:rPr>
          <w:rFonts w:ascii="Arial" w:hAnsi="Arial" w:cs="Arial"/>
          <w:sz w:val="20"/>
          <w:szCs w:val="20"/>
        </w:rPr>
      </w:pPr>
    </w:p>
    <w:p w14:paraId="2BB832BF" w14:textId="77777777" w:rsidR="0058163C" w:rsidRPr="00373F17" w:rsidRDefault="0058163C">
      <w:pPr>
        <w:rPr>
          <w:rFonts w:ascii="Arial" w:hAnsi="Arial" w:cs="Arial"/>
          <w:b/>
          <w:sz w:val="20"/>
          <w:szCs w:val="20"/>
        </w:rPr>
      </w:pPr>
    </w:p>
    <w:sectPr w:rsidR="0058163C" w:rsidRPr="00373F17">
      <w:pgSz w:w="23820" w:h="16840" w:orient="landscape"/>
      <w:pgMar w:top="2040" w:right="1133" w:bottom="880" w:left="1133" w:header="1820" w:footer="6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8B519" w14:textId="77777777" w:rsidR="00747697" w:rsidRDefault="00747697">
      <w:r>
        <w:separator/>
      </w:r>
    </w:p>
  </w:endnote>
  <w:endnote w:type="continuationSeparator" w:id="0">
    <w:p w14:paraId="1A50F24E" w14:textId="77777777" w:rsidR="00747697" w:rsidRDefault="0074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658D" w14:textId="77777777" w:rsidR="0058163C" w:rsidRDefault="00E90077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36738A8" wp14:editId="39F57919">
              <wp:simplePos x="0" y="0"/>
              <wp:positionH relativeFrom="page">
                <wp:posOffset>902017</wp:posOffset>
              </wp:positionH>
              <wp:positionV relativeFrom="page">
                <wp:posOffset>10110420</wp:posOffset>
              </wp:positionV>
              <wp:extent cx="66167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9E5DB3" w14:textId="77777777" w:rsidR="0058163C" w:rsidRDefault="00E90077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6738A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1pt;width:52.1pt;height:10.9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" filled="f" stroked="f">
              <v:textbox inset="0,0,0,0">
                <w:txbxContent>
                  <w:p w14:paraId="139E5DB3" w14:textId="77777777" w:rsidR="0058163C" w:rsidRDefault="00E90077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933756C" wp14:editId="662C72B2">
              <wp:simplePos x="0" y="0"/>
              <wp:positionH relativeFrom="page">
                <wp:posOffset>2616835</wp:posOffset>
              </wp:positionH>
              <wp:positionV relativeFrom="page">
                <wp:posOffset>10110420</wp:posOffset>
              </wp:positionV>
              <wp:extent cx="707390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A17409" w14:textId="77777777" w:rsidR="0058163C" w:rsidRDefault="00E90077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33756C" id="Textbox 3" o:spid="_x0000_s1028" type="#_x0000_t202" style="position:absolute;margin-left:206.05pt;margin-top:796.1pt;width:55.7pt;height:10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" filled="f" stroked="f">
              <v:textbox inset="0,0,0,0">
                <w:txbxContent>
                  <w:p w14:paraId="0EA17409" w14:textId="77777777" w:rsidR="0058163C" w:rsidRDefault="00E90077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238F4EC" wp14:editId="6E18EEE7">
              <wp:simplePos x="0" y="0"/>
              <wp:positionH relativeFrom="page">
                <wp:posOffset>4439665</wp:posOffset>
              </wp:positionH>
              <wp:positionV relativeFrom="page">
                <wp:posOffset>10110420</wp:posOffset>
              </wp:positionV>
              <wp:extent cx="86233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23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826BEC" w14:textId="77777777" w:rsidR="0058163C" w:rsidRDefault="00E90077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38F4EC" id="Textbox 4" o:spid="_x0000_s1029" type="#_x0000_t202" style="position:absolute;margin-left:349.6pt;margin-top:796.1pt;width:67.9pt;height:10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" filled="f" stroked="f">
              <v:textbox inset="0,0,0,0">
                <w:txbxContent>
                  <w:p w14:paraId="3F826BEC" w14:textId="77777777" w:rsidR="0058163C" w:rsidRDefault="00E90077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D9206B5" wp14:editId="76183214">
              <wp:simplePos x="0" y="0"/>
              <wp:positionH relativeFrom="page">
                <wp:posOffset>6846569</wp:posOffset>
              </wp:positionH>
              <wp:positionV relativeFrom="page">
                <wp:posOffset>10110420</wp:posOffset>
              </wp:positionV>
              <wp:extent cx="1021715" cy="1384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7164D" w14:textId="77777777" w:rsidR="0058163C" w:rsidRDefault="00E90077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 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206B5" id="Textbox 5" o:spid="_x0000_s1030" type="#_x0000_t202" style="position:absolute;margin-left:539.1pt;margin-top:796.1pt;width:80.45pt;height:10.9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" filled="f" stroked="f">
              <v:textbox inset="0,0,0,0">
                <w:txbxContent>
                  <w:p w14:paraId="1F47164D" w14:textId="77777777" w:rsidR="0058163C" w:rsidRDefault="00E90077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 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47A8F" w14:textId="77777777" w:rsidR="00747697" w:rsidRDefault="00747697">
      <w:r>
        <w:separator/>
      </w:r>
    </w:p>
  </w:footnote>
  <w:footnote w:type="continuationSeparator" w:id="0">
    <w:p w14:paraId="31BD9231" w14:textId="77777777" w:rsidR="00747697" w:rsidRDefault="00747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A33C" w14:textId="77777777" w:rsidR="0058163C" w:rsidRDefault="00E90077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17619FC6" wp14:editId="173B2781">
              <wp:simplePos x="0" y="0"/>
              <wp:positionH relativeFrom="page">
                <wp:posOffset>902017</wp:posOffset>
              </wp:positionH>
              <wp:positionV relativeFrom="page">
                <wp:posOffset>1142711</wp:posOffset>
              </wp:positionV>
              <wp:extent cx="922019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4631CA" w14:textId="77777777" w:rsidR="0058163C" w:rsidRDefault="00E90077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3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19F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pt;width:72.6pt;height:13.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" filled="f" stroked="f">
              <v:textbox inset="0,0,0,0">
                <w:txbxContent>
                  <w:p w14:paraId="194631CA" w14:textId="77777777" w:rsidR="0058163C" w:rsidRDefault="00E90077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3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E2941"/>
    <w:multiLevelType w:val="hybridMultilevel"/>
    <w:tmpl w:val="DC16CC46"/>
    <w:lvl w:ilvl="0" w:tplc="4F6E940A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F9E23E8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E00CCA0A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841CAD2C">
      <w:numFmt w:val="bullet"/>
      <w:lvlText w:val="•"/>
      <w:lvlJc w:val="left"/>
      <w:pPr>
        <w:ind w:left="3378" w:hanging="360"/>
      </w:pPr>
      <w:rPr>
        <w:rFonts w:hint="default"/>
        <w:lang w:val="en-US" w:eastAsia="en-US" w:bidi="ar-SA"/>
      </w:rPr>
    </w:lvl>
    <w:lvl w:ilvl="4" w:tplc="E3606C0A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2E084590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292E0F46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7" w:tplc="6FFEED08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DDD4A148">
      <w:numFmt w:val="bullet"/>
      <w:lvlText w:val="•"/>
      <w:lvlJc w:val="left"/>
      <w:pPr>
        <w:ind w:left="7641" w:hanging="360"/>
      </w:pPr>
      <w:rPr>
        <w:rFonts w:hint="default"/>
        <w:lang w:val="en-US" w:eastAsia="en-US" w:bidi="ar-SA"/>
      </w:rPr>
    </w:lvl>
  </w:abstractNum>
  <w:num w:numId="1" w16cid:durableId="51060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163C"/>
    <w:rsid w:val="00373F17"/>
    <w:rsid w:val="0058163C"/>
    <w:rsid w:val="00664585"/>
    <w:rsid w:val="00747697"/>
    <w:rsid w:val="00B744BB"/>
    <w:rsid w:val="00DE4641"/>
    <w:rsid w:val="00E90077"/>
    <w:rsid w:val="00F7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B6088"/>
  <w15:docId w15:val="{FB21298A-ECBB-46C7-A984-5CBEB760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5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semiHidden/>
    <w:unhideWhenUsed/>
    <w:rsid w:val="00F73841"/>
    <w:rPr>
      <w:color w:val="0000FF"/>
      <w:u w:val="single"/>
    </w:rPr>
  </w:style>
  <w:style w:type="paragraph" w:customStyle="1" w:styleId="Affiliation">
    <w:name w:val="Affiliation"/>
    <w:basedOn w:val="Normal"/>
    <w:rsid w:val="00373F17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4</cp:revision>
  <dcterms:created xsi:type="dcterms:W3CDTF">2025-09-26T05:11:00Z</dcterms:created>
  <dcterms:modified xsi:type="dcterms:W3CDTF">2025-10-03T11:35:00Z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2025-09-25T00:00:00Z</vt:filetime>
  </property>
</Properties>
</file>