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D43A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D43A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D43A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D43A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D43A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AD259D" w:rsidR="0000007A" w:rsidRPr="00AD43AD" w:rsidRDefault="007A1D1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D43A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AD43A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D43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9BBCDF" w:rsidR="0000007A" w:rsidRPr="00AD43A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80F3F"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6303</w:t>
            </w:r>
          </w:p>
        </w:tc>
      </w:tr>
      <w:tr w:rsidR="0000007A" w:rsidRPr="00AD43A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D43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50654B" w:rsidR="0000007A" w:rsidRPr="00AD43AD" w:rsidRDefault="00D535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D43AD">
              <w:rPr>
                <w:rFonts w:ascii="Arial" w:hAnsi="Arial" w:cs="Arial"/>
                <w:b/>
                <w:sz w:val="20"/>
                <w:szCs w:val="20"/>
                <w:lang w:val="en-GB"/>
              </w:rPr>
              <w:t>Intersectoral Public Action between Immigration Policy and the Fight against Aids in France and Canada</w:t>
            </w:r>
          </w:p>
        </w:tc>
      </w:tr>
      <w:tr w:rsidR="00CF0BBB" w:rsidRPr="00AD43A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D43A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4FA417" w:rsidR="00CF0BBB" w:rsidRPr="00AD43AD" w:rsidRDefault="00480F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D43A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D43A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AD43A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D43A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D43A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D43A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D43A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D43A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D43A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F90297F" w:rsidR="00E03C32" w:rsidRDefault="00221C6C" w:rsidP="00221C6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21C6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Political Sciences &amp; Public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221C6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Affairs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34E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834E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834EAC" w:rsidRPr="00834E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1000127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34E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5F4D71" w:rsidR="00E03C32" w:rsidRPr="007B54A4" w:rsidRDefault="00834EAC" w:rsidP="00834EA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34E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10.4172/2332-0761.1000127</w:t>
                  </w:r>
                  <w:r w:rsidR="00AE5C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D43A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D43A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D43A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D43A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43A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D43A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43A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43A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D43A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D43A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43AD">
              <w:rPr>
                <w:rFonts w:ascii="Arial" w:hAnsi="Arial" w:cs="Arial"/>
                <w:lang w:val="en-GB"/>
              </w:rPr>
              <w:t>Author’s Feedback</w:t>
            </w:r>
            <w:r w:rsidRPr="00AD43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D43A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D43A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D43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D43A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997A72" w:rsidR="00F1171E" w:rsidRPr="00AD43AD" w:rsidRDefault="00306374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The manuscript theme is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imporatat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 as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tryies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 to find common and difference in approaches to the fight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agains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 AIDS, (which is global health problem) and</w:t>
            </w:r>
            <w:r w:rsidRPr="00AD43AD">
              <w:rPr>
                <w:rFonts w:ascii="Arial" w:hAnsi="Arial" w:cs="Arial"/>
                <w:sz w:val="20"/>
                <w:szCs w:val="20"/>
              </w:rPr>
              <w:t xml:space="preserve"> policy on migrants (which is also global problem). The issues </w:t>
            </w:r>
            <w:proofErr w:type="gramStart"/>
            <w:r w:rsidRPr="00AD43AD">
              <w:rPr>
                <w:rFonts w:ascii="Arial" w:hAnsi="Arial" w:cs="Arial"/>
                <w:sz w:val="20"/>
                <w:szCs w:val="20"/>
              </w:rPr>
              <w:t>touches</w:t>
            </w:r>
            <w:proofErr w:type="gramEnd"/>
            <w:r w:rsidRPr="00AD43AD">
              <w:rPr>
                <w:rFonts w:ascii="Arial" w:hAnsi="Arial" w:cs="Arial"/>
                <w:sz w:val="20"/>
                <w:szCs w:val="20"/>
              </w:rPr>
              <w:t xml:space="preserve"> ethical problem and the policy on immigration, that is very complicated to solve in a way to satisfy all stakeholders.  </w:t>
            </w:r>
          </w:p>
        </w:tc>
        <w:tc>
          <w:tcPr>
            <w:tcW w:w="1523" w:type="pct"/>
          </w:tcPr>
          <w:p w14:paraId="462A339C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43AD" w14:paraId="0D8B5B2C" w14:textId="77777777" w:rsidTr="00820973">
        <w:trPr>
          <w:trHeight w:val="386"/>
        </w:trPr>
        <w:tc>
          <w:tcPr>
            <w:tcW w:w="1265" w:type="pct"/>
            <w:noWrap/>
          </w:tcPr>
          <w:p w14:paraId="21CBA5FE" w14:textId="77777777" w:rsidR="00F1171E" w:rsidRPr="00AD43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D43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F340CFE" w:rsidR="00F1171E" w:rsidRPr="00AD43AD" w:rsidRDefault="00306374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Title is very good as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clearcly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 describes the content of the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arcicle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523" w:type="pct"/>
          </w:tcPr>
          <w:p w14:paraId="405B6701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43AD" w14:paraId="5604762A" w14:textId="77777777" w:rsidTr="00820973">
        <w:trPr>
          <w:trHeight w:val="818"/>
        </w:trPr>
        <w:tc>
          <w:tcPr>
            <w:tcW w:w="1265" w:type="pct"/>
            <w:noWrap/>
          </w:tcPr>
          <w:p w14:paraId="3635573D" w14:textId="77777777" w:rsidR="00F1171E" w:rsidRPr="00AD43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D43A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187576" w:rsidR="00F1171E" w:rsidRPr="00AD43AD" w:rsidRDefault="00306374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Abstract is good </w:t>
            </w:r>
            <w:r w:rsidR="00820973" w:rsidRPr="00AD43AD">
              <w:rPr>
                <w:rFonts w:ascii="Arial" w:hAnsi="Arial" w:cs="Arial"/>
                <w:bCs/>
                <w:sz w:val="20"/>
                <w:szCs w:val="20"/>
              </w:rPr>
              <w:t>as presents brief content as wel</w:t>
            </w:r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l as stimulates interest to read the text. </w:t>
            </w:r>
          </w:p>
        </w:tc>
        <w:tc>
          <w:tcPr>
            <w:tcW w:w="1523" w:type="pct"/>
          </w:tcPr>
          <w:p w14:paraId="1D54B730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43A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D43A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968DF39" w:rsidR="00F1171E" w:rsidRPr="00AD43AD" w:rsidRDefault="00F0462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Yes, absolutely scientifically correct, a good example of desk research, with appropriate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citiations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socurses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523" w:type="pct"/>
          </w:tcPr>
          <w:p w14:paraId="4898F764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43A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D43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D43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43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6DCBAD" w:rsidR="00F1171E" w:rsidRPr="00AD43AD" w:rsidRDefault="00820973" w:rsidP="00F0462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The references </w:t>
            </w:r>
            <w:proofErr w:type="spellStart"/>
            <w:r w:rsidRPr="00AD43AD">
              <w:rPr>
                <w:rFonts w:ascii="Arial" w:hAnsi="Arial" w:cs="Arial"/>
                <w:bCs/>
                <w:sz w:val="20"/>
                <w:szCs w:val="20"/>
              </w:rPr>
              <w:t>ar</w:t>
            </w:r>
            <w:proofErr w:type="spellEnd"/>
            <w:r w:rsidRPr="00AD43AD">
              <w:rPr>
                <w:rFonts w:ascii="Arial" w:hAnsi="Arial" w:cs="Arial"/>
                <w:bCs/>
                <w:sz w:val="20"/>
                <w:szCs w:val="20"/>
              </w:rPr>
              <w:t xml:space="preserve"> suffi</w:t>
            </w:r>
            <w:r w:rsidR="00F0462E" w:rsidRPr="00AD43AD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AD43AD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F0462E" w:rsidRPr="00AD43AD">
              <w:rPr>
                <w:rFonts w:ascii="Arial" w:hAnsi="Arial" w:cs="Arial"/>
                <w:bCs/>
                <w:sz w:val="20"/>
                <w:szCs w:val="20"/>
              </w:rPr>
              <w:t xml:space="preserve">ent, relevant and recent. </w:t>
            </w:r>
          </w:p>
        </w:tc>
        <w:tc>
          <w:tcPr>
            <w:tcW w:w="1523" w:type="pct"/>
          </w:tcPr>
          <w:p w14:paraId="40220055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43A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D43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D43A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7FEF4239" w:rsidR="00F1171E" w:rsidRPr="00AD43AD" w:rsidRDefault="00F0462E" w:rsidP="00820973">
            <w:pPr>
              <w:spacing w:before="117" w:line="249" w:lineRule="auto"/>
              <w:ind w:right="1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43AD">
              <w:rPr>
                <w:rFonts w:ascii="Arial" w:hAnsi="Arial" w:cs="Arial"/>
                <w:sz w:val="20"/>
                <w:szCs w:val="20"/>
              </w:rPr>
              <w:t xml:space="preserve">Language is normal. In some cases, </w:t>
            </w:r>
            <w:proofErr w:type="spellStart"/>
            <w:r w:rsidRPr="00AD43AD">
              <w:rPr>
                <w:rFonts w:ascii="Arial" w:hAnsi="Arial" w:cs="Arial"/>
                <w:sz w:val="20"/>
                <w:szCs w:val="20"/>
              </w:rPr>
              <w:t>thare</w:t>
            </w:r>
            <w:proofErr w:type="spellEnd"/>
            <w:r w:rsidR="00820973" w:rsidRPr="00AD43AD">
              <w:rPr>
                <w:rFonts w:ascii="Arial" w:hAnsi="Arial" w:cs="Arial"/>
                <w:sz w:val="20"/>
                <w:szCs w:val="20"/>
              </w:rPr>
              <w:t xml:space="preserve"> are a wor</w:t>
            </w:r>
            <w:r w:rsidRPr="00AD43AD">
              <w:rPr>
                <w:rFonts w:ascii="Arial" w:hAnsi="Arial" w:cs="Arial"/>
                <w:sz w:val="20"/>
                <w:szCs w:val="20"/>
              </w:rPr>
              <w:t>d</w:t>
            </w:r>
            <w:r w:rsidR="00820973" w:rsidRPr="00AD43AD">
              <w:rPr>
                <w:rFonts w:ascii="Arial" w:hAnsi="Arial" w:cs="Arial"/>
                <w:sz w:val="20"/>
                <w:szCs w:val="20"/>
              </w:rPr>
              <w:t xml:space="preserve"> in the middle of the sentence th</w:t>
            </w:r>
            <w:r w:rsidRPr="00AD43AD">
              <w:rPr>
                <w:rFonts w:ascii="Arial" w:hAnsi="Arial" w:cs="Arial"/>
                <w:sz w:val="20"/>
                <w:szCs w:val="20"/>
              </w:rPr>
              <w:t>at begins with capital letter, it need correction (</w:t>
            </w:r>
            <w:proofErr w:type="spellStart"/>
            <w:r w:rsidRPr="00AD43AD">
              <w:rPr>
                <w:rFonts w:ascii="Arial" w:hAnsi="Arial" w:cs="Arial"/>
                <w:sz w:val="20"/>
                <w:szCs w:val="20"/>
              </w:rPr>
              <w:t>e.x</w:t>
            </w:r>
            <w:proofErr w:type="spellEnd"/>
            <w:r w:rsidRPr="00AD43AD">
              <w:rPr>
                <w:rFonts w:ascii="Arial" w:hAnsi="Arial" w:cs="Arial"/>
                <w:sz w:val="20"/>
                <w:szCs w:val="20"/>
              </w:rPr>
              <w:t>. These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  <w:highlight w:val="yellow"/>
              </w:rPr>
              <w:t>Occur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on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the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one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hand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by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the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reduction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 xml:space="preserve">of the rights </w:t>
            </w:r>
            <w:r w:rsidRPr="00AD43AD">
              <w:rPr>
                <w:rFonts w:ascii="Arial" w:hAnsi="Arial" w:cs="Arial"/>
                <w:sz w:val="20"/>
                <w:szCs w:val="20"/>
                <w:highlight w:val="yellow"/>
              </w:rPr>
              <w:t>Granted</w:t>
            </w:r>
            <w:r w:rsidRPr="00AD43AD">
              <w:rPr>
                <w:rFonts w:ascii="Arial" w:hAnsi="Arial" w:cs="Arial"/>
                <w:sz w:val="20"/>
                <w:szCs w:val="20"/>
              </w:rPr>
              <w:t xml:space="preserve"> to thesis hearings due to the restrictions of immigration policies affect the field of</w:t>
            </w:r>
            <w:r w:rsidRPr="00AD43A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  <w:highlight w:val="yellow"/>
              </w:rPr>
              <w:t>Tha</w:t>
            </w:r>
            <w:r w:rsidRPr="00AD43AD">
              <w:rPr>
                <w:rFonts w:ascii="Arial" w:hAnsi="Arial" w:cs="Arial"/>
                <w:sz w:val="20"/>
                <w:szCs w:val="20"/>
              </w:rPr>
              <w:t>t public health and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from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the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AD43AD">
              <w:rPr>
                <w:rFonts w:ascii="Arial" w:hAnsi="Arial" w:cs="Arial"/>
                <w:sz w:val="20"/>
                <w:szCs w:val="20"/>
              </w:rPr>
              <w:t>humanitarianisation</w:t>
            </w:r>
            <w:proofErr w:type="spellEnd"/>
            <w:r w:rsidRPr="00AD43AD">
              <w:rPr>
                <w:rFonts w:ascii="Arial" w:hAnsi="Arial" w:cs="Arial"/>
                <w:sz w:val="20"/>
                <w:szCs w:val="20"/>
              </w:rPr>
              <w:t>”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of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public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policies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targeting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  <w:highlight w:val="yellow"/>
              </w:rPr>
              <w:t>Foreigners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suffering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from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serious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Illnesses: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such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>as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43AD">
              <w:rPr>
                <w:rFonts w:ascii="Arial" w:hAnsi="Arial" w:cs="Arial"/>
                <w:sz w:val="20"/>
                <w:szCs w:val="20"/>
              </w:rPr>
              <w:t xml:space="preserve">HIV/ </w:t>
            </w:r>
            <w:r w:rsidRPr="00AD43AD">
              <w:rPr>
                <w:rFonts w:ascii="Arial" w:hAnsi="Arial" w:cs="Arial"/>
                <w:spacing w:val="-2"/>
                <w:sz w:val="20"/>
                <w:szCs w:val="20"/>
              </w:rPr>
              <w:t>aids.)</w:t>
            </w:r>
          </w:p>
        </w:tc>
        <w:tc>
          <w:tcPr>
            <w:tcW w:w="1523" w:type="pct"/>
          </w:tcPr>
          <w:p w14:paraId="0351CA58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43A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D43A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D43A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D43A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46A0E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B58C99" w14:textId="1998FBE6" w:rsidR="00F1171E" w:rsidRPr="00AD43AD" w:rsidRDefault="00F0462E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AD43AD">
              <w:rPr>
                <w:rFonts w:ascii="Arial" w:hAnsi="Arial" w:cs="Arial"/>
                <w:sz w:val="20"/>
                <w:szCs w:val="20"/>
              </w:rPr>
              <w:t xml:space="preserve">Approved to publish. Very interesting and </w:t>
            </w:r>
            <w:proofErr w:type="spellStart"/>
            <w:r w:rsidRPr="00AD43AD">
              <w:rPr>
                <w:rFonts w:ascii="Arial" w:hAnsi="Arial" w:cs="Arial"/>
                <w:sz w:val="20"/>
                <w:szCs w:val="20"/>
              </w:rPr>
              <w:t>usefull</w:t>
            </w:r>
            <w:proofErr w:type="spellEnd"/>
            <w:r w:rsidRPr="00AD43AD">
              <w:rPr>
                <w:rFonts w:ascii="Arial" w:hAnsi="Arial" w:cs="Arial"/>
                <w:sz w:val="20"/>
                <w:szCs w:val="20"/>
              </w:rPr>
              <w:t xml:space="preserve"> reaserch.  </w:t>
            </w:r>
          </w:p>
          <w:p w14:paraId="15DFD0E8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AD43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8DCE0B" w14:textId="77777777" w:rsidR="00AD43AD" w:rsidRDefault="00AD43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133DE6" w14:textId="77777777" w:rsidR="00AD43AD" w:rsidRDefault="00AD43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0F7910" w14:textId="77777777" w:rsidR="00AD43AD" w:rsidRDefault="00AD43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54B816" w14:textId="77777777" w:rsidR="00AD43AD" w:rsidRPr="00AD43AD" w:rsidRDefault="00AD43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D43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D43A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D43A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D43A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D43A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43A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D43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43AD">
              <w:rPr>
                <w:rFonts w:ascii="Arial" w:hAnsi="Arial" w:cs="Arial"/>
                <w:lang w:val="en-GB"/>
              </w:rPr>
              <w:t>Author’s comment</w:t>
            </w:r>
            <w:r w:rsidRPr="00AD43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D43A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D43A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43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D43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D43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D43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D43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D43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D43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D43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840657A" w14:textId="77777777" w:rsidR="00AD43AD" w:rsidRPr="00D87547" w:rsidRDefault="00AD43AD" w:rsidP="00AD43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87547">
        <w:rPr>
          <w:rFonts w:ascii="Arial" w:hAnsi="Arial" w:cs="Arial"/>
          <w:b/>
          <w:u w:val="single"/>
        </w:rPr>
        <w:t>Reviewer details:</w:t>
      </w:r>
    </w:p>
    <w:p w14:paraId="7981ACDE" w14:textId="77777777" w:rsidR="00AD43AD" w:rsidRPr="00D87547" w:rsidRDefault="00AD43AD" w:rsidP="00AD43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87547">
        <w:rPr>
          <w:rFonts w:ascii="Arial" w:hAnsi="Arial" w:cs="Arial"/>
          <w:b/>
          <w:color w:val="000000"/>
        </w:rPr>
        <w:t>Eka Sepashvili, Georgia</w:t>
      </w:r>
    </w:p>
    <w:p w14:paraId="3B70FD42" w14:textId="77777777" w:rsidR="00AD43AD" w:rsidRPr="00AD43AD" w:rsidRDefault="00AD43A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D43AD" w:rsidRPr="00AD43A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0EE1" w14:textId="77777777" w:rsidR="006A7E35" w:rsidRPr="0000007A" w:rsidRDefault="006A7E35" w:rsidP="0099583E">
      <w:r>
        <w:separator/>
      </w:r>
    </w:p>
  </w:endnote>
  <w:endnote w:type="continuationSeparator" w:id="0">
    <w:p w14:paraId="4487E789" w14:textId="77777777" w:rsidR="006A7E35" w:rsidRPr="0000007A" w:rsidRDefault="006A7E3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752E" w14:textId="77777777" w:rsidR="006A7E35" w:rsidRPr="0000007A" w:rsidRDefault="006A7E35" w:rsidP="0099583E">
      <w:r>
        <w:separator/>
      </w:r>
    </w:p>
  </w:footnote>
  <w:footnote w:type="continuationSeparator" w:id="0">
    <w:p w14:paraId="7C1ABF34" w14:textId="77777777" w:rsidR="006A7E35" w:rsidRPr="0000007A" w:rsidRDefault="006A7E3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189959">
    <w:abstractNumId w:val="3"/>
  </w:num>
  <w:num w:numId="2" w16cid:durableId="1408844381">
    <w:abstractNumId w:val="6"/>
  </w:num>
  <w:num w:numId="3" w16cid:durableId="417101676">
    <w:abstractNumId w:val="5"/>
  </w:num>
  <w:num w:numId="4" w16cid:durableId="955064282">
    <w:abstractNumId w:val="7"/>
  </w:num>
  <w:num w:numId="5" w16cid:durableId="86656870">
    <w:abstractNumId w:val="4"/>
  </w:num>
  <w:num w:numId="6" w16cid:durableId="1808235002">
    <w:abstractNumId w:val="0"/>
  </w:num>
  <w:num w:numId="7" w16cid:durableId="868831852">
    <w:abstractNumId w:val="1"/>
  </w:num>
  <w:num w:numId="8" w16cid:durableId="191849200">
    <w:abstractNumId w:val="9"/>
  </w:num>
  <w:num w:numId="9" w16cid:durableId="472525141">
    <w:abstractNumId w:val="8"/>
  </w:num>
  <w:num w:numId="10" w16cid:durableId="1102799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E59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8D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1C6C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374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F3F"/>
    <w:rsid w:val="004847FF"/>
    <w:rsid w:val="00495DBB"/>
    <w:rsid w:val="004B03BF"/>
    <w:rsid w:val="004B0965"/>
    <w:rsid w:val="004B4CAD"/>
    <w:rsid w:val="004B4FDC"/>
    <w:rsid w:val="004C0178"/>
    <w:rsid w:val="004C3DF1"/>
    <w:rsid w:val="004C6B8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A7E3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1D1C"/>
    <w:rsid w:val="007A62F8"/>
    <w:rsid w:val="007B1099"/>
    <w:rsid w:val="007B54A4"/>
    <w:rsid w:val="007C6CDF"/>
    <w:rsid w:val="007D0246"/>
    <w:rsid w:val="007F5873"/>
    <w:rsid w:val="008126B7"/>
    <w:rsid w:val="00815F94"/>
    <w:rsid w:val="00820973"/>
    <w:rsid w:val="008224E2"/>
    <w:rsid w:val="00825DC9"/>
    <w:rsid w:val="0082676D"/>
    <w:rsid w:val="008324FC"/>
    <w:rsid w:val="00834EA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0458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3AD"/>
    <w:rsid w:val="00AD6C51"/>
    <w:rsid w:val="00AE0E9B"/>
    <w:rsid w:val="00AE54CD"/>
    <w:rsid w:val="00AE5CFC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5CA"/>
    <w:rsid w:val="00D6550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38A6"/>
    <w:rsid w:val="00E3111A"/>
    <w:rsid w:val="00E451EA"/>
    <w:rsid w:val="00E57F4B"/>
    <w:rsid w:val="00E60954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1C0"/>
    <w:rsid w:val="00EF326D"/>
    <w:rsid w:val="00EF53FE"/>
    <w:rsid w:val="00F0462E"/>
    <w:rsid w:val="00F1171E"/>
    <w:rsid w:val="00F13071"/>
    <w:rsid w:val="00F24686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35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35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D43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