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A498B" w14:paraId="1643A4CA" w14:textId="77777777" w:rsidTr="004847FF">
        <w:trPr>
          <w:trHeight w:val="450"/>
        </w:trPr>
        <w:tc>
          <w:tcPr>
            <w:tcW w:w="5000" w:type="pct"/>
            <w:gridSpan w:val="2"/>
            <w:tcBorders>
              <w:top w:val="nil"/>
              <w:left w:val="nil"/>
              <w:right w:val="nil"/>
            </w:tcBorders>
          </w:tcPr>
          <w:p w14:paraId="4C55E51F" w14:textId="77777777" w:rsidR="00602F7D" w:rsidRPr="000A498B" w:rsidRDefault="00602F7D" w:rsidP="00F2643C">
            <w:pPr>
              <w:pStyle w:val="Heading2"/>
              <w:jc w:val="left"/>
              <w:rPr>
                <w:rFonts w:ascii="Arial" w:hAnsi="Arial" w:cs="Arial"/>
                <w:b w:val="0"/>
                <w:bCs w:val="0"/>
                <w:lang w:val="en-US"/>
              </w:rPr>
            </w:pPr>
          </w:p>
        </w:tc>
      </w:tr>
      <w:tr w:rsidR="0000007A" w:rsidRPr="000A498B" w14:paraId="127EAD7E" w14:textId="77777777" w:rsidTr="00F33C84">
        <w:trPr>
          <w:trHeight w:val="413"/>
        </w:trPr>
        <w:tc>
          <w:tcPr>
            <w:tcW w:w="1234" w:type="pct"/>
          </w:tcPr>
          <w:p w14:paraId="3C159AA5" w14:textId="77777777" w:rsidR="0000007A" w:rsidRPr="000A498B" w:rsidRDefault="00D27A79" w:rsidP="00696CAD">
            <w:pPr>
              <w:pStyle w:val="BodyText"/>
              <w:ind w:left="90"/>
              <w:jc w:val="left"/>
              <w:rPr>
                <w:rFonts w:ascii="Arial" w:hAnsi="Arial" w:cs="Arial"/>
                <w:bCs/>
                <w:sz w:val="20"/>
                <w:szCs w:val="20"/>
                <w:lang w:val="en-GB"/>
              </w:rPr>
            </w:pPr>
            <w:r w:rsidRPr="000A498B">
              <w:rPr>
                <w:rFonts w:ascii="Arial" w:hAnsi="Arial" w:cs="Arial"/>
                <w:bCs/>
                <w:sz w:val="20"/>
                <w:szCs w:val="20"/>
                <w:lang w:val="en-GB"/>
              </w:rPr>
              <w:t xml:space="preserve">Book </w:t>
            </w:r>
            <w:r w:rsidR="0000007A" w:rsidRPr="000A498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C91670B" w:rsidR="0000007A" w:rsidRPr="000A498B" w:rsidRDefault="00BC760C" w:rsidP="00054BC4">
            <w:pPr>
              <w:pStyle w:val="NormalWeb"/>
              <w:rPr>
                <w:rFonts w:ascii="Arial" w:hAnsi="Arial" w:cs="Arial"/>
                <w:b/>
                <w:bCs/>
                <w:sz w:val="20"/>
                <w:szCs w:val="20"/>
                <w:u w:val="single"/>
              </w:rPr>
            </w:pPr>
            <w:r w:rsidRPr="000A498B">
              <w:rPr>
                <w:rFonts w:ascii="Arial" w:hAnsi="Arial" w:cs="Arial"/>
                <w:b/>
                <w:bCs/>
                <w:sz w:val="20"/>
                <w:szCs w:val="20"/>
                <w:u w:val="single"/>
              </w:rPr>
              <w:t>COMPACT MATHEMATICS PART-1</w:t>
            </w:r>
          </w:p>
        </w:tc>
      </w:tr>
      <w:tr w:rsidR="0000007A" w:rsidRPr="000A498B" w14:paraId="73C90375" w14:textId="77777777" w:rsidTr="002E7787">
        <w:trPr>
          <w:trHeight w:val="290"/>
        </w:trPr>
        <w:tc>
          <w:tcPr>
            <w:tcW w:w="1234" w:type="pct"/>
          </w:tcPr>
          <w:p w14:paraId="20D28135" w14:textId="77777777" w:rsidR="0000007A" w:rsidRPr="000A498B" w:rsidRDefault="0000007A" w:rsidP="00696CAD">
            <w:pPr>
              <w:pStyle w:val="BodyText"/>
              <w:ind w:left="90"/>
              <w:jc w:val="left"/>
              <w:rPr>
                <w:rFonts w:ascii="Arial" w:hAnsi="Arial" w:cs="Arial"/>
                <w:bCs/>
                <w:sz w:val="20"/>
                <w:szCs w:val="20"/>
                <w:lang w:val="en-GB"/>
              </w:rPr>
            </w:pPr>
            <w:r w:rsidRPr="000A498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E522DE9" w:rsidR="0000007A" w:rsidRPr="000A498B" w:rsidRDefault="00E72A8E" w:rsidP="00F3669D">
            <w:pPr>
              <w:pStyle w:val="NormalWeb"/>
              <w:spacing w:before="0" w:beforeAutospacing="0" w:after="0" w:afterAutospacing="0"/>
              <w:rPr>
                <w:rFonts w:ascii="Arial" w:hAnsi="Arial" w:cs="Arial"/>
                <w:b/>
                <w:bCs/>
                <w:sz w:val="20"/>
                <w:szCs w:val="20"/>
                <w:highlight w:val="yellow"/>
                <w:lang w:val="en-GB"/>
              </w:rPr>
            </w:pPr>
            <w:r w:rsidRPr="000A498B">
              <w:rPr>
                <w:rFonts w:ascii="Arial" w:hAnsi="Arial" w:cs="Arial"/>
                <w:b/>
                <w:bCs/>
                <w:sz w:val="20"/>
                <w:szCs w:val="20"/>
                <w:lang w:val="en-GB"/>
              </w:rPr>
              <w:t>Ms_BP</w:t>
            </w:r>
            <w:r w:rsidR="00FC432A" w:rsidRPr="000A498B">
              <w:rPr>
                <w:rFonts w:ascii="Arial" w:hAnsi="Arial" w:cs="Arial"/>
                <w:b/>
                <w:bCs/>
                <w:sz w:val="20"/>
                <w:szCs w:val="20"/>
                <w:lang w:val="en-GB"/>
              </w:rPr>
              <w:t>R</w:t>
            </w:r>
            <w:r w:rsidRPr="000A498B">
              <w:rPr>
                <w:rFonts w:ascii="Arial" w:hAnsi="Arial" w:cs="Arial"/>
                <w:b/>
                <w:bCs/>
                <w:sz w:val="20"/>
                <w:szCs w:val="20"/>
                <w:lang w:val="en-GB"/>
              </w:rPr>
              <w:t>_</w:t>
            </w:r>
            <w:r w:rsidR="001F1759" w:rsidRPr="000A498B">
              <w:rPr>
                <w:rFonts w:ascii="Arial" w:hAnsi="Arial" w:cs="Arial"/>
                <w:b/>
                <w:bCs/>
                <w:sz w:val="20"/>
                <w:szCs w:val="20"/>
                <w:lang w:val="en-GB"/>
              </w:rPr>
              <w:t>6412</w:t>
            </w:r>
          </w:p>
        </w:tc>
      </w:tr>
      <w:tr w:rsidR="0000007A" w:rsidRPr="000A498B" w14:paraId="05B60576" w14:textId="77777777" w:rsidTr="002109D6">
        <w:trPr>
          <w:trHeight w:val="331"/>
        </w:trPr>
        <w:tc>
          <w:tcPr>
            <w:tcW w:w="1234" w:type="pct"/>
          </w:tcPr>
          <w:p w14:paraId="0196A627" w14:textId="77777777" w:rsidR="0000007A" w:rsidRPr="000A498B" w:rsidRDefault="0000007A" w:rsidP="00696CAD">
            <w:pPr>
              <w:pStyle w:val="BodyText"/>
              <w:ind w:left="90"/>
              <w:jc w:val="left"/>
              <w:rPr>
                <w:rFonts w:ascii="Arial" w:hAnsi="Arial" w:cs="Arial"/>
                <w:bCs/>
                <w:sz w:val="20"/>
                <w:szCs w:val="20"/>
                <w:lang w:val="en-GB"/>
              </w:rPr>
            </w:pPr>
            <w:r w:rsidRPr="000A498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A5631BF" w:rsidR="0000007A" w:rsidRPr="000A498B" w:rsidRDefault="007B758D" w:rsidP="000450FC">
            <w:pPr>
              <w:pStyle w:val="NormalWeb"/>
              <w:spacing w:before="0" w:beforeAutospacing="0" w:after="0" w:afterAutospacing="0"/>
              <w:rPr>
                <w:rFonts w:ascii="Arial" w:hAnsi="Arial" w:cs="Arial"/>
                <w:b/>
                <w:sz w:val="20"/>
                <w:szCs w:val="20"/>
                <w:highlight w:val="yellow"/>
                <w:lang w:val="en-GB"/>
              </w:rPr>
            </w:pPr>
            <w:r w:rsidRPr="000A498B">
              <w:rPr>
                <w:rFonts w:ascii="Arial" w:hAnsi="Arial" w:cs="Arial"/>
                <w:b/>
                <w:sz w:val="20"/>
                <w:szCs w:val="20"/>
                <w:lang w:val="en-GB"/>
              </w:rPr>
              <w:t>COMPACT MATHEMATICS PART-1</w:t>
            </w:r>
          </w:p>
        </w:tc>
      </w:tr>
      <w:tr w:rsidR="00CF0BBB" w:rsidRPr="000A498B" w14:paraId="6D508B1C" w14:textId="77777777" w:rsidTr="002E7787">
        <w:trPr>
          <w:trHeight w:val="332"/>
        </w:trPr>
        <w:tc>
          <w:tcPr>
            <w:tcW w:w="1234" w:type="pct"/>
          </w:tcPr>
          <w:p w14:paraId="32FC28F7" w14:textId="77777777" w:rsidR="00CF0BBB" w:rsidRPr="000A498B" w:rsidRDefault="00CF0BBB" w:rsidP="00696CAD">
            <w:pPr>
              <w:pStyle w:val="BodyText"/>
              <w:ind w:left="90"/>
              <w:jc w:val="left"/>
              <w:rPr>
                <w:rFonts w:ascii="Arial" w:hAnsi="Arial" w:cs="Arial"/>
                <w:bCs/>
                <w:sz w:val="20"/>
                <w:szCs w:val="20"/>
                <w:lang w:val="en-GB"/>
              </w:rPr>
            </w:pPr>
            <w:r w:rsidRPr="000A498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BF86307" w:rsidR="00CF0BBB" w:rsidRPr="000A498B" w:rsidRDefault="001F1759" w:rsidP="000450FC">
            <w:pPr>
              <w:pStyle w:val="NormalWeb"/>
              <w:spacing w:before="0" w:beforeAutospacing="0" w:after="0" w:afterAutospacing="0"/>
              <w:rPr>
                <w:rFonts w:ascii="Arial" w:hAnsi="Arial" w:cs="Arial"/>
                <w:b/>
                <w:sz w:val="20"/>
                <w:szCs w:val="20"/>
                <w:lang w:val="en-GB"/>
              </w:rPr>
            </w:pPr>
            <w:r w:rsidRPr="000A498B">
              <w:rPr>
                <w:rFonts w:ascii="Arial" w:hAnsi="Arial" w:cs="Arial"/>
                <w:b/>
                <w:sz w:val="20"/>
                <w:szCs w:val="20"/>
                <w:lang w:val="en-GB"/>
              </w:rPr>
              <w:t>Complete Book</w:t>
            </w:r>
          </w:p>
        </w:tc>
      </w:tr>
    </w:tbl>
    <w:p w14:paraId="357FA2F6" w14:textId="77777777" w:rsidR="005C0BAD" w:rsidRPr="000A498B" w:rsidRDefault="005C0BAD" w:rsidP="009C503E">
      <w:pPr>
        <w:pStyle w:val="BodyText"/>
        <w:rPr>
          <w:rFonts w:ascii="Arial" w:hAnsi="Arial" w:cs="Arial"/>
          <w:bCs/>
          <w:sz w:val="20"/>
          <w:szCs w:val="20"/>
          <w:lang w:val="en-GB"/>
        </w:rPr>
      </w:pPr>
    </w:p>
    <w:p w14:paraId="742D51CE" w14:textId="77777777" w:rsidR="005C0BAD" w:rsidRPr="000A498B" w:rsidRDefault="005C0BAD"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A498B" w14:paraId="71A94C1F" w14:textId="77777777" w:rsidTr="007222C8">
        <w:tc>
          <w:tcPr>
            <w:tcW w:w="5000" w:type="pct"/>
            <w:gridSpan w:val="3"/>
            <w:tcBorders>
              <w:top w:val="nil"/>
              <w:left w:val="nil"/>
              <w:right w:val="nil"/>
            </w:tcBorders>
            <w:noWrap/>
          </w:tcPr>
          <w:p w14:paraId="0BC15285" w14:textId="75BEB51F" w:rsidR="00F1171E" w:rsidRPr="000A498B" w:rsidRDefault="00F1171E" w:rsidP="007222C8">
            <w:pPr>
              <w:pStyle w:val="Heading2"/>
              <w:jc w:val="left"/>
              <w:rPr>
                <w:rFonts w:ascii="Arial" w:hAnsi="Arial" w:cs="Arial"/>
                <w:lang w:val="en-GB"/>
              </w:rPr>
            </w:pPr>
            <w:r w:rsidRPr="000A498B">
              <w:rPr>
                <w:rFonts w:ascii="Arial" w:hAnsi="Arial" w:cs="Arial"/>
                <w:highlight w:val="yellow"/>
                <w:lang w:val="en-GB"/>
              </w:rPr>
              <w:t>PART  1:</w:t>
            </w:r>
            <w:r w:rsidRPr="000A498B">
              <w:rPr>
                <w:rFonts w:ascii="Arial" w:hAnsi="Arial" w:cs="Arial"/>
                <w:lang w:val="en-GB"/>
              </w:rPr>
              <w:t xml:space="preserve"> Comments</w:t>
            </w:r>
          </w:p>
          <w:p w14:paraId="1287753C" w14:textId="77777777" w:rsidR="00F1171E" w:rsidRPr="000A498B" w:rsidRDefault="00F1171E" w:rsidP="007222C8">
            <w:pPr>
              <w:rPr>
                <w:rFonts w:ascii="Arial" w:hAnsi="Arial" w:cs="Arial"/>
                <w:sz w:val="20"/>
                <w:szCs w:val="20"/>
                <w:lang w:val="en-GB"/>
              </w:rPr>
            </w:pPr>
          </w:p>
        </w:tc>
      </w:tr>
      <w:tr w:rsidR="00F1171E" w:rsidRPr="000A498B" w14:paraId="5EA12279" w14:textId="77777777" w:rsidTr="007222C8">
        <w:tc>
          <w:tcPr>
            <w:tcW w:w="1265" w:type="pct"/>
            <w:noWrap/>
          </w:tcPr>
          <w:p w14:paraId="7AE9682F" w14:textId="77777777" w:rsidR="00F1171E" w:rsidRPr="000A498B" w:rsidRDefault="00F1171E" w:rsidP="007222C8">
            <w:pPr>
              <w:pStyle w:val="Heading2"/>
              <w:jc w:val="left"/>
              <w:rPr>
                <w:rFonts w:ascii="Arial" w:hAnsi="Arial" w:cs="Arial"/>
                <w:lang w:val="en-GB"/>
              </w:rPr>
            </w:pPr>
          </w:p>
        </w:tc>
        <w:tc>
          <w:tcPr>
            <w:tcW w:w="2212" w:type="pct"/>
          </w:tcPr>
          <w:p w14:paraId="5B8DBE06" w14:textId="77777777" w:rsidR="00F1171E" w:rsidRPr="000A498B" w:rsidRDefault="00F1171E" w:rsidP="007222C8">
            <w:pPr>
              <w:pStyle w:val="Heading2"/>
              <w:jc w:val="left"/>
              <w:rPr>
                <w:rFonts w:ascii="Arial" w:hAnsi="Arial" w:cs="Arial"/>
                <w:lang w:val="en-GB"/>
              </w:rPr>
            </w:pPr>
            <w:r w:rsidRPr="000A498B">
              <w:rPr>
                <w:rFonts w:ascii="Arial" w:hAnsi="Arial" w:cs="Arial"/>
                <w:lang w:val="en-GB"/>
              </w:rPr>
              <w:t>Reviewer’s comment</w:t>
            </w:r>
          </w:p>
          <w:p w14:paraId="693A9C4D" w14:textId="77777777" w:rsidR="00421DBF" w:rsidRPr="000A498B" w:rsidRDefault="00421DBF" w:rsidP="00421DBF">
            <w:pPr>
              <w:rPr>
                <w:rFonts w:ascii="Arial" w:hAnsi="Arial" w:cs="Arial"/>
                <w:b/>
                <w:bCs/>
                <w:sz w:val="20"/>
                <w:szCs w:val="20"/>
              </w:rPr>
            </w:pPr>
            <w:r w:rsidRPr="000A498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A498B" w:rsidRDefault="00421DBF" w:rsidP="00421DBF">
            <w:pPr>
              <w:rPr>
                <w:rFonts w:ascii="Arial" w:hAnsi="Arial" w:cs="Arial"/>
                <w:sz w:val="20"/>
                <w:szCs w:val="20"/>
                <w:lang w:val="en-GB"/>
              </w:rPr>
            </w:pPr>
          </w:p>
        </w:tc>
        <w:tc>
          <w:tcPr>
            <w:tcW w:w="1523" w:type="pct"/>
          </w:tcPr>
          <w:p w14:paraId="57792C30" w14:textId="77777777" w:rsidR="00F1171E" w:rsidRPr="000A498B" w:rsidRDefault="00F1171E" w:rsidP="007222C8">
            <w:pPr>
              <w:pStyle w:val="Heading2"/>
              <w:jc w:val="left"/>
              <w:rPr>
                <w:rFonts w:ascii="Arial" w:hAnsi="Arial" w:cs="Arial"/>
                <w:b w:val="0"/>
                <w:lang w:val="en-GB"/>
              </w:rPr>
            </w:pPr>
            <w:r w:rsidRPr="000A498B">
              <w:rPr>
                <w:rFonts w:ascii="Arial" w:hAnsi="Arial" w:cs="Arial"/>
                <w:lang w:val="en-GB"/>
              </w:rPr>
              <w:t>Author’s Feedback</w:t>
            </w:r>
            <w:r w:rsidRPr="000A498B">
              <w:rPr>
                <w:rFonts w:ascii="Arial" w:hAnsi="Arial" w:cs="Arial"/>
                <w:b w:val="0"/>
                <w:lang w:val="en-GB"/>
              </w:rPr>
              <w:t xml:space="preserve"> </w:t>
            </w:r>
            <w:r w:rsidRPr="000A498B">
              <w:rPr>
                <w:rFonts w:ascii="Arial" w:hAnsi="Arial" w:cs="Arial"/>
                <w:b w:val="0"/>
                <w:i/>
                <w:lang w:val="en-GB"/>
              </w:rPr>
              <w:t>(Please correct the manuscript and highlight that part in the manuscript. It is mandatory that authors should write his/her feedback here)</w:t>
            </w:r>
          </w:p>
        </w:tc>
      </w:tr>
      <w:tr w:rsidR="00F1171E" w:rsidRPr="000A498B" w14:paraId="5C0AB4EC" w14:textId="77777777" w:rsidTr="007222C8">
        <w:trPr>
          <w:trHeight w:val="1264"/>
        </w:trPr>
        <w:tc>
          <w:tcPr>
            <w:tcW w:w="1265" w:type="pct"/>
            <w:noWrap/>
          </w:tcPr>
          <w:p w14:paraId="66B47184" w14:textId="48030299" w:rsidR="00F1171E" w:rsidRPr="000A498B" w:rsidRDefault="00F1171E" w:rsidP="007222C8">
            <w:pPr>
              <w:ind w:left="360"/>
              <w:rPr>
                <w:rFonts w:ascii="Arial" w:hAnsi="Arial" w:cs="Arial"/>
                <w:b/>
                <w:bCs/>
                <w:sz w:val="20"/>
                <w:szCs w:val="20"/>
                <w:lang w:val="en-GB"/>
              </w:rPr>
            </w:pPr>
            <w:r w:rsidRPr="000A498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A498B" w:rsidRDefault="00F1171E" w:rsidP="007222C8">
            <w:pPr>
              <w:ind w:left="360"/>
              <w:rPr>
                <w:rFonts w:ascii="Arial" w:eastAsia="MS Mincho" w:hAnsi="Arial" w:cs="Arial"/>
                <w:b/>
                <w:bCs/>
                <w:sz w:val="20"/>
                <w:szCs w:val="20"/>
                <w:lang w:val="en-GB"/>
              </w:rPr>
            </w:pPr>
          </w:p>
        </w:tc>
        <w:tc>
          <w:tcPr>
            <w:tcW w:w="2212" w:type="pct"/>
          </w:tcPr>
          <w:p w14:paraId="1E6C1498" w14:textId="77777777" w:rsidR="0019357E" w:rsidRPr="000A498B" w:rsidRDefault="0019357E" w:rsidP="0019357E">
            <w:pPr>
              <w:rPr>
                <w:rFonts w:ascii="Arial" w:hAnsi="Arial" w:cs="Arial"/>
                <w:sz w:val="20"/>
                <w:szCs w:val="20"/>
              </w:rPr>
            </w:pPr>
            <w:r w:rsidRPr="000A498B">
              <w:rPr>
                <w:rFonts w:ascii="Arial" w:hAnsi="Arial" w:cs="Arial"/>
                <w:sz w:val="20"/>
                <w:szCs w:val="20"/>
              </w:rPr>
              <w:t>This manuscript aims to compile a broad set of undergraduate-level mathematical definitions, identities, and tables into a single compact volume. Such handbooks can be useful quick-reference aids for students in engineering, physics, and mathematics courses. A comprehensive, accurate, and carefully edited formula compendium can reduce fragmentation across sources and help learners revise for exams efficiently. However, to realize that value, the material must be mathematically correct, complete, consistently notated, referenced, and professionally presented.</w:t>
            </w:r>
          </w:p>
          <w:p w14:paraId="7DBC9196" w14:textId="77777777" w:rsidR="00F1171E" w:rsidRPr="000A498B" w:rsidRDefault="00F1171E" w:rsidP="007222C8">
            <w:pPr>
              <w:pStyle w:val="ListParagraph"/>
              <w:ind w:left="0"/>
              <w:rPr>
                <w:rFonts w:ascii="Arial" w:hAnsi="Arial" w:cs="Arial"/>
                <w:b/>
                <w:bCs/>
                <w:sz w:val="20"/>
                <w:szCs w:val="20"/>
              </w:rPr>
            </w:pPr>
          </w:p>
        </w:tc>
        <w:tc>
          <w:tcPr>
            <w:tcW w:w="1523" w:type="pct"/>
          </w:tcPr>
          <w:p w14:paraId="462A339C" w14:textId="77777777" w:rsidR="00F1171E" w:rsidRPr="000A498B" w:rsidRDefault="00F1171E" w:rsidP="007222C8">
            <w:pPr>
              <w:pStyle w:val="Heading2"/>
              <w:jc w:val="left"/>
              <w:rPr>
                <w:rFonts w:ascii="Arial" w:hAnsi="Arial" w:cs="Arial"/>
                <w:b w:val="0"/>
                <w:lang w:val="en-GB"/>
              </w:rPr>
            </w:pPr>
          </w:p>
        </w:tc>
      </w:tr>
      <w:tr w:rsidR="00F1171E" w:rsidRPr="000A498B" w14:paraId="0D8B5B2C" w14:textId="77777777" w:rsidTr="007222C8">
        <w:trPr>
          <w:trHeight w:val="1262"/>
        </w:trPr>
        <w:tc>
          <w:tcPr>
            <w:tcW w:w="1265" w:type="pct"/>
            <w:noWrap/>
          </w:tcPr>
          <w:p w14:paraId="21CBA5FE" w14:textId="77777777" w:rsidR="00F1171E" w:rsidRPr="000A498B" w:rsidRDefault="00F1171E" w:rsidP="007222C8">
            <w:pPr>
              <w:ind w:left="360"/>
              <w:rPr>
                <w:rFonts w:ascii="Arial" w:hAnsi="Arial" w:cs="Arial"/>
                <w:b/>
                <w:bCs/>
                <w:sz w:val="20"/>
                <w:szCs w:val="20"/>
                <w:lang w:val="en-GB"/>
              </w:rPr>
            </w:pPr>
            <w:r w:rsidRPr="000A498B">
              <w:rPr>
                <w:rFonts w:ascii="Arial" w:hAnsi="Arial" w:cs="Arial"/>
                <w:b/>
                <w:bCs/>
                <w:sz w:val="20"/>
                <w:szCs w:val="20"/>
                <w:lang w:val="en-GB"/>
              </w:rPr>
              <w:t>Is the title of the article suitable?</w:t>
            </w:r>
          </w:p>
          <w:p w14:paraId="1CABB61A" w14:textId="77777777" w:rsidR="00F1171E" w:rsidRPr="000A498B" w:rsidRDefault="00F1171E" w:rsidP="007222C8">
            <w:pPr>
              <w:ind w:left="360"/>
              <w:rPr>
                <w:rFonts w:ascii="Arial" w:hAnsi="Arial" w:cs="Arial"/>
                <w:b/>
                <w:bCs/>
                <w:sz w:val="20"/>
                <w:szCs w:val="20"/>
                <w:lang w:val="en-GB"/>
              </w:rPr>
            </w:pPr>
            <w:r w:rsidRPr="000A498B">
              <w:rPr>
                <w:rFonts w:ascii="Arial" w:hAnsi="Arial" w:cs="Arial"/>
                <w:b/>
                <w:bCs/>
                <w:sz w:val="20"/>
                <w:szCs w:val="20"/>
                <w:lang w:val="en-GB"/>
              </w:rPr>
              <w:t>(If not please suggest an alternative title)</w:t>
            </w:r>
          </w:p>
          <w:p w14:paraId="0275B919" w14:textId="77777777" w:rsidR="00F1171E" w:rsidRPr="000A498B" w:rsidRDefault="00F1171E" w:rsidP="007222C8">
            <w:pPr>
              <w:pStyle w:val="Heading2"/>
              <w:jc w:val="left"/>
              <w:rPr>
                <w:rFonts w:ascii="Arial" w:hAnsi="Arial" w:cs="Arial"/>
                <w:u w:val="single"/>
                <w:lang w:val="en-GB"/>
              </w:rPr>
            </w:pPr>
          </w:p>
        </w:tc>
        <w:tc>
          <w:tcPr>
            <w:tcW w:w="2212" w:type="pct"/>
          </w:tcPr>
          <w:p w14:paraId="02D9EC88" w14:textId="77777777" w:rsidR="003234CE" w:rsidRPr="000A498B" w:rsidRDefault="0019357E" w:rsidP="0019357E">
            <w:pPr>
              <w:rPr>
                <w:rFonts w:ascii="Arial" w:hAnsi="Arial" w:cs="Arial"/>
                <w:sz w:val="20"/>
                <w:szCs w:val="20"/>
              </w:rPr>
            </w:pPr>
            <w:r w:rsidRPr="000A498B">
              <w:rPr>
                <w:rFonts w:ascii="Arial" w:hAnsi="Arial" w:cs="Arial"/>
                <w:sz w:val="20"/>
                <w:szCs w:val="20"/>
              </w:rPr>
              <w:t xml:space="preserve">Current title: COMPACT MATHEMATICS PART-1. The title is serviceable but very broad and lacks audience and scope. </w:t>
            </w:r>
          </w:p>
          <w:p w14:paraId="13EE7ADD" w14:textId="77777777" w:rsidR="003234CE" w:rsidRPr="000A498B" w:rsidRDefault="003234CE" w:rsidP="0019357E">
            <w:pPr>
              <w:rPr>
                <w:rFonts w:ascii="Arial" w:hAnsi="Arial" w:cs="Arial"/>
                <w:sz w:val="20"/>
                <w:szCs w:val="20"/>
              </w:rPr>
            </w:pPr>
          </w:p>
          <w:p w14:paraId="40C2604B" w14:textId="7D53D3BA" w:rsidR="0019357E" w:rsidRPr="000A498B" w:rsidRDefault="0019357E" w:rsidP="0019357E">
            <w:pPr>
              <w:rPr>
                <w:rFonts w:ascii="Arial" w:hAnsi="Arial" w:cs="Arial"/>
                <w:sz w:val="20"/>
                <w:szCs w:val="20"/>
              </w:rPr>
            </w:pPr>
            <w:r w:rsidRPr="000A498B">
              <w:rPr>
                <w:rFonts w:ascii="Arial" w:hAnsi="Arial" w:cs="Arial"/>
                <w:sz w:val="20"/>
                <w:szCs w:val="20"/>
              </w:rPr>
              <w:t>Suggested alternative: Compact Handbook of Undergraduate Mathematics: Formulas and Identities (Part I).</w:t>
            </w:r>
          </w:p>
          <w:p w14:paraId="794AA9A7" w14:textId="77777777" w:rsidR="00F1171E" w:rsidRPr="000A498B" w:rsidRDefault="00F1171E" w:rsidP="007222C8">
            <w:pPr>
              <w:ind w:left="360"/>
              <w:rPr>
                <w:rFonts w:ascii="Arial" w:hAnsi="Arial" w:cs="Arial"/>
                <w:b/>
                <w:bCs/>
                <w:sz w:val="20"/>
                <w:szCs w:val="20"/>
              </w:rPr>
            </w:pPr>
          </w:p>
        </w:tc>
        <w:tc>
          <w:tcPr>
            <w:tcW w:w="1523" w:type="pct"/>
          </w:tcPr>
          <w:p w14:paraId="405B6701" w14:textId="77777777" w:rsidR="00F1171E" w:rsidRPr="000A498B" w:rsidRDefault="00F1171E" w:rsidP="007222C8">
            <w:pPr>
              <w:pStyle w:val="Heading2"/>
              <w:jc w:val="left"/>
              <w:rPr>
                <w:rFonts w:ascii="Arial" w:hAnsi="Arial" w:cs="Arial"/>
                <w:b w:val="0"/>
                <w:lang w:val="en-GB"/>
              </w:rPr>
            </w:pPr>
          </w:p>
        </w:tc>
      </w:tr>
      <w:tr w:rsidR="00F1171E" w:rsidRPr="000A498B" w14:paraId="5604762A" w14:textId="77777777" w:rsidTr="007222C8">
        <w:trPr>
          <w:trHeight w:val="1262"/>
        </w:trPr>
        <w:tc>
          <w:tcPr>
            <w:tcW w:w="1265" w:type="pct"/>
            <w:noWrap/>
          </w:tcPr>
          <w:p w14:paraId="3635573D" w14:textId="77777777" w:rsidR="00F1171E" w:rsidRPr="000A498B" w:rsidRDefault="00F1171E" w:rsidP="007222C8">
            <w:pPr>
              <w:pStyle w:val="Heading2"/>
              <w:ind w:left="360"/>
              <w:jc w:val="left"/>
              <w:rPr>
                <w:rFonts w:ascii="Arial" w:hAnsi="Arial" w:cs="Arial"/>
                <w:lang w:val="en-GB"/>
              </w:rPr>
            </w:pPr>
            <w:r w:rsidRPr="000A498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A498B" w:rsidRDefault="00F1171E" w:rsidP="007222C8">
            <w:pPr>
              <w:pStyle w:val="Heading2"/>
              <w:jc w:val="left"/>
              <w:rPr>
                <w:rFonts w:ascii="Arial" w:hAnsi="Arial" w:cs="Arial"/>
                <w:u w:val="single"/>
                <w:lang w:val="en-GB"/>
              </w:rPr>
            </w:pPr>
          </w:p>
        </w:tc>
        <w:tc>
          <w:tcPr>
            <w:tcW w:w="2212" w:type="pct"/>
          </w:tcPr>
          <w:p w14:paraId="0BA32CEB" w14:textId="07101FE4" w:rsidR="0019357E" w:rsidRPr="000A498B" w:rsidRDefault="0019357E" w:rsidP="0019357E">
            <w:pPr>
              <w:rPr>
                <w:rFonts w:ascii="Arial" w:hAnsi="Arial" w:cs="Arial"/>
                <w:sz w:val="20"/>
                <w:szCs w:val="20"/>
              </w:rPr>
            </w:pPr>
            <w:r w:rsidRPr="000A498B">
              <w:rPr>
                <w:rFonts w:ascii="Arial" w:hAnsi="Arial" w:cs="Arial"/>
                <w:sz w:val="20"/>
                <w:szCs w:val="20"/>
              </w:rPr>
              <w:t>The Abstract reads as a generic statement on the value of mathematical formulae, with overlap with the Preface. It should be rewritten to (</w:t>
            </w:r>
            <w:proofErr w:type="spellStart"/>
            <w:r w:rsidRPr="000A498B">
              <w:rPr>
                <w:rFonts w:ascii="Arial" w:hAnsi="Arial" w:cs="Arial"/>
                <w:sz w:val="20"/>
                <w:szCs w:val="20"/>
              </w:rPr>
              <w:t>i</w:t>
            </w:r>
            <w:proofErr w:type="spellEnd"/>
            <w:r w:rsidRPr="000A498B">
              <w:rPr>
                <w:rFonts w:ascii="Arial" w:hAnsi="Arial" w:cs="Arial"/>
                <w:sz w:val="20"/>
                <w:szCs w:val="20"/>
              </w:rPr>
              <w:t>) define scope and audience (e.g., first–second year undergraduate mathematics), (ii) list covered topics, (iii) state what the book uniquely contributes (organization, pedagogy, worked examples), and (iv) indicate quality control (peer-checking, cross-references, error-correction policy). Remove philosophical repetitions and keep it concise (150–250 words).</w:t>
            </w:r>
          </w:p>
          <w:p w14:paraId="0FB7E83A" w14:textId="77777777" w:rsidR="00F1171E" w:rsidRPr="000A498B" w:rsidRDefault="00F1171E" w:rsidP="007222C8">
            <w:pPr>
              <w:ind w:left="360"/>
              <w:rPr>
                <w:rFonts w:ascii="Arial" w:hAnsi="Arial" w:cs="Arial"/>
                <w:b/>
                <w:bCs/>
                <w:sz w:val="20"/>
                <w:szCs w:val="20"/>
                <w:lang w:val="en-GB"/>
              </w:rPr>
            </w:pPr>
          </w:p>
        </w:tc>
        <w:tc>
          <w:tcPr>
            <w:tcW w:w="1523" w:type="pct"/>
          </w:tcPr>
          <w:p w14:paraId="1D54B730" w14:textId="77777777" w:rsidR="00F1171E" w:rsidRPr="000A498B" w:rsidRDefault="00F1171E" w:rsidP="007222C8">
            <w:pPr>
              <w:pStyle w:val="Heading2"/>
              <w:jc w:val="left"/>
              <w:rPr>
                <w:rFonts w:ascii="Arial" w:hAnsi="Arial" w:cs="Arial"/>
                <w:b w:val="0"/>
                <w:lang w:val="en-GB"/>
              </w:rPr>
            </w:pPr>
          </w:p>
        </w:tc>
      </w:tr>
      <w:tr w:rsidR="00F1171E" w:rsidRPr="000A498B" w14:paraId="2F579F54" w14:textId="77777777" w:rsidTr="007222C8">
        <w:trPr>
          <w:trHeight w:val="859"/>
        </w:trPr>
        <w:tc>
          <w:tcPr>
            <w:tcW w:w="1265" w:type="pct"/>
            <w:noWrap/>
          </w:tcPr>
          <w:p w14:paraId="04361F46" w14:textId="368783AB" w:rsidR="00F1171E" w:rsidRPr="000A498B" w:rsidRDefault="00DC6FED" w:rsidP="007222C8">
            <w:pPr>
              <w:ind w:left="360"/>
              <w:rPr>
                <w:rFonts w:ascii="Arial" w:hAnsi="Arial" w:cs="Arial"/>
                <w:b/>
                <w:bCs/>
                <w:sz w:val="20"/>
                <w:szCs w:val="20"/>
                <w:u w:val="single"/>
                <w:lang w:val="en-GB"/>
              </w:rPr>
            </w:pPr>
            <w:r w:rsidRPr="000A498B">
              <w:rPr>
                <w:rFonts w:ascii="Arial" w:hAnsi="Arial" w:cs="Arial"/>
                <w:b/>
                <w:bCs/>
                <w:sz w:val="20"/>
                <w:szCs w:val="20"/>
                <w:lang w:val="en-GB"/>
              </w:rPr>
              <w:t xml:space="preserve">Is the manuscript scientifically, correct? Please write here. </w:t>
            </w:r>
          </w:p>
        </w:tc>
        <w:tc>
          <w:tcPr>
            <w:tcW w:w="2212" w:type="pct"/>
          </w:tcPr>
          <w:p w14:paraId="1AC92C1D" w14:textId="77777777" w:rsidR="0019357E" w:rsidRPr="000A498B" w:rsidRDefault="0019357E" w:rsidP="0019357E">
            <w:pPr>
              <w:rPr>
                <w:rFonts w:ascii="Arial" w:hAnsi="Arial" w:cs="Arial"/>
                <w:sz w:val="20"/>
                <w:szCs w:val="20"/>
              </w:rPr>
            </w:pPr>
            <w:r w:rsidRPr="000A498B">
              <w:rPr>
                <w:rFonts w:ascii="Arial" w:hAnsi="Arial" w:cs="Arial"/>
                <w:sz w:val="20"/>
                <w:szCs w:val="20"/>
              </w:rPr>
              <w:t>Significant correctness and completeness issues are present. Many formula blocks and tables are incomplete or missing; several statements are incorrect or misleading (examples provided below). The work requires a thorough technical review by subject-matter editors for each chapter (functions, calculus, linear algebra, probability, special functions).</w:t>
            </w:r>
          </w:p>
          <w:p w14:paraId="2B5A7721" w14:textId="77777777" w:rsidR="00F1171E" w:rsidRPr="000A498B" w:rsidRDefault="00F1171E" w:rsidP="007222C8">
            <w:pPr>
              <w:pStyle w:val="ListParagraph"/>
              <w:ind w:left="0"/>
              <w:rPr>
                <w:rFonts w:ascii="Arial" w:hAnsi="Arial" w:cs="Arial"/>
                <w:b/>
                <w:bCs/>
                <w:sz w:val="20"/>
                <w:szCs w:val="20"/>
              </w:rPr>
            </w:pPr>
          </w:p>
        </w:tc>
        <w:tc>
          <w:tcPr>
            <w:tcW w:w="1523" w:type="pct"/>
          </w:tcPr>
          <w:p w14:paraId="4898F764" w14:textId="77777777" w:rsidR="00F1171E" w:rsidRPr="000A498B" w:rsidRDefault="00F1171E" w:rsidP="007222C8">
            <w:pPr>
              <w:pStyle w:val="Heading2"/>
              <w:jc w:val="left"/>
              <w:rPr>
                <w:rFonts w:ascii="Arial" w:hAnsi="Arial" w:cs="Arial"/>
                <w:b w:val="0"/>
                <w:lang w:val="en-GB"/>
              </w:rPr>
            </w:pPr>
          </w:p>
        </w:tc>
      </w:tr>
      <w:tr w:rsidR="00F1171E" w:rsidRPr="000A498B" w14:paraId="73739464" w14:textId="77777777" w:rsidTr="007222C8">
        <w:trPr>
          <w:trHeight w:val="703"/>
        </w:trPr>
        <w:tc>
          <w:tcPr>
            <w:tcW w:w="1265" w:type="pct"/>
            <w:noWrap/>
          </w:tcPr>
          <w:p w14:paraId="09C25322" w14:textId="77777777" w:rsidR="00F1171E" w:rsidRPr="000A498B" w:rsidRDefault="00F1171E" w:rsidP="007222C8">
            <w:pPr>
              <w:ind w:left="360"/>
              <w:rPr>
                <w:rFonts w:ascii="Arial" w:hAnsi="Arial" w:cs="Arial"/>
                <w:b/>
                <w:bCs/>
                <w:sz w:val="20"/>
                <w:szCs w:val="20"/>
                <w:lang w:val="en-GB"/>
              </w:rPr>
            </w:pPr>
            <w:r w:rsidRPr="000A498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A498B" w:rsidRDefault="00F1171E" w:rsidP="007222C8">
            <w:pPr>
              <w:ind w:left="360"/>
              <w:rPr>
                <w:rFonts w:ascii="Arial" w:hAnsi="Arial" w:cs="Arial"/>
                <w:b/>
                <w:bCs/>
                <w:sz w:val="20"/>
                <w:szCs w:val="20"/>
                <w:u w:val="single"/>
                <w:lang w:val="en-GB"/>
              </w:rPr>
            </w:pPr>
            <w:r w:rsidRPr="000A498B">
              <w:rPr>
                <w:rFonts w:ascii="Arial" w:hAnsi="Arial" w:cs="Arial"/>
                <w:b/>
                <w:bCs/>
                <w:sz w:val="20"/>
                <w:szCs w:val="20"/>
                <w:u w:val="single"/>
                <w:lang w:val="en-GB"/>
              </w:rPr>
              <w:t>-</w:t>
            </w:r>
          </w:p>
        </w:tc>
        <w:tc>
          <w:tcPr>
            <w:tcW w:w="2212" w:type="pct"/>
          </w:tcPr>
          <w:p w14:paraId="2C76FAF7" w14:textId="77777777" w:rsidR="0019357E" w:rsidRPr="000A498B" w:rsidRDefault="0019357E" w:rsidP="0019357E">
            <w:pPr>
              <w:rPr>
                <w:rFonts w:ascii="Arial" w:hAnsi="Arial" w:cs="Arial"/>
                <w:sz w:val="20"/>
                <w:szCs w:val="20"/>
              </w:rPr>
            </w:pPr>
            <w:r w:rsidRPr="000A498B">
              <w:rPr>
                <w:rFonts w:ascii="Arial" w:hAnsi="Arial" w:cs="Arial"/>
                <w:sz w:val="20"/>
                <w:szCs w:val="20"/>
              </w:rPr>
              <w:t>References are sparse (primarily general handbooks) and do not cite standard modern sources or textbooks for each topic. Suggested additions per chapter include widely used undergraduate texts and reliable open references. A minimum per-chapter bibliography is recommended. Also ensure permissions and attributions if tables closely follow existing handbooks.</w:t>
            </w:r>
          </w:p>
          <w:p w14:paraId="24FE0567" w14:textId="77777777" w:rsidR="00F1171E" w:rsidRPr="000A498B" w:rsidRDefault="00F1171E" w:rsidP="007222C8">
            <w:pPr>
              <w:pStyle w:val="ListParagraph"/>
              <w:ind w:left="0"/>
              <w:rPr>
                <w:rFonts w:ascii="Arial" w:hAnsi="Arial" w:cs="Arial"/>
                <w:b/>
                <w:bCs/>
                <w:sz w:val="20"/>
                <w:szCs w:val="20"/>
              </w:rPr>
            </w:pPr>
          </w:p>
        </w:tc>
        <w:tc>
          <w:tcPr>
            <w:tcW w:w="1523" w:type="pct"/>
          </w:tcPr>
          <w:p w14:paraId="40220055" w14:textId="77777777" w:rsidR="00F1171E" w:rsidRPr="000A498B" w:rsidRDefault="00F1171E" w:rsidP="007222C8">
            <w:pPr>
              <w:pStyle w:val="Heading2"/>
              <w:jc w:val="left"/>
              <w:rPr>
                <w:rFonts w:ascii="Arial" w:hAnsi="Arial" w:cs="Arial"/>
                <w:b w:val="0"/>
                <w:lang w:val="en-GB"/>
              </w:rPr>
            </w:pPr>
          </w:p>
        </w:tc>
      </w:tr>
      <w:tr w:rsidR="00F1171E" w:rsidRPr="000A498B" w14:paraId="73CC4A50" w14:textId="77777777" w:rsidTr="007222C8">
        <w:trPr>
          <w:trHeight w:val="386"/>
        </w:trPr>
        <w:tc>
          <w:tcPr>
            <w:tcW w:w="1265" w:type="pct"/>
            <w:noWrap/>
          </w:tcPr>
          <w:p w14:paraId="029CE8D0" w14:textId="77777777" w:rsidR="00F1171E" w:rsidRPr="000A498B" w:rsidRDefault="00F1171E" w:rsidP="007222C8">
            <w:pPr>
              <w:pStyle w:val="Heading2"/>
              <w:jc w:val="left"/>
              <w:rPr>
                <w:rFonts w:ascii="Arial" w:hAnsi="Arial" w:cs="Arial"/>
                <w:b w:val="0"/>
                <w:lang w:val="en-GB"/>
              </w:rPr>
            </w:pPr>
          </w:p>
          <w:p w14:paraId="589C16C7" w14:textId="77777777" w:rsidR="00F1171E" w:rsidRPr="000A498B" w:rsidRDefault="00F1171E" w:rsidP="007222C8">
            <w:pPr>
              <w:pStyle w:val="Heading2"/>
              <w:ind w:left="360"/>
              <w:jc w:val="left"/>
              <w:rPr>
                <w:rFonts w:ascii="Arial" w:hAnsi="Arial" w:cs="Arial"/>
                <w:bCs w:val="0"/>
                <w:lang w:val="en-GB"/>
              </w:rPr>
            </w:pPr>
            <w:r w:rsidRPr="000A498B">
              <w:rPr>
                <w:rFonts w:ascii="Arial" w:hAnsi="Arial" w:cs="Arial"/>
                <w:bCs w:val="0"/>
                <w:lang w:val="en-GB"/>
              </w:rPr>
              <w:t>Is the language/English quality of the article suitable for scholarly communications?</w:t>
            </w:r>
          </w:p>
          <w:p w14:paraId="7722B85E" w14:textId="77777777" w:rsidR="00F1171E" w:rsidRPr="000A498B" w:rsidRDefault="00F1171E" w:rsidP="007222C8">
            <w:pPr>
              <w:rPr>
                <w:rFonts w:ascii="Arial" w:hAnsi="Arial" w:cs="Arial"/>
                <w:sz w:val="20"/>
                <w:szCs w:val="20"/>
                <w:lang w:val="en-GB"/>
              </w:rPr>
            </w:pPr>
          </w:p>
        </w:tc>
        <w:tc>
          <w:tcPr>
            <w:tcW w:w="2212" w:type="pct"/>
          </w:tcPr>
          <w:p w14:paraId="0A07EA75" w14:textId="77777777" w:rsidR="00F1171E" w:rsidRPr="000A498B" w:rsidRDefault="00F1171E" w:rsidP="007222C8">
            <w:pPr>
              <w:rPr>
                <w:rFonts w:ascii="Arial" w:hAnsi="Arial" w:cs="Arial"/>
                <w:sz w:val="20"/>
                <w:szCs w:val="20"/>
                <w:lang w:val="en-GB"/>
              </w:rPr>
            </w:pPr>
          </w:p>
          <w:p w14:paraId="3F81155A" w14:textId="77777777" w:rsidR="0019357E" w:rsidRPr="000A498B" w:rsidRDefault="0019357E" w:rsidP="0019357E">
            <w:pPr>
              <w:rPr>
                <w:rFonts w:ascii="Arial" w:hAnsi="Arial" w:cs="Arial"/>
                <w:sz w:val="20"/>
                <w:szCs w:val="20"/>
              </w:rPr>
            </w:pPr>
            <w:r w:rsidRPr="000A498B">
              <w:rPr>
                <w:rFonts w:ascii="Arial" w:hAnsi="Arial" w:cs="Arial"/>
                <w:sz w:val="20"/>
                <w:szCs w:val="20"/>
              </w:rPr>
              <w:t>Not yet. Frequent grammatical errors, typographical issues, inconsistent capitalization, and presentation problems exist. Extensive copyediting is required (preferably by a technical editor) to standardize notation, fonts, symbols, and spacing.</w:t>
            </w:r>
          </w:p>
          <w:p w14:paraId="6CBA4B2A" w14:textId="77777777" w:rsidR="00F1171E" w:rsidRPr="000A498B" w:rsidRDefault="00F1171E" w:rsidP="007222C8">
            <w:pPr>
              <w:rPr>
                <w:rFonts w:ascii="Arial" w:hAnsi="Arial" w:cs="Arial"/>
                <w:sz w:val="20"/>
                <w:szCs w:val="20"/>
              </w:rPr>
            </w:pPr>
          </w:p>
          <w:p w14:paraId="41E28118" w14:textId="77777777" w:rsidR="00F1171E" w:rsidRPr="000A498B" w:rsidRDefault="00F1171E" w:rsidP="007222C8">
            <w:pPr>
              <w:rPr>
                <w:rFonts w:ascii="Arial" w:hAnsi="Arial" w:cs="Arial"/>
                <w:sz w:val="20"/>
                <w:szCs w:val="20"/>
                <w:lang w:val="en-GB"/>
              </w:rPr>
            </w:pPr>
          </w:p>
          <w:p w14:paraId="297F52DB" w14:textId="77777777" w:rsidR="00F1171E" w:rsidRPr="000A498B" w:rsidRDefault="00F1171E" w:rsidP="007222C8">
            <w:pPr>
              <w:rPr>
                <w:rFonts w:ascii="Arial" w:hAnsi="Arial" w:cs="Arial"/>
                <w:sz w:val="20"/>
                <w:szCs w:val="20"/>
                <w:lang w:val="en-GB"/>
              </w:rPr>
            </w:pPr>
          </w:p>
          <w:p w14:paraId="149A6CEF" w14:textId="77777777" w:rsidR="00F1171E" w:rsidRPr="000A498B" w:rsidRDefault="00F1171E" w:rsidP="007222C8">
            <w:pPr>
              <w:rPr>
                <w:rFonts w:ascii="Arial" w:hAnsi="Arial" w:cs="Arial"/>
                <w:sz w:val="20"/>
                <w:szCs w:val="20"/>
                <w:lang w:val="en-GB"/>
              </w:rPr>
            </w:pPr>
          </w:p>
        </w:tc>
        <w:tc>
          <w:tcPr>
            <w:tcW w:w="1523" w:type="pct"/>
          </w:tcPr>
          <w:p w14:paraId="0351CA58" w14:textId="77777777" w:rsidR="00F1171E" w:rsidRPr="000A498B" w:rsidRDefault="00F1171E" w:rsidP="007222C8">
            <w:pPr>
              <w:rPr>
                <w:rFonts w:ascii="Arial" w:hAnsi="Arial" w:cs="Arial"/>
                <w:sz w:val="20"/>
                <w:szCs w:val="20"/>
                <w:lang w:val="en-GB"/>
              </w:rPr>
            </w:pPr>
          </w:p>
        </w:tc>
      </w:tr>
      <w:tr w:rsidR="00F1171E" w:rsidRPr="000A498B" w14:paraId="20A16C0C" w14:textId="77777777" w:rsidTr="007222C8">
        <w:trPr>
          <w:trHeight w:val="1178"/>
        </w:trPr>
        <w:tc>
          <w:tcPr>
            <w:tcW w:w="1265" w:type="pct"/>
            <w:noWrap/>
          </w:tcPr>
          <w:p w14:paraId="7F4BCFAE" w14:textId="77777777" w:rsidR="00F1171E" w:rsidRPr="000A498B" w:rsidRDefault="00F1171E" w:rsidP="007222C8">
            <w:pPr>
              <w:pStyle w:val="Heading2"/>
              <w:jc w:val="left"/>
              <w:rPr>
                <w:rFonts w:ascii="Arial" w:hAnsi="Arial" w:cs="Arial"/>
                <w:b w:val="0"/>
                <w:bCs w:val="0"/>
                <w:lang w:val="en-GB"/>
              </w:rPr>
            </w:pPr>
            <w:r w:rsidRPr="000A498B">
              <w:rPr>
                <w:rFonts w:ascii="Arial" w:hAnsi="Arial" w:cs="Arial"/>
                <w:bCs w:val="0"/>
                <w:u w:val="single"/>
                <w:lang w:val="en-GB"/>
              </w:rPr>
              <w:t>Optional/General</w:t>
            </w:r>
            <w:r w:rsidRPr="000A498B">
              <w:rPr>
                <w:rFonts w:ascii="Arial" w:hAnsi="Arial" w:cs="Arial"/>
                <w:bCs w:val="0"/>
                <w:lang w:val="en-GB"/>
              </w:rPr>
              <w:t xml:space="preserve"> </w:t>
            </w:r>
            <w:r w:rsidRPr="000A498B">
              <w:rPr>
                <w:rFonts w:ascii="Arial" w:hAnsi="Arial" w:cs="Arial"/>
                <w:b w:val="0"/>
                <w:bCs w:val="0"/>
                <w:lang w:val="en-GB"/>
              </w:rPr>
              <w:t>comments</w:t>
            </w:r>
          </w:p>
          <w:p w14:paraId="1A6B3748" w14:textId="77777777" w:rsidR="00F1171E" w:rsidRPr="000A498B" w:rsidRDefault="00F1171E" w:rsidP="007222C8">
            <w:pPr>
              <w:pStyle w:val="Heading2"/>
              <w:jc w:val="left"/>
              <w:rPr>
                <w:rFonts w:ascii="Arial" w:hAnsi="Arial" w:cs="Arial"/>
                <w:b w:val="0"/>
                <w:lang w:val="en-GB"/>
              </w:rPr>
            </w:pPr>
          </w:p>
        </w:tc>
        <w:tc>
          <w:tcPr>
            <w:tcW w:w="2212" w:type="pct"/>
          </w:tcPr>
          <w:p w14:paraId="1E347C61" w14:textId="77777777" w:rsidR="00F1171E" w:rsidRPr="000A498B" w:rsidRDefault="00F1171E" w:rsidP="007222C8">
            <w:pPr>
              <w:rPr>
                <w:rFonts w:ascii="Arial" w:hAnsi="Arial" w:cs="Arial"/>
                <w:sz w:val="20"/>
                <w:szCs w:val="20"/>
                <w:lang w:val="en-GB"/>
              </w:rPr>
            </w:pPr>
          </w:p>
          <w:p w14:paraId="1D139046" w14:textId="77777777" w:rsidR="003850F6" w:rsidRPr="000A498B" w:rsidRDefault="003850F6" w:rsidP="003850F6">
            <w:pPr>
              <w:rPr>
                <w:rFonts w:ascii="Arial" w:hAnsi="Arial" w:cs="Arial"/>
                <w:sz w:val="20"/>
                <w:szCs w:val="20"/>
              </w:rPr>
            </w:pPr>
            <w:r w:rsidRPr="000A498B">
              <w:rPr>
                <w:rFonts w:ascii="Arial" w:hAnsi="Arial" w:cs="Arial"/>
                <w:sz w:val="20"/>
                <w:szCs w:val="20"/>
              </w:rPr>
              <w:t>1. The manuscript asserts that sums like sin(x)+cos(x) are not periodic due to an irrational ratio. This is incorrect; sin(x)+cos(x)=√2·sin(x+π/4) has period 2π. Either remove this claim or qualify generally that the sum of periodic functions is periodic only if their periods have a rational ratio—provide correct examples.</w:t>
            </w:r>
          </w:p>
          <w:p w14:paraId="1292A061" w14:textId="77777777" w:rsidR="003850F6" w:rsidRPr="000A498B" w:rsidRDefault="003850F6" w:rsidP="003850F6">
            <w:pPr>
              <w:rPr>
                <w:rFonts w:ascii="Arial" w:hAnsi="Arial" w:cs="Arial"/>
                <w:sz w:val="20"/>
                <w:szCs w:val="20"/>
              </w:rPr>
            </w:pPr>
            <w:r w:rsidRPr="000A498B">
              <w:rPr>
                <w:rFonts w:ascii="Arial" w:hAnsi="Arial" w:cs="Arial"/>
                <w:sz w:val="20"/>
                <w:szCs w:val="20"/>
              </w:rPr>
              <w:t xml:space="preserve">2. “If f and g are periodic then </w:t>
            </w:r>
            <w:proofErr w:type="spellStart"/>
            <w:r w:rsidRPr="000A498B">
              <w:rPr>
                <w:rFonts w:ascii="Arial" w:hAnsi="Arial" w:cs="Arial"/>
                <w:sz w:val="20"/>
                <w:szCs w:val="20"/>
              </w:rPr>
              <w:t>f+g</w:t>
            </w:r>
            <w:proofErr w:type="spellEnd"/>
            <w:r w:rsidRPr="000A498B">
              <w:rPr>
                <w:rFonts w:ascii="Arial" w:hAnsi="Arial" w:cs="Arial"/>
                <w:sz w:val="20"/>
                <w:szCs w:val="20"/>
              </w:rPr>
              <w:t xml:space="preserve"> has period LCM(</w:t>
            </w:r>
            <w:proofErr w:type="spellStart"/>
            <w:r w:rsidRPr="000A498B">
              <w:rPr>
                <w:rFonts w:ascii="Arial" w:hAnsi="Arial" w:cs="Arial"/>
                <w:sz w:val="20"/>
                <w:szCs w:val="20"/>
              </w:rPr>
              <w:t>T_</w:t>
            </w:r>
            <w:proofErr w:type="gramStart"/>
            <w:r w:rsidRPr="000A498B">
              <w:rPr>
                <w:rFonts w:ascii="Arial" w:hAnsi="Arial" w:cs="Arial"/>
                <w:sz w:val="20"/>
                <w:szCs w:val="20"/>
              </w:rPr>
              <w:t>f,T</w:t>
            </w:r>
            <w:proofErr w:type="gramEnd"/>
            <w:r w:rsidRPr="000A498B">
              <w:rPr>
                <w:rFonts w:ascii="Arial" w:hAnsi="Arial" w:cs="Arial"/>
                <w:sz w:val="20"/>
                <w:szCs w:val="20"/>
              </w:rPr>
              <w:t>_g</w:t>
            </w:r>
            <w:proofErr w:type="spellEnd"/>
            <w:r w:rsidRPr="000A498B">
              <w:rPr>
                <w:rFonts w:ascii="Arial" w:hAnsi="Arial" w:cs="Arial"/>
                <w:sz w:val="20"/>
                <w:szCs w:val="20"/>
              </w:rPr>
              <w:t xml:space="preserve">).” This is true only when </w:t>
            </w:r>
            <w:proofErr w:type="spellStart"/>
            <w:r w:rsidRPr="000A498B">
              <w:rPr>
                <w:rFonts w:ascii="Arial" w:hAnsi="Arial" w:cs="Arial"/>
                <w:sz w:val="20"/>
                <w:szCs w:val="20"/>
              </w:rPr>
              <w:t>T_f</w:t>
            </w:r>
            <w:proofErr w:type="spellEnd"/>
            <w:r w:rsidRPr="000A498B">
              <w:rPr>
                <w:rFonts w:ascii="Arial" w:hAnsi="Arial" w:cs="Arial"/>
                <w:sz w:val="20"/>
                <w:szCs w:val="20"/>
              </w:rPr>
              <w:t>/</w:t>
            </w:r>
            <w:proofErr w:type="spellStart"/>
            <w:r w:rsidRPr="000A498B">
              <w:rPr>
                <w:rFonts w:ascii="Arial" w:hAnsi="Arial" w:cs="Arial"/>
                <w:sz w:val="20"/>
                <w:szCs w:val="20"/>
              </w:rPr>
              <w:t>T_g</w:t>
            </w:r>
            <w:proofErr w:type="spellEnd"/>
            <w:r w:rsidRPr="000A498B">
              <w:rPr>
                <w:rFonts w:ascii="Arial" w:hAnsi="Arial" w:cs="Arial"/>
                <w:sz w:val="20"/>
                <w:szCs w:val="20"/>
              </w:rPr>
              <w:t xml:space="preserve"> is rational. Add the necessary condition and counterexamples.</w:t>
            </w:r>
          </w:p>
          <w:p w14:paraId="1E1F5FA3" w14:textId="77777777" w:rsidR="003850F6" w:rsidRPr="000A498B" w:rsidRDefault="003850F6" w:rsidP="003850F6">
            <w:pPr>
              <w:rPr>
                <w:rFonts w:ascii="Arial" w:hAnsi="Arial" w:cs="Arial"/>
                <w:sz w:val="20"/>
                <w:szCs w:val="20"/>
              </w:rPr>
            </w:pPr>
            <w:r w:rsidRPr="000A498B">
              <w:rPr>
                <w:rFonts w:ascii="Arial" w:hAnsi="Arial" w:cs="Arial"/>
                <w:sz w:val="20"/>
                <w:szCs w:val="20"/>
              </w:rPr>
              <w:t>3. In the Quadratic Function section, the quadratic formula line is incomplete. Insert the full formula x = [-b ± √(b²−4ac)]/(2a) and define the discriminant properly.</w:t>
            </w:r>
          </w:p>
          <w:p w14:paraId="34A4C51C" w14:textId="77777777" w:rsidR="003850F6" w:rsidRPr="000A498B" w:rsidRDefault="003850F6" w:rsidP="003850F6">
            <w:pPr>
              <w:rPr>
                <w:rFonts w:ascii="Arial" w:hAnsi="Arial" w:cs="Arial"/>
                <w:sz w:val="20"/>
                <w:szCs w:val="20"/>
              </w:rPr>
            </w:pPr>
            <w:r w:rsidRPr="000A498B">
              <w:rPr>
                <w:rFonts w:ascii="Arial" w:hAnsi="Arial" w:cs="Arial"/>
                <w:sz w:val="20"/>
                <w:szCs w:val="20"/>
              </w:rPr>
              <w:t>4. The section mixes ‘linear functions’ (affine lines y=</w:t>
            </w:r>
            <w:proofErr w:type="spellStart"/>
            <w:r w:rsidRPr="000A498B">
              <w:rPr>
                <w:rFonts w:ascii="Arial" w:hAnsi="Arial" w:cs="Arial"/>
                <w:sz w:val="20"/>
                <w:szCs w:val="20"/>
              </w:rPr>
              <w:t>mx+b</w:t>
            </w:r>
            <w:proofErr w:type="spellEnd"/>
            <w:r w:rsidRPr="000A498B">
              <w:rPr>
                <w:rFonts w:ascii="Arial" w:hAnsi="Arial" w:cs="Arial"/>
                <w:sz w:val="20"/>
                <w:szCs w:val="20"/>
              </w:rPr>
              <w:t>) with linear maps (</w:t>
            </w:r>
            <w:proofErr w:type="gramStart"/>
            <w:r w:rsidRPr="000A498B">
              <w:rPr>
                <w:rFonts w:ascii="Arial" w:hAnsi="Arial" w:cs="Arial"/>
                <w:sz w:val="20"/>
                <w:szCs w:val="20"/>
              </w:rPr>
              <w:t>f(0)=</w:t>
            </w:r>
            <w:proofErr w:type="gramEnd"/>
            <w:r w:rsidRPr="000A498B">
              <w:rPr>
                <w:rFonts w:ascii="Arial" w:hAnsi="Arial" w:cs="Arial"/>
                <w:sz w:val="20"/>
                <w:szCs w:val="20"/>
              </w:rPr>
              <w:t>0, preserving addition and scalar multiplication). Separate these notions and clearly label the calculus vs. linear algebra usage.</w:t>
            </w:r>
          </w:p>
          <w:p w14:paraId="302A954B" w14:textId="77777777" w:rsidR="003850F6" w:rsidRPr="000A498B" w:rsidRDefault="003850F6" w:rsidP="003850F6">
            <w:pPr>
              <w:rPr>
                <w:rFonts w:ascii="Arial" w:hAnsi="Arial" w:cs="Arial"/>
                <w:sz w:val="20"/>
                <w:szCs w:val="20"/>
              </w:rPr>
            </w:pPr>
            <w:r w:rsidRPr="000A498B">
              <w:rPr>
                <w:rFonts w:ascii="Arial" w:hAnsi="Arial" w:cs="Arial"/>
                <w:sz w:val="20"/>
                <w:szCs w:val="20"/>
              </w:rPr>
              <w:t>5. Several entries are blank or placeholders. Provide complete, verified tables with domain restrictions and constants of integration where relevant.</w:t>
            </w:r>
          </w:p>
          <w:p w14:paraId="6CAE3B14" w14:textId="77777777" w:rsidR="003850F6" w:rsidRPr="000A498B" w:rsidRDefault="003850F6" w:rsidP="003850F6">
            <w:pPr>
              <w:rPr>
                <w:rFonts w:ascii="Arial" w:hAnsi="Arial" w:cs="Arial"/>
                <w:sz w:val="20"/>
                <w:szCs w:val="20"/>
              </w:rPr>
            </w:pPr>
            <w:r w:rsidRPr="000A498B">
              <w:rPr>
                <w:rFonts w:ascii="Arial" w:hAnsi="Arial" w:cs="Arial"/>
                <w:sz w:val="20"/>
                <w:szCs w:val="20"/>
              </w:rPr>
              <w:t>6. Many numbered items lack formulas. Complete or remove these entries.</w:t>
            </w:r>
          </w:p>
          <w:p w14:paraId="731D707D" w14:textId="77777777" w:rsidR="003850F6" w:rsidRPr="000A498B" w:rsidRDefault="003850F6" w:rsidP="003850F6">
            <w:pPr>
              <w:rPr>
                <w:rFonts w:ascii="Arial" w:hAnsi="Arial" w:cs="Arial"/>
                <w:sz w:val="20"/>
                <w:szCs w:val="20"/>
              </w:rPr>
            </w:pPr>
            <w:r w:rsidRPr="000A498B">
              <w:rPr>
                <w:rFonts w:ascii="Arial" w:hAnsi="Arial" w:cs="Arial"/>
                <w:sz w:val="20"/>
                <w:szCs w:val="20"/>
              </w:rPr>
              <w:t>7. Numerous cells are empty or not typeset. Provide a complete, standard table with regions of convergence and conditions; verify symbols and units.</w:t>
            </w:r>
          </w:p>
          <w:p w14:paraId="4B715FEC" w14:textId="77777777" w:rsidR="003850F6" w:rsidRPr="000A498B" w:rsidRDefault="003850F6" w:rsidP="003850F6">
            <w:pPr>
              <w:rPr>
                <w:rFonts w:ascii="Arial" w:hAnsi="Arial" w:cs="Arial"/>
                <w:sz w:val="20"/>
                <w:szCs w:val="20"/>
              </w:rPr>
            </w:pPr>
            <w:r w:rsidRPr="000A498B">
              <w:rPr>
                <w:rFonts w:ascii="Arial" w:hAnsi="Arial" w:cs="Arial"/>
                <w:sz w:val="20"/>
                <w:szCs w:val="20"/>
              </w:rPr>
              <w:t>8. Definitions and series are partially written; recurrence relations are incomplete; Legendre polynomials list is missing. Complete these sections with standard forms and examples.</w:t>
            </w:r>
          </w:p>
          <w:p w14:paraId="5779CBF5" w14:textId="77777777" w:rsidR="003850F6" w:rsidRPr="000A498B" w:rsidRDefault="003850F6" w:rsidP="003850F6">
            <w:pPr>
              <w:rPr>
                <w:rFonts w:ascii="Arial" w:hAnsi="Arial" w:cs="Arial"/>
                <w:sz w:val="20"/>
                <w:szCs w:val="20"/>
              </w:rPr>
            </w:pPr>
            <w:r w:rsidRPr="000A498B">
              <w:rPr>
                <w:rFonts w:ascii="Arial" w:hAnsi="Arial" w:cs="Arial"/>
                <w:sz w:val="20"/>
                <w:szCs w:val="20"/>
              </w:rPr>
              <w:t>9. Provide consistent bold/arrow notation for vectors; ensure gradient, divergence, curl, and Laplacian formulas are dimensionally and typographically correct; include coordinate expressions and examples.</w:t>
            </w:r>
          </w:p>
          <w:p w14:paraId="76924D11" w14:textId="77777777" w:rsidR="003850F6" w:rsidRPr="000A498B" w:rsidRDefault="003850F6" w:rsidP="003850F6">
            <w:pPr>
              <w:rPr>
                <w:rFonts w:ascii="Arial" w:hAnsi="Arial" w:cs="Arial"/>
                <w:sz w:val="20"/>
                <w:szCs w:val="20"/>
              </w:rPr>
            </w:pPr>
            <w:r w:rsidRPr="000A498B">
              <w:rPr>
                <w:rFonts w:ascii="Arial" w:hAnsi="Arial" w:cs="Arial"/>
                <w:sz w:val="20"/>
                <w:szCs w:val="20"/>
              </w:rPr>
              <w:t xml:space="preserve">10. Correct spelling (“Determinants”); fix typos (e.g., “roes”). Add explicit examples for </w:t>
            </w:r>
            <w:proofErr w:type="spellStart"/>
            <w:r w:rsidRPr="000A498B">
              <w:rPr>
                <w:rFonts w:ascii="Arial" w:hAnsi="Arial" w:cs="Arial"/>
                <w:sz w:val="20"/>
                <w:szCs w:val="20"/>
              </w:rPr>
              <w:t>Sarrus</w:t>
            </w:r>
            <w:proofErr w:type="spellEnd"/>
            <w:r w:rsidRPr="000A498B">
              <w:rPr>
                <w:rFonts w:ascii="Arial" w:hAnsi="Arial" w:cs="Arial"/>
                <w:sz w:val="20"/>
                <w:szCs w:val="20"/>
              </w:rPr>
              <w:t xml:space="preserve"> rule and Laplace expansion. State conditions for invertibility and include numerical examples.</w:t>
            </w:r>
          </w:p>
          <w:p w14:paraId="65A387EC" w14:textId="77777777" w:rsidR="003850F6" w:rsidRPr="000A498B" w:rsidRDefault="003850F6" w:rsidP="003850F6">
            <w:pPr>
              <w:rPr>
                <w:rFonts w:ascii="Arial" w:hAnsi="Arial" w:cs="Arial"/>
                <w:sz w:val="20"/>
                <w:szCs w:val="20"/>
              </w:rPr>
            </w:pPr>
            <w:r w:rsidRPr="000A498B">
              <w:rPr>
                <w:rFonts w:ascii="Arial" w:hAnsi="Arial" w:cs="Arial"/>
                <w:sz w:val="20"/>
                <w:szCs w:val="20"/>
              </w:rPr>
              <w:t xml:space="preserve">11. Clarify the cases for det(A)=0 with consistent notation for </w:t>
            </w:r>
            <w:proofErr w:type="spellStart"/>
            <w:r w:rsidRPr="000A498B">
              <w:rPr>
                <w:rFonts w:ascii="Arial" w:hAnsi="Arial" w:cs="Arial"/>
                <w:sz w:val="20"/>
                <w:szCs w:val="20"/>
              </w:rPr>
              <w:t>Δ_i</w:t>
            </w:r>
            <w:proofErr w:type="spellEnd"/>
            <w:r w:rsidRPr="000A498B">
              <w:rPr>
                <w:rFonts w:ascii="Arial" w:hAnsi="Arial" w:cs="Arial"/>
                <w:sz w:val="20"/>
                <w:szCs w:val="20"/>
              </w:rPr>
              <w:t>. Provide explicit 2×2 and 3×3 worked examples.</w:t>
            </w:r>
          </w:p>
          <w:p w14:paraId="4DA26796" w14:textId="77777777" w:rsidR="003850F6" w:rsidRPr="000A498B" w:rsidRDefault="003850F6" w:rsidP="003850F6">
            <w:pPr>
              <w:rPr>
                <w:rFonts w:ascii="Arial" w:hAnsi="Arial" w:cs="Arial"/>
                <w:sz w:val="20"/>
                <w:szCs w:val="20"/>
              </w:rPr>
            </w:pPr>
            <w:r w:rsidRPr="000A498B">
              <w:rPr>
                <w:rFonts w:ascii="Arial" w:hAnsi="Arial" w:cs="Arial"/>
                <w:sz w:val="20"/>
                <w:szCs w:val="20"/>
              </w:rPr>
              <w:t>12. Many items (LLN, CLT not present) are underspecified. Provide precise statements (e.g., LLN, Chebyshev, Bernoulli/Binomial expectations and variances) and at least one worked example per distribution.</w:t>
            </w:r>
          </w:p>
          <w:p w14:paraId="6A6CD32F" w14:textId="77777777" w:rsidR="003850F6" w:rsidRPr="000A498B" w:rsidRDefault="003850F6" w:rsidP="003850F6">
            <w:pPr>
              <w:rPr>
                <w:rFonts w:ascii="Arial" w:hAnsi="Arial" w:cs="Arial"/>
                <w:sz w:val="20"/>
                <w:szCs w:val="20"/>
              </w:rPr>
            </w:pPr>
            <w:r w:rsidRPr="000A498B">
              <w:rPr>
                <w:rFonts w:ascii="Arial" w:hAnsi="Arial" w:cs="Arial"/>
                <w:sz w:val="20"/>
                <w:szCs w:val="20"/>
              </w:rPr>
              <w:t>13. Standardize functions (sin vs. Sin), vectors (bold vs. arrow), constants (use standard π, e), and capitalization of headings. Remove duplicated or contradictory statements.</w:t>
            </w:r>
          </w:p>
          <w:p w14:paraId="6BEEAF47" w14:textId="77777777" w:rsidR="003850F6" w:rsidRPr="000A498B" w:rsidRDefault="003850F6" w:rsidP="003850F6">
            <w:pPr>
              <w:rPr>
                <w:rFonts w:ascii="Arial" w:hAnsi="Arial" w:cs="Arial"/>
                <w:sz w:val="20"/>
                <w:szCs w:val="20"/>
              </w:rPr>
            </w:pPr>
            <w:r w:rsidRPr="000A498B">
              <w:rPr>
                <w:rFonts w:ascii="Arial" w:hAnsi="Arial" w:cs="Arial"/>
                <w:sz w:val="20"/>
                <w:szCs w:val="20"/>
              </w:rPr>
              <w:t>14. Numerous grammatical errors and inconsistent punctuation/casing. Engage professional copyediting and apply a consistent style guide (e.g., Chicago Math or AMS).</w:t>
            </w:r>
          </w:p>
          <w:p w14:paraId="3EC724A3" w14:textId="77777777" w:rsidR="003850F6" w:rsidRPr="000A498B" w:rsidRDefault="003850F6" w:rsidP="003850F6">
            <w:pPr>
              <w:rPr>
                <w:rFonts w:ascii="Arial" w:hAnsi="Arial" w:cs="Arial"/>
                <w:sz w:val="20"/>
                <w:szCs w:val="20"/>
              </w:rPr>
            </w:pPr>
            <w:r w:rsidRPr="000A498B">
              <w:rPr>
                <w:rFonts w:ascii="Arial" w:hAnsi="Arial" w:cs="Arial"/>
                <w:sz w:val="20"/>
                <w:szCs w:val="20"/>
              </w:rPr>
              <w:t>15. Current references are insufficient and very general. Add authoritative sources per chapter. If any tables/formulas are adapted from specific works (e.g., CRC Handbook), include proper citations and confirm permissions.</w:t>
            </w:r>
          </w:p>
          <w:p w14:paraId="5E946A0E" w14:textId="77777777" w:rsidR="00F1171E" w:rsidRPr="000A498B" w:rsidRDefault="00F1171E" w:rsidP="007222C8">
            <w:pPr>
              <w:rPr>
                <w:rFonts w:ascii="Arial" w:hAnsi="Arial" w:cs="Arial"/>
                <w:sz w:val="20"/>
                <w:szCs w:val="20"/>
                <w:lang w:val="en-GB"/>
              </w:rPr>
            </w:pPr>
          </w:p>
          <w:p w14:paraId="7EB58C99" w14:textId="77777777" w:rsidR="00F1171E" w:rsidRPr="000A498B" w:rsidRDefault="00F1171E" w:rsidP="007222C8">
            <w:pPr>
              <w:rPr>
                <w:rFonts w:ascii="Arial" w:hAnsi="Arial" w:cs="Arial"/>
                <w:sz w:val="20"/>
                <w:szCs w:val="20"/>
                <w:lang w:val="en-GB"/>
              </w:rPr>
            </w:pPr>
          </w:p>
          <w:p w14:paraId="15DFD0E8" w14:textId="77777777" w:rsidR="00F1171E" w:rsidRPr="000A498B" w:rsidRDefault="00F1171E" w:rsidP="007222C8">
            <w:pPr>
              <w:rPr>
                <w:rFonts w:ascii="Arial" w:hAnsi="Arial" w:cs="Arial"/>
                <w:sz w:val="20"/>
                <w:szCs w:val="20"/>
                <w:lang w:val="en-GB"/>
              </w:rPr>
            </w:pPr>
          </w:p>
        </w:tc>
        <w:tc>
          <w:tcPr>
            <w:tcW w:w="1523" w:type="pct"/>
          </w:tcPr>
          <w:p w14:paraId="465E098E" w14:textId="77777777" w:rsidR="00F1171E" w:rsidRPr="000A498B" w:rsidRDefault="00F1171E" w:rsidP="007222C8">
            <w:pPr>
              <w:rPr>
                <w:rFonts w:ascii="Arial" w:hAnsi="Arial" w:cs="Arial"/>
                <w:sz w:val="20"/>
                <w:szCs w:val="20"/>
                <w:lang w:val="en-GB"/>
              </w:rPr>
            </w:pPr>
          </w:p>
        </w:tc>
      </w:tr>
    </w:tbl>
    <w:p w14:paraId="1AB5512F" w14:textId="77777777" w:rsidR="00F1171E" w:rsidRPr="000A498B" w:rsidRDefault="00F1171E" w:rsidP="00F1171E">
      <w:pPr>
        <w:pStyle w:val="BodyText"/>
        <w:rPr>
          <w:rFonts w:ascii="Arial" w:hAnsi="Arial" w:cs="Arial"/>
          <w:b/>
          <w:bCs/>
          <w:sz w:val="20"/>
          <w:szCs w:val="20"/>
          <w:u w:val="single"/>
          <w:lang w:val="en-GB"/>
        </w:rPr>
      </w:pPr>
    </w:p>
    <w:p w14:paraId="38F83A77" w14:textId="77777777" w:rsidR="00F1171E" w:rsidRPr="000A498B" w:rsidRDefault="00F1171E" w:rsidP="00F1171E">
      <w:pPr>
        <w:pStyle w:val="BodyText"/>
        <w:rPr>
          <w:rFonts w:ascii="Arial" w:hAnsi="Arial" w:cs="Arial"/>
          <w:b/>
          <w:bCs/>
          <w:sz w:val="20"/>
          <w:szCs w:val="20"/>
          <w:u w:val="single"/>
          <w:lang w:val="en-GB"/>
        </w:rPr>
      </w:pPr>
    </w:p>
    <w:p w14:paraId="25E7AF2A" w14:textId="77777777" w:rsidR="00F1171E" w:rsidRPr="000A498B" w:rsidRDefault="00F1171E" w:rsidP="00F1171E">
      <w:pPr>
        <w:pStyle w:val="BodyText"/>
        <w:rPr>
          <w:rFonts w:ascii="Arial" w:hAnsi="Arial" w:cs="Arial"/>
          <w:b/>
          <w:bCs/>
          <w:sz w:val="20"/>
          <w:szCs w:val="20"/>
          <w:u w:val="single"/>
          <w:lang w:val="en-GB"/>
        </w:rPr>
      </w:pPr>
    </w:p>
    <w:p w14:paraId="4437A01F" w14:textId="77777777" w:rsidR="00F1171E" w:rsidRPr="000A498B"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78830DFE" w14:textId="77777777" w:rsidR="000A498B" w:rsidRDefault="000A498B" w:rsidP="00F1171E">
      <w:pPr>
        <w:pStyle w:val="BodyText"/>
        <w:rPr>
          <w:rFonts w:ascii="Arial" w:hAnsi="Arial" w:cs="Arial"/>
          <w:b/>
          <w:bCs/>
          <w:sz w:val="20"/>
          <w:szCs w:val="20"/>
          <w:u w:val="single"/>
          <w:lang w:val="en-GB"/>
        </w:rPr>
      </w:pPr>
    </w:p>
    <w:p w14:paraId="22B568A4" w14:textId="77777777" w:rsidR="000A498B" w:rsidRDefault="000A498B" w:rsidP="00F1171E">
      <w:pPr>
        <w:pStyle w:val="BodyText"/>
        <w:rPr>
          <w:rFonts w:ascii="Arial" w:hAnsi="Arial" w:cs="Arial"/>
          <w:b/>
          <w:bCs/>
          <w:sz w:val="20"/>
          <w:szCs w:val="20"/>
          <w:u w:val="single"/>
          <w:lang w:val="en-GB"/>
        </w:rPr>
      </w:pPr>
    </w:p>
    <w:p w14:paraId="4709B5DE" w14:textId="77777777" w:rsidR="000A498B" w:rsidRDefault="000A498B" w:rsidP="00F1171E">
      <w:pPr>
        <w:pStyle w:val="BodyText"/>
        <w:rPr>
          <w:rFonts w:ascii="Arial" w:hAnsi="Arial" w:cs="Arial"/>
          <w:b/>
          <w:bCs/>
          <w:sz w:val="20"/>
          <w:szCs w:val="20"/>
          <w:u w:val="single"/>
          <w:lang w:val="en-GB"/>
        </w:rPr>
      </w:pPr>
    </w:p>
    <w:p w14:paraId="5215933E" w14:textId="77777777" w:rsidR="000A498B" w:rsidRDefault="000A498B" w:rsidP="00F1171E">
      <w:pPr>
        <w:pStyle w:val="BodyText"/>
        <w:rPr>
          <w:rFonts w:ascii="Arial" w:hAnsi="Arial" w:cs="Arial"/>
          <w:b/>
          <w:bCs/>
          <w:sz w:val="20"/>
          <w:szCs w:val="20"/>
          <w:u w:val="single"/>
          <w:lang w:val="en-GB"/>
        </w:rPr>
      </w:pPr>
    </w:p>
    <w:p w14:paraId="49261E42" w14:textId="77777777" w:rsidR="000A498B" w:rsidRPr="000A498B" w:rsidRDefault="000A498B" w:rsidP="00F1171E">
      <w:pPr>
        <w:pStyle w:val="BodyText"/>
        <w:rPr>
          <w:rFonts w:ascii="Arial" w:hAnsi="Arial" w:cs="Arial"/>
          <w:b/>
          <w:bCs/>
          <w:sz w:val="20"/>
          <w:szCs w:val="20"/>
          <w:u w:val="single"/>
          <w:lang w:val="en-GB"/>
        </w:rPr>
      </w:pPr>
    </w:p>
    <w:p w14:paraId="0821307F" w14:textId="77777777" w:rsidR="00F1171E" w:rsidRPr="000A498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A498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A498B" w:rsidRDefault="00F1171E" w:rsidP="007222C8">
            <w:pPr>
              <w:pStyle w:val="NormalWeb"/>
              <w:spacing w:before="0" w:beforeAutospacing="0" w:after="0" w:afterAutospacing="0"/>
              <w:rPr>
                <w:rFonts w:ascii="Arial" w:hAnsi="Arial" w:cs="Arial"/>
                <w:b/>
                <w:sz w:val="20"/>
                <w:szCs w:val="20"/>
                <w:u w:val="single"/>
                <w:lang w:val="en-GB"/>
              </w:rPr>
            </w:pPr>
            <w:r w:rsidRPr="000A498B">
              <w:rPr>
                <w:rFonts w:ascii="Arial" w:hAnsi="Arial" w:cs="Arial"/>
                <w:b/>
                <w:sz w:val="20"/>
                <w:szCs w:val="20"/>
                <w:highlight w:val="yellow"/>
                <w:u w:val="single"/>
                <w:lang w:val="en-GB"/>
              </w:rPr>
              <w:t>PART  2:</w:t>
            </w:r>
            <w:r w:rsidRPr="000A498B">
              <w:rPr>
                <w:rFonts w:ascii="Arial" w:hAnsi="Arial" w:cs="Arial"/>
                <w:b/>
                <w:sz w:val="20"/>
                <w:szCs w:val="20"/>
                <w:u w:val="single"/>
                <w:lang w:val="en-GB"/>
              </w:rPr>
              <w:t xml:space="preserve"> </w:t>
            </w:r>
          </w:p>
          <w:p w14:paraId="5B767407" w14:textId="77777777" w:rsidR="00F1171E" w:rsidRPr="000A498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A498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A498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A498B" w:rsidRDefault="00F1171E" w:rsidP="007222C8">
            <w:pPr>
              <w:pStyle w:val="Heading2"/>
              <w:jc w:val="left"/>
              <w:rPr>
                <w:rFonts w:ascii="Arial" w:hAnsi="Arial" w:cs="Arial"/>
                <w:lang w:val="en-GB"/>
              </w:rPr>
            </w:pPr>
            <w:r w:rsidRPr="000A498B">
              <w:rPr>
                <w:rFonts w:ascii="Arial" w:hAnsi="Arial" w:cs="Arial"/>
                <w:lang w:val="en-GB"/>
              </w:rPr>
              <w:t>Reviewer’s comment</w:t>
            </w:r>
          </w:p>
        </w:tc>
        <w:tc>
          <w:tcPr>
            <w:tcW w:w="1342" w:type="pct"/>
          </w:tcPr>
          <w:p w14:paraId="6F48B50B" w14:textId="77777777" w:rsidR="00F1171E" w:rsidRPr="000A498B" w:rsidRDefault="00F1171E" w:rsidP="007222C8">
            <w:pPr>
              <w:pStyle w:val="Heading2"/>
              <w:jc w:val="left"/>
              <w:rPr>
                <w:rFonts w:ascii="Arial" w:hAnsi="Arial" w:cs="Arial"/>
                <w:b w:val="0"/>
                <w:lang w:val="en-GB"/>
              </w:rPr>
            </w:pPr>
            <w:r w:rsidRPr="000A498B">
              <w:rPr>
                <w:rFonts w:ascii="Arial" w:hAnsi="Arial" w:cs="Arial"/>
                <w:lang w:val="en-GB"/>
              </w:rPr>
              <w:t>Author’s comment</w:t>
            </w:r>
            <w:r w:rsidRPr="000A498B">
              <w:rPr>
                <w:rFonts w:ascii="Arial" w:hAnsi="Arial" w:cs="Arial"/>
                <w:b w:val="0"/>
                <w:lang w:val="en-GB"/>
              </w:rPr>
              <w:t xml:space="preserve"> </w:t>
            </w:r>
            <w:r w:rsidRPr="000A498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A498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A498B" w:rsidRDefault="00F1171E" w:rsidP="007222C8">
            <w:pPr>
              <w:pStyle w:val="NormalWeb"/>
              <w:spacing w:before="0" w:beforeAutospacing="0" w:after="0" w:afterAutospacing="0"/>
              <w:rPr>
                <w:rFonts w:ascii="Arial" w:hAnsi="Arial" w:cs="Arial"/>
                <w:b/>
                <w:sz w:val="20"/>
                <w:szCs w:val="20"/>
                <w:lang w:val="en-GB"/>
              </w:rPr>
            </w:pPr>
            <w:r w:rsidRPr="000A498B">
              <w:rPr>
                <w:rFonts w:ascii="Arial" w:hAnsi="Arial" w:cs="Arial"/>
                <w:b/>
                <w:sz w:val="20"/>
                <w:szCs w:val="20"/>
                <w:lang w:val="en-GB"/>
              </w:rPr>
              <w:t xml:space="preserve">Are there ethical issues in this manuscript? </w:t>
            </w:r>
          </w:p>
          <w:p w14:paraId="6034B476" w14:textId="77777777" w:rsidR="00F1171E" w:rsidRPr="000A498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59C4EE57" w:rsidR="00F1171E" w:rsidRPr="000A498B" w:rsidRDefault="0019357E" w:rsidP="007222C8">
            <w:pPr>
              <w:pStyle w:val="NormalWeb"/>
              <w:spacing w:before="0" w:beforeAutospacing="0" w:after="0" w:afterAutospacing="0"/>
              <w:rPr>
                <w:rFonts w:ascii="Arial" w:hAnsi="Arial" w:cs="Arial"/>
                <w:i/>
                <w:iCs/>
                <w:sz w:val="20"/>
                <w:szCs w:val="20"/>
                <w:u w:val="single"/>
                <w:lang w:val="en-GB"/>
              </w:rPr>
            </w:pPr>
            <w:r w:rsidRPr="000A498B">
              <w:rPr>
                <w:rFonts w:ascii="Arial" w:hAnsi="Arial" w:cs="Arial"/>
                <w:i/>
                <w:iCs/>
                <w:sz w:val="20"/>
                <w:szCs w:val="20"/>
                <w:u w:val="single"/>
                <w:lang w:val="en-GB"/>
              </w:rPr>
              <w:t>No</w:t>
            </w:r>
          </w:p>
          <w:p w14:paraId="3F0D46E3" w14:textId="77777777" w:rsidR="00F1171E" w:rsidRPr="000A498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A498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A498B" w:rsidRDefault="00F1171E" w:rsidP="007222C8">
            <w:pPr>
              <w:rPr>
                <w:rFonts w:ascii="Arial" w:eastAsia="Arial Unicode MS" w:hAnsi="Arial" w:cs="Arial"/>
                <w:sz w:val="20"/>
                <w:szCs w:val="20"/>
                <w:lang w:val="en-GB"/>
              </w:rPr>
            </w:pPr>
          </w:p>
          <w:p w14:paraId="4A981594" w14:textId="77777777" w:rsidR="00F1171E" w:rsidRPr="000A498B" w:rsidRDefault="00F1171E" w:rsidP="007222C8">
            <w:pPr>
              <w:rPr>
                <w:rFonts w:ascii="Arial" w:eastAsia="Arial Unicode MS" w:hAnsi="Arial" w:cs="Arial"/>
                <w:sz w:val="20"/>
                <w:szCs w:val="20"/>
                <w:lang w:val="en-GB"/>
              </w:rPr>
            </w:pPr>
          </w:p>
          <w:p w14:paraId="4780A682" w14:textId="77777777" w:rsidR="00F1171E" w:rsidRPr="000A498B" w:rsidRDefault="00F1171E" w:rsidP="007222C8">
            <w:pPr>
              <w:rPr>
                <w:rFonts w:ascii="Arial" w:eastAsia="Arial Unicode MS" w:hAnsi="Arial" w:cs="Arial"/>
                <w:sz w:val="20"/>
                <w:szCs w:val="20"/>
                <w:lang w:val="en-GB"/>
              </w:rPr>
            </w:pPr>
          </w:p>
          <w:p w14:paraId="2D80979A" w14:textId="77777777" w:rsidR="00F1171E" w:rsidRPr="000A498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F5BF6F4" w14:textId="77777777" w:rsidR="000A498B" w:rsidRPr="00096279" w:rsidRDefault="000A498B" w:rsidP="000A498B">
      <w:pPr>
        <w:pStyle w:val="Affiliation"/>
        <w:spacing w:after="0" w:line="240" w:lineRule="auto"/>
        <w:jc w:val="left"/>
        <w:rPr>
          <w:rFonts w:ascii="Arial" w:hAnsi="Arial" w:cs="Arial"/>
          <w:b/>
          <w:u w:val="single"/>
        </w:rPr>
      </w:pPr>
      <w:r w:rsidRPr="00096279">
        <w:rPr>
          <w:rFonts w:ascii="Arial" w:hAnsi="Arial" w:cs="Arial"/>
          <w:b/>
          <w:u w:val="single"/>
        </w:rPr>
        <w:t>Reviewer details:</w:t>
      </w:r>
    </w:p>
    <w:p w14:paraId="661DCABA" w14:textId="77777777" w:rsidR="000A498B" w:rsidRPr="00096279" w:rsidRDefault="000A498B" w:rsidP="000A498B">
      <w:pPr>
        <w:pStyle w:val="Affiliation"/>
        <w:spacing w:after="0" w:line="240" w:lineRule="auto"/>
        <w:jc w:val="left"/>
        <w:rPr>
          <w:rFonts w:ascii="Arial" w:hAnsi="Arial" w:cs="Arial"/>
          <w:b/>
        </w:rPr>
      </w:pPr>
      <w:r w:rsidRPr="00096279">
        <w:rPr>
          <w:rFonts w:ascii="Arial" w:hAnsi="Arial" w:cs="Arial"/>
          <w:b/>
          <w:color w:val="000000"/>
        </w:rPr>
        <w:t>Nurul Raihen, USA</w:t>
      </w:r>
    </w:p>
    <w:p w14:paraId="487EEFDD" w14:textId="77777777" w:rsidR="000A498B" w:rsidRPr="000A498B" w:rsidRDefault="000A498B">
      <w:pPr>
        <w:rPr>
          <w:rFonts w:ascii="Arial" w:hAnsi="Arial" w:cs="Arial"/>
          <w:b/>
          <w:sz w:val="20"/>
          <w:szCs w:val="20"/>
          <w:lang w:val="en-GB"/>
        </w:rPr>
      </w:pPr>
    </w:p>
    <w:sectPr w:rsidR="000A498B" w:rsidRPr="000A498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F938A" w14:textId="77777777" w:rsidR="001A3D42" w:rsidRPr="0000007A" w:rsidRDefault="001A3D42" w:rsidP="0099583E">
      <w:r>
        <w:separator/>
      </w:r>
    </w:p>
  </w:endnote>
  <w:endnote w:type="continuationSeparator" w:id="0">
    <w:p w14:paraId="59F7C3C0" w14:textId="77777777" w:rsidR="001A3D42" w:rsidRPr="0000007A" w:rsidRDefault="001A3D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006B6" w14:textId="77777777" w:rsidR="001A3D42" w:rsidRPr="0000007A" w:rsidRDefault="001A3D42" w:rsidP="0099583E">
      <w:r>
        <w:separator/>
      </w:r>
    </w:p>
  </w:footnote>
  <w:footnote w:type="continuationSeparator" w:id="0">
    <w:p w14:paraId="455450FE" w14:textId="77777777" w:rsidR="001A3D42" w:rsidRPr="0000007A" w:rsidRDefault="001A3D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84317569">
    <w:abstractNumId w:val="3"/>
  </w:num>
  <w:num w:numId="2" w16cid:durableId="112671019">
    <w:abstractNumId w:val="6"/>
  </w:num>
  <w:num w:numId="3" w16cid:durableId="574822451">
    <w:abstractNumId w:val="5"/>
  </w:num>
  <w:num w:numId="4" w16cid:durableId="1101071374">
    <w:abstractNumId w:val="7"/>
  </w:num>
  <w:num w:numId="5" w16cid:durableId="1798991768">
    <w:abstractNumId w:val="4"/>
  </w:num>
  <w:num w:numId="6" w16cid:durableId="1479424095">
    <w:abstractNumId w:val="0"/>
  </w:num>
  <w:num w:numId="7" w16cid:durableId="1362634290">
    <w:abstractNumId w:val="1"/>
  </w:num>
  <w:num w:numId="8" w16cid:durableId="1970209805">
    <w:abstractNumId w:val="9"/>
  </w:num>
  <w:num w:numId="9" w16cid:durableId="1075738579">
    <w:abstractNumId w:val="8"/>
  </w:num>
  <w:num w:numId="10" w16cid:durableId="886523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671"/>
    <w:rsid w:val="0007151E"/>
    <w:rsid w:val="00081012"/>
    <w:rsid w:val="00084D7C"/>
    <w:rsid w:val="000936AC"/>
    <w:rsid w:val="00095A59"/>
    <w:rsid w:val="000A2134"/>
    <w:rsid w:val="000A2D36"/>
    <w:rsid w:val="000A498B"/>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57E"/>
    <w:rsid w:val="00197E68"/>
    <w:rsid w:val="001A1605"/>
    <w:rsid w:val="001A2F22"/>
    <w:rsid w:val="001A3D42"/>
    <w:rsid w:val="001B0C63"/>
    <w:rsid w:val="001B5029"/>
    <w:rsid w:val="001D3A1D"/>
    <w:rsid w:val="001E4B3D"/>
    <w:rsid w:val="001F1759"/>
    <w:rsid w:val="001F24FF"/>
    <w:rsid w:val="001F2913"/>
    <w:rsid w:val="001F707F"/>
    <w:rsid w:val="002011F3"/>
    <w:rsid w:val="00201B85"/>
    <w:rsid w:val="00204559"/>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4CE"/>
    <w:rsid w:val="00326D7D"/>
    <w:rsid w:val="0033018A"/>
    <w:rsid w:val="0033692F"/>
    <w:rsid w:val="00353718"/>
    <w:rsid w:val="0035475F"/>
    <w:rsid w:val="00374F93"/>
    <w:rsid w:val="00377F1D"/>
    <w:rsid w:val="003850F6"/>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0BAD"/>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0CF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129"/>
    <w:rsid w:val="00766889"/>
    <w:rsid w:val="00766A0D"/>
    <w:rsid w:val="00767F8C"/>
    <w:rsid w:val="00780B67"/>
    <w:rsid w:val="00781D07"/>
    <w:rsid w:val="007A62F8"/>
    <w:rsid w:val="007B1099"/>
    <w:rsid w:val="007B54A4"/>
    <w:rsid w:val="007B758D"/>
    <w:rsid w:val="007C6CDF"/>
    <w:rsid w:val="007D0246"/>
    <w:rsid w:val="007D6383"/>
    <w:rsid w:val="007F5873"/>
    <w:rsid w:val="008126B7"/>
    <w:rsid w:val="00815F94"/>
    <w:rsid w:val="008224E2"/>
    <w:rsid w:val="00825DC9"/>
    <w:rsid w:val="0082676D"/>
    <w:rsid w:val="008324FC"/>
    <w:rsid w:val="00846F1F"/>
    <w:rsid w:val="008470AB"/>
    <w:rsid w:val="0085546D"/>
    <w:rsid w:val="0086369B"/>
    <w:rsid w:val="00867E37"/>
    <w:rsid w:val="00871EA0"/>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94D"/>
    <w:rsid w:val="00982766"/>
    <w:rsid w:val="009852C4"/>
    <w:rsid w:val="0099583E"/>
    <w:rsid w:val="0099698B"/>
    <w:rsid w:val="00996AD1"/>
    <w:rsid w:val="009A0242"/>
    <w:rsid w:val="009A59ED"/>
    <w:rsid w:val="009B101F"/>
    <w:rsid w:val="009B239B"/>
    <w:rsid w:val="009C503E"/>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760C"/>
    <w:rsid w:val="00BD0DF5"/>
    <w:rsid w:val="00BD6447"/>
    <w:rsid w:val="00BD7527"/>
    <w:rsid w:val="00BE13EF"/>
    <w:rsid w:val="00BE40A5"/>
    <w:rsid w:val="00BE6454"/>
    <w:rsid w:val="00BF2248"/>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1E77"/>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A498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2025-09-16T10:15:00Z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