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B236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B236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B236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B236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B23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F6AEAE" w:rsidR="0000007A" w:rsidRPr="001B2368" w:rsidRDefault="00065A4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B236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B236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B236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05BE79" w:rsidR="0000007A" w:rsidRPr="001B236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A058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6524</w:t>
            </w:r>
          </w:p>
        </w:tc>
      </w:tr>
      <w:tr w:rsidR="0000007A" w:rsidRPr="001B236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B236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A3F147C" w:rsidR="0000007A" w:rsidRPr="001B2368" w:rsidRDefault="0001204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B23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Calcinosis </w:t>
            </w:r>
            <w:proofErr w:type="spellStart"/>
            <w:r w:rsidRPr="001B2368">
              <w:rPr>
                <w:rFonts w:ascii="Arial" w:hAnsi="Arial" w:cs="Arial"/>
                <w:b/>
                <w:sz w:val="20"/>
                <w:szCs w:val="20"/>
                <w:lang w:val="en-GB"/>
              </w:rPr>
              <w:t>Cutis</w:t>
            </w:r>
            <w:proofErr w:type="spellEnd"/>
            <w:r w:rsidRPr="001B23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Secondary to Acne Vulgaris: A Rare Complication </w:t>
            </w:r>
          </w:p>
        </w:tc>
      </w:tr>
      <w:tr w:rsidR="00CF0BBB" w:rsidRPr="001B236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B236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AFE0765" w:rsidR="00CF0BBB" w:rsidRPr="001B2368" w:rsidRDefault="00BA05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C316A3" w:rsidRPr="001B2368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1B2368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1B236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B236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1B236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B236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B236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B236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B236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BBE6C2F" w:rsidR="00640538" w:rsidRPr="001B2368" w:rsidRDefault="003B3E43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B236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151D75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7354539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9A4CC36" w:rsidR="00E03C32" w:rsidRDefault="004A24C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4A24C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Open Access Library Journal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4A24C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e12800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4A24C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326340D" w:rsidR="00E03C32" w:rsidRPr="007B54A4" w:rsidRDefault="000617F9" w:rsidP="000617F9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617F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10.4236/oalib.1112800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9A4CC36" w:rsidR="00E03C32" w:rsidRDefault="004A24C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4A24C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Open Access Library Journal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4A24C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e12800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4A24C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326340D" w:rsidR="00E03C32" w:rsidRPr="007B54A4" w:rsidRDefault="000617F9" w:rsidP="000617F9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617F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10.4236/oalib.1112800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1B236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B236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B236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B2368" w14:paraId="71A94C1F" w14:textId="77777777" w:rsidTr="076C8F2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236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B236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B2368" w14:paraId="5EA12279" w14:textId="77777777" w:rsidTr="076C8F25">
        <w:tc>
          <w:tcPr>
            <w:tcW w:w="1265" w:type="pct"/>
            <w:noWrap/>
          </w:tcPr>
          <w:p w14:paraId="7AE9682F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236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CCA1778" w:rsidR="00421DBF" w:rsidRPr="001B236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  <w:r w:rsidR="60463C42" w:rsidRPr="001B236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674EDCCA" w14:textId="3FF6ED1E" w:rsidR="00421DBF" w:rsidRPr="001B236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B2368">
              <w:rPr>
                <w:rFonts w:ascii="Arial" w:hAnsi="Arial" w:cs="Arial"/>
                <w:lang w:val="en-GB"/>
              </w:rPr>
              <w:t>Author’s Feedback</w:t>
            </w:r>
            <w:r w:rsidRPr="001B236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B236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B2368" w14:paraId="5C0AB4EC" w14:textId="77777777" w:rsidTr="076C8F25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B236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B236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BB91AC" w:rsidR="00F1171E" w:rsidRPr="001B2368" w:rsidRDefault="71C225B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Calcinosis cutis is a rare complication of acne. Thus, it is very beneficial to repo</w:t>
            </w:r>
            <w:r w:rsidR="68956B0B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 those cases as reminder of such a </w:t>
            </w:r>
            <w:r w:rsidR="2B39B281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rare possibility, although the reason is </w:t>
            </w:r>
            <w:r w:rsidR="38CCDC7B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likely </w:t>
            </w:r>
            <w:r w:rsidR="067CB499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2B39B281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inflammatory process in acne</w:t>
            </w:r>
          </w:p>
        </w:tc>
        <w:tc>
          <w:tcPr>
            <w:tcW w:w="1523" w:type="pct"/>
          </w:tcPr>
          <w:p w14:paraId="462A339C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2368" w14:paraId="0D8B5B2C" w14:textId="77777777" w:rsidTr="076C8F25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B236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B236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EECE1EA" w:rsidR="00F1171E" w:rsidRPr="001B2368" w:rsidRDefault="0392642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2368" w14:paraId="5604762A" w14:textId="77777777" w:rsidTr="076C8F25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B236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B236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EE2504" w:rsidR="00F1171E" w:rsidRPr="001B2368" w:rsidRDefault="45B8A3C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very appropriately written</w:t>
            </w:r>
          </w:p>
        </w:tc>
        <w:tc>
          <w:tcPr>
            <w:tcW w:w="1523" w:type="pct"/>
          </w:tcPr>
          <w:p w14:paraId="1D54B730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2368" w14:paraId="2F579F54" w14:textId="77777777" w:rsidTr="076C8F25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B236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E724C22" w14:textId="1AA9F358" w:rsidR="00F1171E" w:rsidRPr="001B2368" w:rsidRDefault="321F1144" w:rsidP="076C8F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most parts it is correct. However, the manuscript lacks the fact </w:t>
            </w:r>
            <w:r w:rsidR="7843B3D2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that </w:t>
            </w: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tet</w:t>
            </w:r>
            <w:r w:rsidR="149689A2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acyclines have been used for calcinosis cutis</w:t>
            </w:r>
            <w:r w:rsidR="7CB7E6CE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humans </w:t>
            </w:r>
            <w:r w:rsidR="00424B39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2CD4CA8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also by own</w:t>
            </w:r>
            <w:r w:rsidR="00424B39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patient</w:t>
            </w:r>
            <w:r w:rsidR="2CD4CA8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experience</w:t>
            </w:r>
            <w:r w:rsidR="00424B39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04750253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2CD4CA8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7CB7E6CE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F52D2B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in </w:t>
            </w:r>
            <w:r w:rsidR="7CB7E6CE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dogs</w:t>
            </w:r>
            <w:r w:rsidR="51601CE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(the latter 2 case reports in do</w:t>
            </w:r>
            <w:r w:rsidR="76694D72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gs</w:t>
            </w:r>
            <w:r w:rsidR="51601CE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one in Finland </w:t>
            </w:r>
            <w:r w:rsidR="2921A2F7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2921A2F7" w:rsidRPr="001B2368">
              <w:rPr>
                <w:rFonts w:ascii="Arial" w:hAnsi="Arial" w:cs="Arial"/>
                <w:sz w:val="20"/>
                <w:szCs w:val="20"/>
              </w:rPr>
              <w:t xml:space="preserve">Anim Husb Dairy Vet Sci 4: 1-4, 2020) </w:t>
            </w:r>
            <w:r w:rsidR="51601CE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one in South Korea</w:t>
            </w:r>
            <w:r w:rsidR="430062B7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430062B7" w:rsidRPr="001B2368">
              <w:rPr>
                <w:rFonts w:ascii="Arial" w:eastAsia="Aptos" w:hAnsi="Arial" w:cs="Arial"/>
                <w:i/>
                <w:iCs/>
                <w:sz w:val="20"/>
                <w:szCs w:val="20"/>
                <w:lang w:val="en-GB"/>
              </w:rPr>
              <w:t>Korean J Vet Res</w:t>
            </w:r>
            <w:r w:rsidR="430062B7" w:rsidRPr="001B2368">
              <w:rPr>
                <w:rFonts w:ascii="Arial" w:eastAsia="Aptos" w:hAnsi="Arial" w:cs="Arial"/>
                <w:sz w:val="20"/>
                <w:szCs w:val="20"/>
                <w:lang w:val="en-GB"/>
              </w:rPr>
              <w:t xml:space="preserve"> 53: 253-256</w:t>
            </w:r>
            <w:r w:rsidR="354DF879" w:rsidRPr="001B2368">
              <w:rPr>
                <w:rFonts w:ascii="Arial" w:eastAsia="Aptos" w:hAnsi="Arial" w:cs="Arial"/>
                <w:sz w:val="20"/>
                <w:szCs w:val="20"/>
                <w:lang w:val="en-GB"/>
              </w:rPr>
              <w:t>, 2013</w:t>
            </w:r>
            <w:r w:rsidR="51601CE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7CB7E6CE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Tetracyclines have bee</w:t>
            </w:r>
            <w:r w:rsidR="2CBB3440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7CB7E6CE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 in acne though the effect is weaker tha</w:t>
            </w:r>
            <w:r w:rsidR="51AE56B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7CB7E6CE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isotretinoin.</w:t>
            </w:r>
            <w:r w:rsidR="6E0E37F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medication should be discussed. And why tetracyclines were not considered for treatment </w:t>
            </w:r>
            <w:r w:rsidR="5BA0D326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female patient </w:t>
            </w:r>
            <w:r w:rsidR="6E0E37F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when it also good for acne. </w:t>
            </w:r>
          </w:p>
          <w:p w14:paraId="0DCCCEE1" w14:textId="04F3975C" w:rsidR="00F1171E" w:rsidRPr="001B2368" w:rsidRDefault="00F1171E" w:rsidP="076C8F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61C75B" w14:textId="6F7FEEC2" w:rsidR="00F1171E" w:rsidRPr="001B2368" w:rsidRDefault="2DE842CA" w:rsidP="076C8F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Surgery may be risky for negative cosmetic outcome. Discussion on this.</w:t>
            </w:r>
          </w:p>
          <w:p w14:paraId="36E19C15" w14:textId="68E5E526" w:rsidR="00F1171E" w:rsidRPr="001B2368" w:rsidRDefault="00F1171E" w:rsidP="076C8F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0EB11517" w:rsidR="00F1171E" w:rsidRPr="001B2368" w:rsidRDefault="60F7552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Also, the manuscript lacks the weight of the 30-year-old female patient. I </w:t>
            </w:r>
            <w:proofErr w:type="gramStart"/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believe,  that</w:t>
            </w:r>
            <w:proofErr w:type="gramEnd"/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birth-control issue</w:t>
            </w:r>
            <w:r w:rsidR="11C81341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taken into consideration </w:t>
            </w:r>
            <w:r w:rsidR="0049572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during </w:t>
            </w:r>
            <w:proofErr w:type="spellStart"/>
            <w:r w:rsidR="0049572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isotyretinoin</w:t>
            </w:r>
            <w:proofErr w:type="spellEnd"/>
            <w:r w:rsidR="0049572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49572F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treatment </w:t>
            </w:r>
            <w:r w:rsidR="11C81341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?</w:t>
            </w:r>
            <w:proofErr w:type="gramEnd"/>
            <w:r w:rsidR="11C81341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was not mentioned.</w:t>
            </w:r>
          </w:p>
        </w:tc>
        <w:tc>
          <w:tcPr>
            <w:tcW w:w="1523" w:type="pct"/>
          </w:tcPr>
          <w:p w14:paraId="4898F764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2368" w14:paraId="73739464" w14:textId="77777777" w:rsidTr="076C8F25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B236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B236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612EFD7" w:rsidR="00F1171E" w:rsidRPr="001B2368" w:rsidRDefault="3DA4C8A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Partially yes, though tetracyclines for treatment of acne </w:t>
            </w:r>
            <w:r w:rsidR="2C766B6D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being at the same time suitable for treatment of calcinosis cutis </w:t>
            </w:r>
            <w:r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referred and discussed</w:t>
            </w:r>
            <w:r w:rsidR="50B667DC" w:rsidRPr="001B23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B2368" w14:paraId="73CC4A50" w14:textId="77777777" w:rsidTr="076C8F25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B236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B236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FBE094D" w:rsidR="00F1171E" w:rsidRPr="001B2368" w:rsidRDefault="6E974EE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sz w:val="20"/>
                <w:szCs w:val="20"/>
                <w:lang w:val="en-GB"/>
              </w:rPr>
              <w:t>The English language i</w:t>
            </w:r>
            <w:r w:rsidR="00036EDB" w:rsidRPr="001B2368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1B2368">
              <w:rPr>
                <w:rFonts w:ascii="Arial" w:hAnsi="Arial" w:cs="Arial"/>
                <w:sz w:val="20"/>
                <w:szCs w:val="20"/>
                <w:lang w:val="en-GB"/>
              </w:rPr>
              <w:t xml:space="preserve"> good, very understandable</w:t>
            </w:r>
          </w:p>
          <w:p w14:paraId="41E28118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B2368" w14:paraId="20A16C0C" w14:textId="77777777" w:rsidTr="076C8F25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B236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B236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B236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B236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74DB24C" w14:textId="77777777" w:rsidR="00152B74" w:rsidRPr="001B2368" w:rsidRDefault="00152B74" w:rsidP="00152B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sz w:val="20"/>
                <w:szCs w:val="20"/>
                <w:lang w:val="en-GB"/>
              </w:rPr>
              <w:t xml:space="preserve">This rare case deserves to be published, but the alternative acne treatment by tetracyclines being suitable at the same time also for calcinosis cutis should be at least discussed. </w:t>
            </w:r>
          </w:p>
          <w:p w14:paraId="0ABDE188" w14:textId="77777777" w:rsidR="00152B74" w:rsidRPr="001B2368" w:rsidRDefault="00152B74" w:rsidP="00152B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368">
              <w:rPr>
                <w:rFonts w:ascii="Arial" w:hAnsi="Arial" w:cs="Arial"/>
                <w:sz w:val="20"/>
                <w:szCs w:val="20"/>
                <w:lang w:val="en-GB"/>
              </w:rPr>
              <w:t xml:space="preserve">Surgery may be risky for negative </w:t>
            </w:r>
            <w:proofErr w:type="gramStart"/>
            <w:r w:rsidRPr="001B2368">
              <w:rPr>
                <w:rFonts w:ascii="Arial" w:hAnsi="Arial" w:cs="Arial"/>
                <w:sz w:val="20"/>
                <w:szCs w:val="20"/>
                <w:lang w:val="en-GB"/>
              </w:rPr>
              <w:t>cosmetic  outcome</w:t>
            </w:r>
            <w:proofErr w:type="gramEnd"/>
            <w:r w:rsidRPr="001B2368">
              <w:rPr>
                <w:rFonts w:ascii="Arial" w:hAnsi="Arial" w:cs="Arial"/>
                <w:sz w:val="20"/>
                <w:szCs w:val="20"/>
                <w:lang w:val="en-GB"/>
              </w:rPr>
              <w:t>, this should be discussed</w:t>
            </w:r>
          </w:p>
          <w:p w14:paraId="15DFD0E8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B236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B236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B236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1B236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1B236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1B236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44E9C" w:rsidRPr="001B2368" w14:paraId="5A1E5997" w14:textId="77777777" w:rsidTr="00D44E9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2307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1B236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B236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9DA70D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4E9C" w:rsidRPr="001B2368" w14:paraId="5F75DABD" w14:textId="77777777" w:rsidTr="00D44E9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D4B7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48AC" w14:textId="77777777" w:rsidR="00D44E9C" w:rsidRPr="001B2368" w:rsidRDefault="00D44E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B23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04F" w14:textId="77777777" w:rsidR="00D44E9C" w:rsidRPr="001B2368" w:rsidRDefault="00D44E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23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23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FE57A9" w14:textId="77777777" w:rsidR="00D44E9C" w:rsidRPr="001B2368" w:rsidRDefault="00D44E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4E9C" w:rsidRPr="001B2368" w14:paraId="3A8E0A39" w14:textId="77777777" w:rsidTr="00D44E9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7786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B23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D73AFA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66DB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B23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B23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B23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DBCB7D4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271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35BC41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3F656" w14:textId="77777777" w:rsidR="00D44E9C" w:rsidRPr="001B2368" w:rsidRDefault="00D44E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62B0365" w14:textId="77777777" w:rsidR="00D44E9C" w:rsidRPr="001B2368" w:rsidRDefault="00D44E9C" w:rsidP="00D44E9C">
      <w:pPr>
        <w:rPr>
          <w:rFonts w:ascii="Arial" w:hAnsi="Arial" w:cs="Arial"/>
          <w:sz w:val="20"/>
          <w:szCs w:val="20"/>
        </w:rPr>
      </w:pPr>
    </w:p>
    <w:p w14:paraId="389FA15F" w14:textId="77777777" w:rsidR="001B2368" w:rsidRPr="00BA269D" w:rsidRDefault="001B2368" w:rsidP="001B23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269D">
        <w:rPr>
          <w:rFonts w:ascii="Arial" w:hAnsi="Arial" w:cs="Arial"/>
          <w:b/>
          <w:u w:val="single"/>
        </w:rPr>
        <w:t>Reviewer details:</w:t>
      </w:r>
    </w:p>
    <w:p w14:paraId="5EFE8D34" w14:textId="77777777" w:rsidR="001B2368" w:rsidRPr="00BA269D" w:rsidRDefault="001B2368" w:rsidP="001B236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A269D">
        <w:rPr>
          <w:rFonts w:ascii="Arial" w:hAnsi="Arial" w:cs="Arial"/>
          <w:b/>
          <w:color w:val="000000"/>
        </w:rPr>
        <w:t>Rauno Harvima, Finland</w:t>
      </w:r>
    </w:p>
    <w:p w14:paraId="6B2E3FF6" w14:textId="77777777" w:rsidR="00D44E9C" w:rsidRPr="001B2368" w:rsidRDefault="00D44E9C" w:rsidP="00D44E9C">
      <w:pPr>
        <w:rPr>
          <w:rFonts w:ascii="Arial" w:hAnsi="Arial" w:cs="Arial"/>
          <w:sz w:val="20"/>
          <w:szCs w:val="20"/>
        </w:rPr>
      </w:pPr>
    </w:p>
    <w:p w14:paraId="6858AD63" w14:textId="77777777" w:rsidR="00D44E9C" w:rsidRPr="001B2368" w:rsidRDefault="00D44E9C" w:rsidP="00D44E9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D0093E5" w14:textId="77777777" w:rsidR="00D44E9C" w:rsidRPr="001B2368" w:rsidRDefault="00D44E9C" w:rsidP="00D44E9C">
      <w:pPr>
        <w:rPr>
          <w:rFonts w:ascii="Arial" w:hAnsi="Arial" w:cs="Arial"/>
          <w:sz w:val="20"/>
          <w:szCs w:val="20"/>
        </w:rPr>
      </w:pPr>
    </w:p>
    <w:bookmarkEnd w:id="2"/>
    <w:p w14:paraId="0A36855F" w14:textId="77777777" w:rsidR="00D44E9C" w:rsidRPr="001B2368" w:rsidRDefault="00D44E9C" w:rsidP="00D44E9C">
      <w:pPr>
        <w:rPr>
          <w:rFonts w:ascii="Arial" w:hAnsi="Arial" w:cs="Arial"/>
          <w:sz w:val="20"/>
          <w:szCs w:val="20"/>
        </w:rPr>
      </w:pPr>
    </w:p>
    <w:bookmarkEnd w:id="3"/>
    <w:p w14:paraId="68A7446F" w14:textId="77777777" w:rsidR="00D44E9C" w:rsidRPr="001B2368" w:rsidRDefault="00D44E9C" w:rsidP="00D44E9C">
      <w:pPr>
        <w:rPr>
          <w:rFonts w:ascii="Arial" w:hAnsi="Arial" w:cs="Arial"/>
          <w:sz w:val="20"/>
          <w:szCs w:val="20"/>
        </w:rPr>
      </w:pPr>
    </w:p>
    <w:bookmarkEnd w:id="4"/>
    <w:p w14:paraId="73F935A1" w14:textId="77777777" w:rsidR="00D44E9C" w:rsidRPr="001B2368" w:rsidRDefault="00D44E9C" w:rsidP="00D44E9C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1B236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1B236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B887" w14:textId="77777777" w:rsidR="004A7173" w:rsidRPr="0000007A" w:rsidRDefault="004A7173" w:rsidP="0099583E">
      <w:r>
        <w:separator/>
      </w:r>
    </w:p>
  </w:endnote>
  <w:endnote w:type="continuationSeparator" w:id="0">
    <w:p w14:paraId="58DE646B" w14:textId="77777777" w:rsidR="004A7173" w:rsidRPr="0000007A" w:rsidRDefault="004A717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31F6" w14:textId="77777777" w:rsidR="004A7173" w:rsidRPr="0000007A" w:rsidRDefault="004A7173" w:rsidP="0099583E">
      <w:r>
        <w:separator/>
      </w:r>
    </w:p>
  </w:footnote>
  <w:footnote w:type="continuationSeparator" w:id="0">
    <w:p w14:paraId="5F5D343A" w14:textId="77777777" w:rsidR="004A7173" w:rsidRPr="0000007A" w:rsidRDefault="004A717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486907">
    <w:abstractNumId w:val="3"/>
  </w:num>
  <w:num w:numId="2" w16cid:durableId="2050911942">
    <w:abstractNumId w:val="6"/>
  </w:num>
  <w:num w:numId="3" w16cid:durableId="1814445259">
    <w:abstractNumId w:val="5"/>
  </w:num>
  <w:num w:numId="4" w16cid:durableId="1699620155">
    <w:abstractNumId w:val="7"/>
  </w:num>
  <w:num w:numId="5" w16cid:durableId="1233740493">
    <w:abstractNumId w:val="4"/>
  </w:num>
  <w:num w:numId="6" w16cid:durableId="2145390715">
    <w:abstractNumId w:val="0"/>
  </w:num>
  <w:num w:numId="7" w16cid:durableId="783504070">
    <w:abstractNumId w:val="1"/>
  </w:num>
  <w:num w:numId="8" w16cid:durableId="2086608116">
    <w:abstractNumId w:val="9"/>
  </w:num>
  <w:num w:numId="9" w16cid:durableId="429009226">
    <w:abstractNumId w:val="8"/>
  </w:num>
  <w:num w:numId="10" w16cid:durableId="22217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04D"/>
    <w:rsid w:val="00012C8B"/>
    <w:rsid w:val="000168A9"/>
    <w:rsid w:val="00021981"/>
    <w:rsid w:val="000234E1"/>
    <w:rsid w:val="0002598E"/>
    <w:rsid w:val="00036EDB"/>
    <w:rsid w:val="00037D52"/>
    <w:rsid w:val="000450FC"/>
    <w:rsid w:val="00054BC4"/>
    <w:rsid w:val="00056CB0"/>
    <w:rsid w:val="000617F9"/>
    <w:rsid w:val="0006257C"/>
    <w:rsid w:val="000627FE"/>
    <w:rsid w:val="00065A4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19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2B74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93B"/>
    <w:rsid w:val="00197E68"/>
    <w:rsid w:val="001A1605"/>
    <w:rsid w:val="001A2F22"/>
    <w:rsid w:val="001B0C63"/>
    <w:rsid w:val="001B2368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E43"/>
    <w:rsid w:val="003D1BDE"/>
    <w:rsid w:val="003E746A"/>
    <w:rsid w:val="00401C12"/>
    <w:rsid w:val="00421DBF"/>
    <w:rsid w:val="0042465A"/>
    <w:rsid w:val="00424B39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A65"/>
    <w:rsid w:val="0049572F"/>
    <w:rsid w:val="00495DBB"/>
    <w:rsid w:val="004A24C2"/>
    <w:rsid w:val="004A7173"/>
    <w:rsid w:val="004B03BF"/>
    <w:rsid w:val="004B0965"/>
    <w:rsid w:val="004B4CAD"/>
    <w:rsid w:val="004B4FDC"/>
    <w:rsid w:val="004C0178"/>
    <w:rsid w:val="004C3DF1"/>
    <w:rsid w:val="004D2E36"/>
    <w:rsid w:val="004D66CF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370A"/>
    <w:rsid w:val="0054564B"/>
    <w:rsid w:val="00545A13"/>
    <w:rsid w:val="00546343"/>
    <w:rsid w:val="00546E3F"/>
    <w:rsid w:val="00555430"/>
    <w:rsid w:val="00557CD3"/>
    <w:rsid w:val="00560D3C"/>
    <w:rsid w:val="00564C97"/>
    <w:rsid w:val="00565D90"/>
    <w:rsid w:val="00567DE0"/>
    <w:rsid w:val="005735A5"/>
    <w:rsid w:val="005757CF"/>
    <w:rsid w:val="00581FF9"/>
    <w:rsid w:val="00596D64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1A1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6E4"/>
    <w:rsid w:val="00A12C83"/>
    <w:rsid w:val="00A15F2F"/>
    <w:rsid w:val="00A17184"/>
    <w:rsid w:val="00A31AAC"/>
    <w:rsid w:val="00A32905"/>
    <w:rsid w:val="00A3668D"/>
    <w:rsid w:val="00A36C95"/>
    <w:rsid w:val="00A37DE3"/>
    <w:rsid w:val="00A40B00"/>
    <w:rsid w:val="00A4787C"/>
    <w:rsid w:val="00A50CD0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2C67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58F"/>
    <w:rsid w:val="00BA1AB3"/>
    <w:rsid w:val="00BA55B7"/>
    <w:rsid w:val="00BA6421"/>
    <w:rsid w:val="00BB21AB"/>
    <w:rsid w:val="00BB4FEC"/>
    <w:rsid w:val="00BC402F"/>
    <w:rsid w:val="00BC5EA1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6A3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0FA4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E9C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646"/>
    <w:rsid w:val="00DD274C"/>
    <w:rsid w:val="00DE7D30"/>
    <w:rsid w:val="00DF04E3"/>
    <w:rsid w:val="00E03C32"/>
    <w:rsid w:val="00E3111A"/>
    <w:rsid w:val="00E3742E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2E70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C6D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1F0CF63"/>
    <w:rsid w:val="036AF4B7"/>
    <w:rsid w:val="03926422"/>
    <w:rsid w:val="04750253"/>
    <w:rsid w:val="049BBA7C"/>
    <w:rsid w:val="055A2C7F"/>
    <w:rsid w:val="067CB499"/>
    <w:rsid w:val="076C5420"/>
    <w:rsid w:val="076C8F25"/>
    <w:rsid w:val="07E9513F"/>
    <w:rsid w:val="0B2892D6"/>
    <w:rsid w:val="0BD161F3"/>
    <w:rsid w:val="0F52A774"/>
    <w:rsid w:val="0F52D2BF"/>
    <w:rsid w:val="102631EA"/>
    <w:rsid w:val="11C81341"/>
    <w:rsid w:val="149689A2"/>
    <w:rsid w:val="161BAF9F"/>
    <w:rsid w:val="17391104"/>
    <w:rsid w:val="17930DC3"/>
    <w:rsid w:val="1909DA8D"/>
    <w:rsid w:val="1A10C2DC"/>
    <w:rsid w:val="1BD7FF83"/>
    <w:rsid w:val="1C328BD0"/>
    <w:rsid w:val="1ED844F6"/>
    <w:rsid w:val="1F2022EB"/>
    <w:rsid w:val="1F37F4D6"/>
    <w:rsid w:val="1FF901AE"/>
    <w:rsid w:val="239DD7E3"/>
    <w:rsid w:val="24B678CB"/>
    <w:rsid w:val="24F66D1A"/>
    <w:rsid w:val="2594D48E"/>
    <w:rsid w:val="26A13407"/>
    <w:rsid w:val="27C3C4A6"/>
    <w:rsid w:val="27EAB401"/>
    <w:rsid w:val="2921A2F7"/>
    <w:rsid w:val="29542460"/>
    <w:rsid w:val="2AA2DB6E"/>
    <w:rsid w:val="2B39B281"/>
    <w:rsid w:val="2C766B6D"/>
    <w:rsid w:val="2CBB3440"/>
    <w:rsid w:val="2CD4CA8D"/>
    <w:rsid w:val="2D3B4CE3"/>
    <w:rsid w:val="2D74577B"/>
    <w:rsid w:val="2DE842CA"/>
    <w:rsid w:val="2E0C1264"/>
    <w:rsid w:val="30F79A07"/>
    <w:rsid w:val="319AAB6A"/>
    <w:rsid w:val="321F1144"/>
    <w:rsid w:val="3529F04D"/>
    <w:rsid w:val="354DF879"/>
    <w:rsid w:val="374DE050"/>
    <w:rsid w:val="37FD4BA4"/>
    <w:rsid w:val="38CCDC7B"/>
    <w:rsid w:val="3AF3A926"/>
    <w:rsid w:val="3B05E53C"/>
    <w:rsid w:val="3D8ABFAB"/>
    <w:rsid w:val="3DA4C8A8"/>
    <w:rsid w:val="3E31E019"/>
    <w:rsid w:val="3E593F97"/>
    <w:rsid w:val="3EA94B53"/>
    <w:rsid w:val="3ECA17EE"/>
    <w:rsid w:val="3EF88CA3"/>
    <w:rsid w:val="3F602D6F"/>
    <w:rsid w:val="3FA210C5"/>
    <w:rsid w:val="416A94FC"/>
    <w:rsid w:val="41B2D101"/>
    <w:rsid w:val="430062B7"/>
    <w:rsid w:val="433750BF"/>
    <w:rsid w:val="45B8A3C6"/>
    <w:rsid w:val="46941063"/>
    <w:rsid w:val="47F460DB"/>
    <w:rsid w:val="48C2FD8E"/>
    <w:rsid w:val="49E94C4F"/>
    <w:rsid w:val="49FCD6B8"/>
    <w:rsid w:val="4A9A10B0"/>
    <w:rsid w:val="4C72F9F7"/>
    <w:rsid w:val="4E294B58"/>
    <w:rsid w:val="5065FE58"/>
    <w:rsid w:val="50B667DC"/>
    <w:rsid w:val="51601CED"/>
    <w:rsid w:val="51AE56BF"/>
    <w:rsid w:val="52EE5F80"/>
    <w:rsid w:val="54745BF1"/>
    <w:rsid w:val="5479C1F0"/>
    <w:rsid w:val="570CB6EB"/>
    <w:rsid w:val="5892ED99"/>
    <w:rsid w:val="59E3051B"/>
    <w:rsid w:val="5BA0D326"/>
    <w:rsid w:val="5E8B7203"/>
    <w:rsid w:val="5E953235"/>
    <w:rsid w:val="5FA9A15A"/>
    <w:rsid w:val="5FB10324"/>
    <w:rsid w:val="60463C42"/>
    <w:rsid w:val="60F75524"/>
    <w:rsid w:val="64B06500"/>
    <w:rsid w:val="6599F245"/>
    <w:rsid w:val="67CC6CBB"/>
    <w:rsid w:val="6888BB58"/>
    <w:rsid w:val="68956B0B"/>
    <w:rsid w:val="6AB071D1"/>
    <w:rsid w:val="6BA5706F"/>
    <w:rsid w:val="6DA63546"/>
    <w:rsid w:val="6E0E37FD"/>
    <w:rsid w:val="6E974EEC"/>
    <w:rsid w:val="6FBA62F2"/>
    <w:rsid w:val="71C225BE"/>
    <w:rsid w:val="72205945"/>
    <w:rsid w:val="761FB7DC"/>
    <w:rsid w:val="76694D72"/>
    <w:rsid w:val="776B70D8"/>
    <w:rsid w:val="78392673"/>
    <w:rsid w:val="7843B3D2"/>
    <w:rsid w:val="78947640"/>
    <w:rsid w:val="795F080C"/>
    <w:rsid w:val="7CB7E6CE"/>
    <w:rsid w:val="7D9805BB"/>
    <w:rsid w:val="7DE9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23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505</Words>
  <Characters>2880</Characters>
  <Application>Microsoft Office Word</Application>
  <DocSecurity>0</DocSecurity>
  <Lines>24</Lines>
  <Paragraphs>6</Paragraphs>
  <ScaleCrop>false</ScaleCrop>
  <Company>HP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19</cp:revision>
  <dcterms:created xsi:type="dcterms:W3CDTF">2025-10-03T17:40:00Z</dcterms:created>
  <dcterms:modified xsi:type="dcterms:W3CDTF">2025-10-08T10:29:00Z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