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2442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2442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2442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2442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2442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3F6B01D" w:rsidR="0000007A" w:rsidRPr="00D2442C" w:rsidRDefault="009F38D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2442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D2442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2442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A8558E9" w:rsidR="0000007A" w:rsidRPr="00D2442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244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244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244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14C01" w:rsidRPr="00D244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6555</w:t>
            </w:r>
          </w:p>
        </w:tc>
      </w:tr>
      <w:tr w:rsidR="0000007A" w:rsidRPr="00D2442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2442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DAB8688" w:rsidR="0000007A" w:rsidRPr="00D2442C" w:rsidRDefault="009F38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fr-FR"/>
              </w:rPr>
            </w:pPr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Bridging </w:t>
            </w:r>
            <w:proofErr w:type="spellStart"/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>Educational</w:t>
            </w:r>
            <w:proofErr w:type="spellEnd"/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>Inequity</w:t>
            </w:r>
            <w:proofErr w:type="spellEnd"/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>Nepal</w:t>
            </w:r>
            <w:proofErr w:type="spellEnd"/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>through</w:t>
            </w:r>
            <w:proofErr w:type="spellEnd"/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>Explainable</w:t>
            </w:r>
            <w:proofErr w:type="spellEnd"/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AI and Social Theory </w:t>
            </w:r>
            <w:proofErr w:type="spellStart"/>
            <w:r w:rsidRPr="00D2442C">
              <w:rPr>
                <w:rFonts w:ascii="Arial" w:hAnsi="Arial" w:cs="Arial"/>
                <w:b/>
                <w:sz w:val="20"/>
                <w:szCs w:val="20"/>
                <w:lang w:val="fr-FR"/>
              </w:rPr>
              <w:t>Integration</w:t>
            </w:r>
            <w:proofErr w:type="spellEnd"/>
          </w:p>
        </w:tc>
      </w:tr>
      <w:tr w:rsidR="00CF0BBB" w:rsidRPr="00D2442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2442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A1CC4F" w:rsidR="00CF0BBB" w:rsidRPr="00D2442C" w:rsidRDefault="00D14C0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2442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2442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50EE7E2C" w:rsidR="009B239B" w:rsidRPr="00D2442C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D2442C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D2442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2442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2442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2442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2442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2442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2442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2442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2442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C5B4A12" w:rsidR="00E03C32" w:rsidRDefault="00054A4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54A4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in Computer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C7D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CC7D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CC7D1D" w:rsidRPr="00CC7D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60-68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C7D1D" w:rsidRPr="00CC7D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FBB97C7" w:rsidR="00E03C32" w:rsidRPr="007B54A4" w:rsidRDefault="007C45D2" w:rsidP="007C45D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C45D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7C45D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ajrcos</w:t>
                  </w:r>
                  <w:proofErr w:type="spellEnd"/>
                  <w:r w:rsidRPr="007C45D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/2025/v18i10764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2442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2442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2442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2442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2442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2442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2442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2442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2442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2442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442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2442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2442C">
              <w:rPr>
                <w:rFonts w:ascii="Arial" w:hAnsi="Arial" w:cs="Arial"/>
                <w:lang w:val="en-GB"/>
              </w:rPr>
              <w:t>Author’s Feedback</w:t>
            </w:r>
            <w:r w:rsidRPr="00D2442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2442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2442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2442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2442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B40B022" w:rsidR="00F1171E" w:rsidRPr="00D2442C" w:rsidRDefault="006D134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sz w:val="20"/>
                <w:szCs w:val="20"/>
                <w:lang w:val="en-GB"/>
              </w:rPr>
              <w:t>This manuscript is significant as it introduces an innovative framework for policy analysis in low- and middle-income countries. It also contributes to both educational data science and social policy research by offering interpretable, equity-focused predictive tools to address educational inequities in Nepal</w:t>
            </w:r>
            <w:r w:rsidR="00882718" w:rsidRPr="00D2442C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442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2442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2442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BE99E07" w:rsidR="00F1171E" w:rsidRPr="00D2442C" w:rsidRDefault="006D134A" w:rsidP="006D134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sz w:val="20"/>
                <w:szCs w:val="20"/>
                <w:lang w:val="en-GB"/>
              </w:rPr>
              <w:t>Yes, the title is suitable, no change is required.</w:t>
            </w:r>
          </w:p>
        </w:tc>
        <w:tc>
          <w:tcPr>
            <w:tcW w:w="1523" w:type="pct"/>
          </w:tcPr>
          <w:p w14:paraId="405B6701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442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2442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2442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BB1D1A2" w:rsidR="00F1171E" w:rsidRPr="00D2442C" w:rsidRDefault="006D134A" w:rsidP="006D134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sz w:val="20"/>
                <w:szCs w:val="20"/>
                <w:lang w:val="en-GB"/>
              </w:rPr>
              <w:t>The abstract clearly presents the study’s objectives, methodology, and policy implications</w:t>
            </w:r>
            <w:r w:rsidR="00882718" w:rsidRPr="00D2442C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442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2442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244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467AACD" w:rsidR="00F1171E" w:rsidRPr="00D2442C" w:rsidRDefault="006D134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study is scientifically correct. </w:t>
            </w:r>
            <w:proofErr w:type="gramStart"/>
            <w:r w:rsidRPr="00D2442C">
              <w:rPr>
                <w:rFonts w:ascii="Arial" w:hAnsi="Arial" w:cs="Arial"/>
                <w:sz w:val="20"/>
                <w:szCs w:val="20"/>
                <w:lang w:val="en-GB"/>
              </w:rPr>
              <w:t>It</w:t>
            </w:r>
            <w:proofErr w:type="gramEnd"/>
            <w:r w:rsidRPr="00D2442C">
              <w:rPr>
                <w:rFonts w:ascii="Arial" w:hAnsi="Arial" w:cs="Arial"/>
                <w:sz w:val="20"/>
                <w:szCs w:val="20"/>
                <w:lang w:val="en-GB"/>
              </w:rPr>
              <w:t xml:space="preserve"> combes a mixed-methods design with interpretable machine learning </w:t>
            </w:r>
            <w:proofErr w:type="spellStart"/>
            <w:r w:rsidRPr="00D2442C">
              <w:rPr>
                <w:rFonts w:ascii="Arial" w:hAnsi="Arial" w:cs="Arial"/>
                <w:sz w:val="20"/>
                <w:szCs w:val="20"/>
                <w:lang w:val="en-GB"/>
              </w:rPr>
              <w:t>modeles</w:t>
            </w:r>
            <w:proofErr w:type="spellEnd"/>
            <w:r w:rsidRPr="00D2442C">
              <w:rPr>
                <w:rFonts w:ascii="Arial" w:hAnsi="Arial" w:cs="Arial"/>
                <w:sz w:val="20"/>
                <w:szCs w:val="20"/>
                <w:lang w:val="en-GB"/>
              </w:rPr>
              <w:t xml:space="preserve"> while integrating theoretical and empirical components.</w:t>
            </w:r>
          </w:p>
        </w:tc>
        <w:tc>
          <w:tcPr>
            <w:tcW w:w="1523" w:type="pct"/>
          </w:tcPr>
          <w:p w14:paraId="4898F764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442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2442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2442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2442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5632C88" w:rsidR="00F1171E" w:rsidRPr="00D2442C" w:rsidRDefault="00CB4D9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sz w:val="20"/>
                <w:szCs w:val="20"/>
              </w:rPr>
              <w:t xml:space="preserve">No additional references are necessary. </w:t>
            </w:r>
            <w:r w:rsidR="006D134A" w:rsidRPr="00D2442C">
              <w:rPr>
                <w:rFonts w:ascii="Arial" w:hAnsi="Arial" w:cs="Arial"/>
                <w:sz w:val="20"/>
                <w:szCs w:val="20"/>
              </w:rPr>
              <w:t>The references are balanced between theoretical and empirical sources, and include essential foundational works</w:t>
            </w:r>
            <w:r w:rsidRPr="00D2442C">
              <w:rPr>
                <w:rFonts w:ascii="Arial" w:hAnsi="Arial" w:cs="Arial"/>
                <w:sz w:val="20"/>
                <w:szCs w:val="20"/>
              </w:rPr>
              <w:t xml:space="preserve"> from 2019-2025.</w:t>
            </w:r>
          </w:p>
        </w:tc>
        <w:tc>
          <w:tcPr>
            <w:tcW w:w="1523" w:type="pct"/>
          </w:tcPr>
          <w:p w14:paraId="40220055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2442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2442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2442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2442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7269DC1" w:rsidR="00F1171E" w:rsidRPr="00D2442C" w:rsidRDefault="00CB4D9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sz w:val="20"/>
                <w:szCs w:val="20"/>
              </w:rPr>
              <w:t>Yes, the language is clear and professional and suitable for scholarly communication.</w:t>
            </w:r>
          </w:p>
          <w:p w14:paraId="6CBA4B2A" w14:textId="77777777" w:rsidR="00F1171E" w:rsidRPr="00D2442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D2442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2442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2442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2442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2442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2442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2442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2442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2442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5CECCD49" w:rsidR="00F1171E" w:rsidRPr="00D2442C" w:rsidRDefault="00CB4D9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42C">
              <w:rPr>
                <w:rFonts w:ascii="Arial" w:hAnsi="Arial" w:cs="Arial"/>
                <w:sz w:val="20"/>
                <w:szCs w:val="20"/>
                <w:lang w:val="en-GB"/>
              </w:rPr>
              <w:t>This manuscript represents a timely and impactful research to education and technology.</w:t>
            </w:r>
          </w:p>
          <w:p w14:paraId="5E946A0E" w14:textId="77777777" w:rsidR="00F1171E" w:rsidRPr="00D2442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2442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2442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2442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2442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2442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2442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2442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2442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2442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3F6B5A" w14:textId="77777777" w:rsidR="00D2442C" w:rsidRDefault="00D2442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D37FAD4" w14:textId="77777777" w:rsidR="00D2442C" w:rsidRDefault="00D2442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255EAC" w14:textId="77777777" w:rsidR="00D2442C" w:rsidRDefault="00D2442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5A37FD" w14:textId="77777777" w:rsidR="00D2442C" w:rsidRPr="00D2442C" w:rsidRDefault="00D2442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2442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2442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2442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87A2D" w:rsidRPr="00D2442C" w14:paraId="3EBCA126" w14:textId="77777777" w:rsidTr="00387A2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F560" w14:textId="77777777" w:rsidR="00387A2D" w:rsidRPr="00D2442C" w:rsidRDefault="00387A2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D2442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2442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05A2EA8" w14:textId="77777777" w:rsidR="00387A2D" w:rsidRPr="00D2442C" w:rsidRDefault="00387A2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87A2D" w:rsidRPr="00D2442C" w14:paraId="678FE012" w14:textId="77777777" w:rsidTr="00387A2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EF888" w14:textId="77777777" w:rsidR="00387A2D" w:rsidRPr="00D2442C" w:rsidRDefault="00387A2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16F6B" w14:textId="77777777" w:rsidR="00387A2D" w:rsidRPr="00D2442C" w:rsidRDefault="00387A2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442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38EE" w14:textId="77777777" w:rsidR="00387A2D" w:rsidRPr="00D2442C" w:rsidRDefault="00387A2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2442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2442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750F33B" w14:textId="77777777" w:rsidR="00387A2D" w:rsidRPr="00D2442C" w:rsidRDefault="00387A2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A2D" w:rsidRPr="00D2442C" w14:paraId="047771A5" w14:textId="77777777" w:rsidTr="00387A2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3F0E0" w14:textId="77777777" w:rsidR="00387A2D" w:rsidRPr="00D2442C" w:rsidRDefault="00387A2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2442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78C8F26" w14:textId="77777777" w:rsidR="00387A2D" w:rsidRPr="00D2442C" w:rsidRDefault="00387A2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937A" w14:textId="77777777" w:rsidR="00387A2D" w:rsidRPr="00D2442C" w:rsidRDefault="00387A2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2442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2442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2442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8926DA8" w14:textId="77777777" w:rsidR="00387A2D" w:rsidRPr="00D2442C" w:rsidRDefault="00387A2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CB08" w14:textId="77777777" w:rsidR="00387A2D" w:rsidRPr="00D2442C" w:rsidRDefault="00387A2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BCAB544" w14:textId="77777777" w:rsidR="00387A2D" w:rsidRPr="00D2442C" w:rsidRDefault="00387A2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A98D6DB" w14:textId="77777777" w:rsidR="00387A2D" w:rsidRPr="00D2442C" w:rsidRDefault="00387A2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54F717F" w14:textId="77777777" w:rsidR="00387A2D" w:rsidRPr="00D2442C" w:rsidRDefault="00387A2D" w:rsidP="00387A2D">
      <w:pPr>
        <w:rPr>
          <w:rFonts w:ascii="Arial" w:hAnsi="Arial" w:cs="Arial"/>
          <w:sz w:val="20"/>
          <w:szCs w:val="20"/>
        </w:rPr>
      </w:pPr>
    </w:p>
    <w:p w14:paraId="03C21BF0" w14:textId="77777777" w:rsidR="00387A2D" w:rsidRPr="00D2442C" w:rsidRDefault="00387A2D" w:rsidP="00387A2D">
      <w:pPr>
        <w:rPr>
          <w:rFonts w:ascii="Arial" w:hAnsi="Arial" w:cs="Arial"/>
          <w:sz w:val="20"/>
          <w:szCs w:val="20"/>
        </w:rPr>
      </w:pPr>
    </w:p>
    <w:bookmarkEnd w:id="1"/>
    <w:bookmarkEnd w:id="2"/>
    <w:bookmarkEnd w:id="3"/>
    <w:bookmarkEnd w:id="4"/>
    <w:p w14:paraId="7665AE0C" w14:textId="77777777" w:rsidR="00D2442C" w:rsidRPr="00CE1278" w:rsidRDefault="00D2442C" w:rsidP="00D2442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E1278">
        <w:rPr>
          <w:rFonts w:ascii="Arial" w:hAnsi="Arial" w:cs="Arial"/>
          <w:b/>
          <w:u w:val="single"/>
        </w:rPr>
        <w:t>Reviewer details:</w:t>
      </w:r>
    </w:p>
    <w:p w14:paraId="35D3002A" w14:textId="77777777" w:rsidR="00D2442C" w:rsidRDefault="00D2442C" w:rsidP="00D2442C">
      <w:r w:rsidRPr="00CE1278">
        <w:rPr>
          <w:rFonts w:ascii="Arial" w:hAnsi="Arial" w:cs="Arial"/>
          <w:b/>
          <w:color w:val="000000"/>
          <w:sz w:val="20"/>
          <w:szCs w:val="20"/>
        </w:rPr>
        <w:t xml:space="preserve">Joy Ude, United States of America </w:t>
      </w:r>
      <w:r w:rsidRPr="00CE1278">
        <w:rPr>
          <w:rFonts w:ascii="Arial" w:hAnsi="Arial" w:cs="Arial"/>
          <w:b/>
          <w:color w:val="000000"/>
          <w:sz w:val="20"/>
          <w:szCs w:val="20"/>
        </w:rPr>
        <w:br/>
      </w:r>
    </w:p>
    <w:p w14:paraId="4437A01F" w14:textId="77777777" w:rsidR="00F1171E" w:rsidRPr="00D2442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D2442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2A1C9" w14:textId="77777777" w:rsidR="00DA38AA" w:rsidRPr="0000007A" w:rsidRDefault="00DA38AA" w:rsidP="0099583E">
      <w:r>
        <w:separator/>
      </w:r>
    </w:p>
  </w:endnote>
  <w:endnote w:type="continuationSeparator" w:id="0">
    <w:p w14:paraId="21B66CCB" w14:textId="77777777" w:rsidR="00DA38AA" w:rsidRPr="0000007A" w:rsidRDefault="00DA38A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D4C8C" w14:textId="77777777" w:rsidR="00DA38AA" w:rsidRPr="0000007A" w:rsidRDefault="00DA38AA" w:rsidP="0099583E">
      <w:r>
        <w:separator/>
      </w:r>
    </w:p>
  </w:footnote>
  <w:footnote w:type="continuationSeparator" w:id="0">
    <w:p w14:paraId="62B1F109" w14:textId="77777777" w:rsidR="00DA38AA" w:rsidRPr="0000007A" w:rsidRDefault="00DA38A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7954099">
    <w:abstractNumId w:val="3"/>
  </w:num>
  <w:num w:numId="2" w16cid:durableId="873692566">
    <w:abstractNumId w:val="6"/>
  </w:num>
  <w:num w:numId="3" w16cid:durableId="1292636346">
    <w:abstractNumId w:val="5"/>
  </w:num>
  <w:num w:numId="4" w16cid:durableId="1929729996">
    <w:abstractNumId w:val="7"/>
  </w:num>
  <w:num w:numId="5" w16cid:durableId="1230455105">
    <w:abstractNumId w:val="4"/>
  </w:num>
  <w:num w:numId="6" w16cid:durableId="205870578">
    <w:abstractNumId w:val="0"/>
  </w:num>
  <w:num w:numId="7" w16cid:durableId="1379891135">
    <w:abstractNumId w:val="1"/>
  </w:num>
  <w:num w:numId="8" w16cid:durableId="68693537">
    <w:abstractNumId w:val="9"/>
  </w:num>
  <w:num w:numId="9" w16cid:durableId="856650763">
    <w:abstractNumId w:val="8"/>
  </w:num>
  <w:num w:numId="10" w16cid:durableId="2138599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A41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7A2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D01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51B3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34A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45D2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2718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0706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38DE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34FE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5783"/>
    <w:rsid w:val="00C82466"/>
    <w:rsid w:val="00C84097"/>
    <w:rsid w:val="00CA4B20"/>
    <w:rsid w:val="00CA7853"/>
    <w:rsid w:val="00CB429B"/>
    <w:rsid w:val="00CB4D90"/>
    <w:rsid w:val="00CC03BD"/>
    <w:rsid w:val="00CC2753"/>
    <w:rsid w:val="00CC7D1D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4C01"/>
    <w:rsid w:val="00D17979"/>
    <w:rsid w:val="00D2075F"/>
    <w:rsid w:val="00D2442C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8AA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1E7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2A74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A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54A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2442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2025-10-11T12:39:00Z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