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8C275F" w:rsidRPr="00FF2869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8C275F" w:rsidRPr="00FF2869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8C275F" w:rsidRPr="00FF2869" w:rsidRDefault="00E40E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869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8C275F" w:rsidRPr="00FF2869" w:rsidRDefault="00E40EA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6" w:history="1">
              <w:r w:rsidRPr="00FF28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8C275F" w:rsidRPr="00FF2869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8C275F" w:rsidRPr="00FF2869" w:rsidRDefault="00E40E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8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8C275F" w:rsidRPr="00FF2869" w:rsidRDefault="00E40E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Ms_BPR_6582</w:t>
            </w:r>
          </w:p>
        </w:tc>
      </w:tr>
      <w:tr w:rsidR="008C275F" w:rsidRPr="00FF2869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8C275F" w:rsidRPr="00FF2869" w:rsidRDefault="00E40E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8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8C275F" w:rsidRPr="00FF2869" w:rsidRDefault="00E40E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F2869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Assessment and Associated Emergent Risk Factors of Newly Diagnosed Tuberculosis Patients in Windhoek, Namibia</w:t>
            </w:r>
          </w:p>
        </w:tc>
      </w:tr>
      <w:tr w:rsidR="008C275F" w:rsidRPr="00FF2869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8C275F" w:rsidRPr="00FF2869" w:rsidRDefault="00E40E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8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8C275F" w:rsidRPr="00FF2869" w:rsidRDefault="00E40E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86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90A5ADE" w14:textId="77777777" w:rsidR="008C275F" w:rsidRPr="00FF2869" w:rsidRDefault="008C2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743ECE" w14:textId="77777777" w:rsidR="008C275F" w:rsidRPr="00FF2869" w:rsidRDefault="008C2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8C275F" w:rsidRPr="00FF2869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8C275F" w:rsidRPr="00FF2869" w:rsidRDefault="00E40EA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86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F286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275F" w:rsidRPr="00FF2869" w14:paraId="5EA12279" w14:textId="77777777">
        <w:tc>
          <w:tcPr>
            <w:tcW w:w="1265" w:type="pct"/>
            <w:noWrap/>
          </w:tcPr>
          <w:p w14:paraId="7AE9682F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8C275F" w:rsidRPr="00FF2869" w:rsidRDefault="00E40EA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86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8C275F" w:rsidRPr="00FF2869" w:rsidRDefault="00E40E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8C275F" w:rsidRPr="00FF2869" w:rsidRDefault="00E40EA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F2869">
              <w:rPr>
                <w:rFonts w:ascii="Arial" w:hAnsi="Arial" w:cs="Arial"/>
                <w:lang w:val="en-GB"/>
              </w:rPr>
              <w:t>Author’s Feedback</w:t>
            </w:r>
            <w:r w:rsidRPr="00FF286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F286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C275F" w:rsidRPr="00FF2869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8C275F" w:rsidRPr="00FF2869" w:rsidRDefault="00E40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8C275F" w:rsidRPr="00FF2869" w:rsidRDefault="008C275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8C275F" w:rsidRPr="00FF2869" w:rsidRDefault="00E40EA7">
            <w:pPr>
              <w:pStyle w:val="ListParagraph"/>
              <w:ind w:left="100" w:hangingChars="50" w:hanging="10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Author addresses as important area of health related to infectious disease. </w:t>
            </w:r>
            <w:proofErr w:type="gramStart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Moreover</w:t>
            </w:r>
            <w:proofErr w:type="gramEnd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it </w:t>
            </w:r>
            <w:proofErr w:type="gramStart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try</w:t>
            </w:r>
            <w:proofErr w:type="gramEnd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to raise role nutritional importance underlying disease concerned with important public health problem. Role of nutrition in TB is less studied. </w:t>
            </w:r>
          </w:p>
        </w:tc>
        <w:tc>
          <w:tcPr>
            <w:tcW w:w="1523" w:type="pct"/>
          </w:tcPr>
          <w:p w14:paraId="462A339C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275F" w:rsidRPr="00FF2869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8C275F" w:rsidRPr="00FF2869" w:rsidRDefault="00E40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8C275F" w:rsidRPr="00FF2869" w:rsidRDefault="00E40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6CAB3B4" w14:textId="77777777" w:rsidR="008C275F" w:rsidRPr="00FF2869" w:rsidRDefault="00E40EA7">
            <w:pPr>
              <w:pStyle w:val="CommentText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Nutritional Assessment and </w:t>
            </w: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Its </w:t>
            </w:r>
            <w:proofErr w:type="gramStart"/>
            <w:r w:rsidRPr="00FF2869">
              <w:rPr>
                <w:rFonts w:ascii="Arial" w:hAnsi="Arial" w:cs="Arial"/>
                <w:b/>
                <w:bCs/>
                <w:sz w:val="20"/>
                <w:szCs w:val="20"/>
              </w:rPr>
              <w:t>Associated  Risk</w:t>
            </w:r>
            <w:proofErr w:type="gramEnd"/>
            <w:r w:rsidRPr="00FF28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Factors </w:t>
            </w:r>
            <w:proofErr w:type="gramStart"/>
            <w:r w:rsidRPr="00FF28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Adult</w:t>
            </w:r>
            <w:proofErr w:type="gramEnd"/>
            <w:r w:rsidRPr="00FF28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Tuberculosis</w:t>
            </w: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r w:rsidRPr="00FF28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Patients </w:t>
            </w:r>
            <w:proofErr w:type="gramStart"/>
            <w:r w:rsidRPr="00FF2869">
              <w:rPr>
                <w:rFonts w:ascii="Arial" w:hAnsi="Arial" w:cs="Arial"/>
                <w:b/>
                <w:bCs/>
                <w:sz w:val="20"/>
                <w:szCs w:val="20"/>
              </w:rPr>
              <w:t>in ,</w:t>
            </w:r>
            <w:proofErr w:type="gramEnd"/>
            <w:r w:rsidRPr="00FF28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Namibia</w:t>
            </w: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: A </w:t>
            </w:r>
            <w:proofErr w:type="gramStart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Cross Sectional</w:t>
            </w:r>
            <w:proofErr w:type="gramEnd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Study</w:t>
            </w:r>
          </w:p>
          <w:p w14:paraId="2B8CF303" w14:textId="77777777" w:rsidR="008C275F" w:rsidRPr="00FF2869" w:rsidRDefault="008C2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275F" w:rsidRPr="00FF2869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8C275F" w:rsidRPr="00FF2869" w:rsidRDefault="00E40EA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F286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8C275F" w:rsidRPr="00FF2869" w:rsidRDefault="00E40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Yes, it is comprehensive with some improvement as suggested in reviewed manuscript</w:t>
            </w:r>
          </w:p>
        </w:tc>
        <w:tc>
          <w:tcPr>
            <w:tcW w:w="1523" w:type="pct"/>
          </w:tcPr>
          <w:p w14:paraId="1D54B730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275F" w:rsidRPr="00FF2869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8C275F" w:rsidRPr="00FF2869" w:rsidRDefault="00E40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8C275F" w:rsidRPr="00FF2869" w:rsidRDefault="00E40E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Yes, it is scientifically correct. </w:t>
            </w:r>
            <w:proofErr w:type="gramStart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However</w:t>
            </w:r>
            <w:proofErr w:type="gramEnd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on nutritional role need more elaboration and rationality. Link is provided to see this.</w:t>
            </w:r>
          </w:p>
        </w:tc>
        <w:tc>
          <w:tcPr>
            <w:tcW w:w="1523" w:type="pct"/>
          </w:tcPr>
          <w:p w14:paraId="4898F764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275F" w:rsidRPr="00FF2869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8C275F" w:rsidRPr="00FF2869" w:rsidRDefault="00E40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8C275F" w:rsidRPr="00FF2869" w:rsidRDefault="00E40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28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8C275F" w:rsidRPr="00FF2869" w:rsidRDefault="00E40EA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proofErr w:type="gramStart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  <w:proofErr w:type="gramEnd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need more </w:t>
            </w:r>
            <w:proofErr w:type="spellStart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referencess</w:t>
            </w:r>
            <w:proofErr w:type="spellEnd"/>
            <w:r w:rsidRPr="00FF286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. </w:t>
            </w:r>
            <w:hyperlink r:id="rId7" w:history="1">
              <w:r w:rsidRPr="00FF2869">
                <w:rPr>
                  <w:rStyle w:val="Hyperlink"/>
                  <w:rFonts w:ascii="Arial" w:hAnsi="Arial" w:cs="Arial"/>
                  <w:sz w:val="20"/>
                  <w:szCs w:val="20"/>
                  <w:lang w:val="en-IN"/>
                </w:rPr>
                <w:t>https://tbcindia-wp.azurewebsites.net/guidance-document-nutritional-care-support-for-tb-patients-in-india/.</w:t>
              </w:r>
            </w:hyperlink>
          </w:p>
          <w:p w14:paraId="0F231E23" w14:textId="77777777" w:rsidR="008C275F" w:rsidRPr="00FF2869" w:rsidRDefault="00E40EA7">
            <w:pPr>
              <w:rPr>
                <w:rFonts w:ascii="Arial" w:hAnsi="Arial" w:cs="Arial"/>
                <w:sz w:val="20"/>
                <w:szCs w:val="20"/>
              </w:rPr>
            </w:pPr>
            <w:r w:rsidRPr="00FF2869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Iqbaal SD, Ansari MA, Abedi AJ, Mehnaz S, Zubair MY, Ahmad S. Assessment of dietary intake and its determinants in adult patients on anti-</w:t>
            </w:r>
            <w:proofErr w:type="gramStart"/>
            <w:r w:rsidRPr="00FF2869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tubercular </w:t>
            </w:r>
            <w:r w:rsidRPr="00FF2869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 xml:space="preserve"> </w:t>
            </w:r>
            <w:r w:rsidRPr="00FF2869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treatment</w:t>
            </w:r>
            <w:proofErr w:type="gramEnd"/>
            <w:r w:rsidRPr="00FF2869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in Aligarh, India: a </w:t>
            </w:r>
            <w:proofErr w:type="gramStart"/>
            <w:r w:rsidRPr="00FF2869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cross sectional</w:t>
            </w:r>
            <w:proofErr w:type="gramEnd"/>
            <w:r w:rsidRPr="00FF2869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study. </w:t>
            </w:r>
            <w:r w:rsidRPr="00FF2869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 xml:space="preserve"> </w:t>
            </w:r>
            <w:r w:rsidRPr="00FF2869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  <w:lang w:eastAsia="zh-CN" w:bidi="ar"/>
              </w:rPr>
              <w:t>IMC J Med Sci</w:t>
            </w:r>
            <w:r w:rsidRPr="00FF2869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. 2025; 19(1):007. </w:t>
            </w:r>
          </w:p>
          <w:p w14:paraId="7B8BAAC4" w14:textId="77777777" w:rsidR="008C275F" w:rsidRPr="00FF2869" w:rsidRDefault="00E40E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F2869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DOI:</w:t>
            </w:r>
            <w:r w:rsidRPr="00FF2869">
              <w:rPr>
                <w:rFonts w:ascii="Arial" w:eastAsia="SimSun" w:hAnsi="Arial" w:cs="Arial"/>
                <w:color w:val="0000FF"/>
                <w:sz w:val="20"/>
                <w:szCs w:val="20"/>
                <w:lang w:eastAsia="zh-CN" w:bidi="ar"/>
              </w:rPr>
              <w:t>https</w:t>
            </w:r>
            <w:proofErr w:type="spellEnd"/>
            <w:r w:rsidRPr="00FF2869">
              <w:rPr>
                <w:rFonts w:ascii="Arial" w:eastAsia="SimSun" w:hAnsi="Arial" w:cs="Arial"/>
                <w:color w:val="0000FF"/>
                <w:sz w:val="20"/>
                <w:szCs w:val="20"/>
                <w:lang w:eastAsia="zh-CN" w:bidi="ar"/>
              </w:rPr>
              <w:t>://doi.org/10.55010/imcjms.19.007</w:t>
            </w:r>
            <w:proofErr w:type="gramEnd"/>
          </w:p>
          <w:p w14:paraId="4C0C6544" w14:textId="77777777" w:rsidR="008C275F" w:rsidRPr="00FF2869" w:rsidRDefault="008C275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40220055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275F" w:rsidRPr="00FF2869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8C275F" w:rsidRPr="00FF2869" w:rsidRDefault="00E40EA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F286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8C275F" w:rsidRPr="00FF2869" w:rsidRDefault="00E40EA7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proofErr w:type="gramStart"/>
            <w:r w:rsidRPr="00FF2869">
              <w:rPr>
                <w:rFonts w:ascii="Arial" w:hAnsi="Arial" w:cs="Arial"/>
                <w:sz w:val="20"/>
                <w:szCs w:val="20"/>
                <w:lang w:val="en-IN"/>
              </w:rPr>
              <w:t>Yes it is</w:t>
            </w:r>
            <w:proofErr w:type="gramEnd"/>
            <w:r w:rsidRPr="00FF2869">
              <w:rPr>
                <w:rFonts w:ascii="Arial" w:hAnsi="Arial" w:cs="Arial"/>
                <w:sz w:val="20"/>
                <w:szCs w:val="20"/>
                <w:lang w:val="en-IN"/>
              </w:rPr>
              <w:t xml:space="preserve"> of particular concern. Need to be concise, succinct and </w:t>
            </w:r>
            <w:proofErr w:type="gramStart"/>
            <w:r w:rsidRPr="00FF2869">
              <w:rPr>
                <w:rFonts w:ascii="Arial" w:hAnsi="Arial" w:cs="Arial"/>
                <w:sz w:val="20"/>
                <w:szCs w:val="20"/>
                <w:lang w:val="en-IN"/>
              </w:rPr>
              <w:t>coherent .</w:t>
            </w:r>
            <w:proofErr w:type="gramEnd"/>
            <w:r w:rsidRPr="00FF2869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</w:p>
          <w:p w14:paraId="297F52DB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275F" w:rsidRPr="00FF2869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8C275F" w:rsidRPr="00FF2869" w:rsidRDefault="00E40EA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F286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F286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F286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8C275F" w:rsidRPr="00FF2869" w:rsidRDefault="008C2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8C275F" w:rsidRPr="00FF2869" w:rsidRDefault="00E40EA7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FF2869">
              <w:rPr>
                <w:rFonts w:ascii="Arial" w:hAnsi="Arial" w:cs="Arial"/>
                <w:sz w:val="20"/>
                <w:szCs w:val="20"/>
                <w:lang w:val="en-IN"/>
              </w:rPr>
              <w:t>Article addresses n important and critical filed of public health and may be considered for publication with improvement as advised.</w:t>
            </w:r>
          </w:p>
          <w:p w14:paraId="5E946A0E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8C275F" w:rsidRPr="00FF2869" w:rsidRDefault="008C2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8DE16F" w14:textId="77777777" w:rsidR="008C275F" w:rsidRPr="00FF2869" w:rsidRDefault="008C2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8C275F" w:rsidRPr="00FF2869" w:rsidRDefault="008C2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8C275F" w:rsidRPr="00FF2869" w:rsidRDefault="008C2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8C275F" w:rsidRPr="00FF2869" w:rsidRDefault="008C2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D6416C" w:rsidRPr="00FF2869" w14:paraId="09800667" w14:textId="77777777" w:rsidTr="00C543F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8D18" w14:textId="77777777" w:rsidR="00D6416C" w:rsidRPr="00FF2869" w:rsidRDefault="00D6416C" w:rsidP="00C543F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F286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F286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4D81FA" w14:textId="77777777" w:rsidR="00D6416C" w:rsidRPr="00FF2869" w:rsidRDefault="00D6416C" w:rsidP="00C543F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6416C" w:rsidRPr="00FF2869" w14:paraId="0B1B6391" w14:textId="77777777" w:rsidTr="00C543F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41D6" w14:textId="77777777" w:rsidR="00D6416C" w:rsidRPr="00FF2869" w:rsidRDefault="00D6416C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6CDC" w14:textId="77777777" w:rsidR="00D6416C" w:rsidRPr="00FF2869" w:rsidRDefault="00D6416C" w:rsidP="00C543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28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770FDA6" w14:textId="77777777" w:rsidR="00D6416C" w:rsidRPr="00FF2869" w:rsidRDefault="00D6416C" w:rsidP="00C543F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28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28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BFBF51" w14:textId="77777777" w:rsidR="00D6416C" w:rsidRPr="00FF2869" w:rsidRDefault="00D6416C" w:rsidP="00C543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416C" w:rsidRPr="00FF2869" w14:paraId="67172E4B" w14:textId="77777777" w:rsidTr="00C543F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5CB0" w14:textId="77777777" w:rsidR="00D6416C" w:rsidRPr="00FF2869" w:rsidRDefault="00D6416C" w:rsidP="00C543F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F286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3B8974" w14:textId="77777777" w:rsidR="00D6416C" w:rsidRPr="00FF2869" w:rsidRDefault="00D6416C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05DB" w14:textId="77777777" w:rsidR="00D6416C" w:rsidRPr="00FF2869" w:rsidRDefault="00D6416C" w:rsidP="00C543F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F28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F28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F28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38E4673" w14:textId="77777777" w:rsidR="00D6416C" w:rsidRPr="00FF2869" w:rsidRDefault="00D6416C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43183D7" w14:textId="77777777" w:rsidR="00D6416C" w:rsidRPr="00FF2869" w:rsidRDefault="00D6416C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9BB5AE" w14:textId="77777777" w:rsidR="00D6416C" w:rsidRPr="00FF2869" w:rsidRDefault="00D6416C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95C79A" w14:textId="77777777" w:rsidR="00D6416C" w:rsidRPr="00FF2869" w:rsidRDefault="00D6416C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F57DACB" w14:textId="77777777" w:rsidR="00D6416C" w:rsidRPr="00FF2869" w:rsidRDefault="00D6416C" w:rsidP="00D6416C">
      <w:pPr>
        <w:rPr>
          <w:rFonts w:ascii="Arial" w:hAnsi="Arial" w:cs="Arial"/>
          <w:sz w:val="20"/>
          <w:szCs w:val="20"/>
        </w:rPr>
      </w:pPr>
    </w:p>
    <w:p w14:paraId="5DD9EB8B" w14:textId="77777777" w:rsidR="00FF2869" w:rsidRPr="00A90464" w:rsidRDefault="00FF2869" w:rsidP="00FF28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90464">
        <w:rPr>
          <w:rFonts w:ascii="Arial" w:hAnsi="Arial" w:cs="Arial"/>
          <w:b/>
          <w:u w:val="single"/>
        </w:rPr>
        <w:t>Reviewer details:</w:t>
      </w:r>
    </w:p>
    <w:p w14:paraId="0C2E1A60" w14:textId="77777777" w:rsidR="00FF2869" w:rsidRDefault="00FF2869" w:rsidP="00FF2869">
      <w:r w:rsidRPr="00A90464">
        <w:rPr>
          <w:rFonts w:ascii="Arial" w:hAnsi="Arial" w:cs="Arial"/>
          <w:b/>
          <w:color w:val="000000"/>
          <w:sz w:val="20"/>
          <w:szCs w:val="20"/>
        </w:rPr>
        <w:t>S Danish Iqbaal, Indira Gandhi Institute of Medical Sciences, India</w:t>
      </w:r>
      <w:r w:rsidRPr="00A90464">
        <w:rPr>
          <w:rFonts w:ascii="Arial" w:hAnsi="Arial" w:cs="Arial"/>
          <w:b/>
          <w:color w:val="000000"/>
          <w:sz w:val="20"/>
          <w:szCs w:val="20"/>
        </w:rPr>
        <w:br/>
      </w:r>
    </w:p>
    <w:p w14:paraId="69ED8336" w14:textId="77777777" w:rsidR="00D6416C" w:rsidRPr="00FF2869" w:rsidRDefault="00D6416C" w:rsidP="00D6416C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57CFA201" w14:textId="77777777" w:rsidR="00D6416C" w:rsidRPr="00FF2869" w:rsidRDefault="00D6416C" w:rsidP="00D6416C">
      <w:pPr>
        <w:rPr>
          <w:rFonts w:ascii="Arial" w:hAnsi="Arial" w:cs="Arial"/>
          <w:sz w:val="20"/>
          <w:szCs w:val="20"/>
        </w:rPr>
      </w:pPr>
    </w:p>
    <w:p w14:paraId="48DC05A4" w14:textId="77777777" w:rsidR="008C275F" w:rsidRPr="00FF2869" w:rsidRDefault="008C275F" w:rsidP="00D6416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8C275F" w:rsidRPr="00FF2869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AE73" w14:textId="77777777" w:rsidR="009A79FA" w:rsidRDefault="009A79FA">
      <w:r>
        <w:separator/>
      </w:r>
    </w:p>
  </w:endnote>
  <w:endnote w:type="continuationSeparator" w:id="0">
    <w:p w14:paraId="7DC8F42B" w14:textId="77777777" w:rsidR="009A79FA" w:rsidRDefault="009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8C275F" w:rsidRDefault="00E40EA7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7B4B" w14:textId="77777777" w:rsidR="009A79FA" w:rsidRDefault="009A79FA">
      <w:r>
        <w:separator/>
      </w:r>
    </w:p>
  </w:footnote>
  <w:footnote w:type="continuationSeparator" w:id="0">
    <w:p w14:paraId="5D421D40" w14:textId="77777777" w:rsidR="009A79FA" w:rsidRDefault="009A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8C275F" w:rsidRDefault="008C2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8C275F" w:rsidRDefault="008C2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8C275F" w:rsidRDefault="00E40EA7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D8F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61C6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57F"/>
    <w:rsid w:val="002E6D86"/>
    <w:rsid w:val="002E7787"/>
    <w:rsid w:val="002F6935"/>
    <w:rsid w:val="00312559"/>
    <w:rsid w:val="0031551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3B4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FA9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16E2D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75F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79FA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521E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1441"/>
    <w:rsid w:val="00D6416C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0EA7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2869"/>
    <w:rsid w:val="1CEE3865"/>
    <w:rsid w:val="2A737CF7"/>
    <w:rsid w:val="30767D23"/>
    <w:rsid w:val="4A65425E"/>
    <w:rsid w:val="53B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2542E"/>
  <w15:docId w15:val="{7FB9A590-D750-4A59-826A-83FCB94E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paragraph" w:styleId="CommentText">
    <w:name w:val="annotation text"/>
    <w:basedOn w:val="Normal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28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bcindia-wp.azurewebsites.net/guidance-document-nutritional-care-support-for-tb-patients-in-india/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tore.bookpi.org/product/an-overview-of-disease-and-health-research-vol-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2628</Characters>
  <Application>Microsoft Office Word</Application>
  <DocSecurity>0</DocSecurity>
  <Lines>21</Lines>
  <Paragraphs>6</Paragraphs>
  <ScaleCrop>false</ScaleCrop>
  <Company>HP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2025-10-22T09:46:00Z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1033-12.2.0.23131</vt:lpwstr>
  </property>
  <property fmtid="{D5CDD505-2E9C-101B-9397-08002B2CF9AE}" pid="4" name="ICV">
    <vt:lpwstr>35CFA655E5C345A495E44A48D7D747B9_12</vt:lpwstr>
  </property>
</Properties>
</file>