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4151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4151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4151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4151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4151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7F8225" w:rsidR="0000007A" w:rsidRPr="00C4151D" w:rsidRDefault="009E741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4151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C4151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415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939235" w:rsidR="0000007A" w:rsidRPr="00C4151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C73E1"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6583</w:t>
            </w:r>
          </w:p>
        </w:tc>
      </w:tr>
      <w:tr w:rsidR="0000007A" w:rsidRPr="00C4151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415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9F0363" w:rsidR="0000007A" w:rsidRPr="00C4151D" w:rsidRDefault="009114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4151D">
              <w:rPr>
                <w:rFonts w:ascii="Arial" w:hAnsi="Arial" w:cs="Arial"/>
                <w:b/>
                <w:sz w:val="20"/>
                <w:szCs w:val="20"/>
                <w:lang w:val="en-GB"/>
              </w:rPr>
              <w:t>A New Exploration of the Relationship between Daoist Texts and Literary Studies</w:t>
            </w:r>
          </w:p>
        </w:tc>
      </w:tr>
      <w:tr w:rsidR="00CF0BBB" w:rsidRPr="00C4151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4151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391549C" w:rsidR="00CF0BBB" w:rsidRPr="00C4151D" w:rsidRDefault="008C7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C4151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4151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4151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151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4151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4151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4151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4151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151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67FD97E" w:rsidR="00E03C32" w:rsidRDefault="00EB5CF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Religions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16(4), 408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69B6D8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B5CFF" w:rsidRPr="00EB5CFF">
                    <w:t xml:space="preserve"> </w:t>
                  </w:r>
                  <w:hyperlink r:id="rId8" w:history="1">
                    <w:r w:rsidR="00EB5CFF" w:rsidRPr="0052370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https://doi.org/10.3390/rel16040408</w:t>
                    </w:r>
                  </w:hyperlink>
                  <w:r w:rsidR="00EB5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4151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4151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4151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4151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151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4151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151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151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4151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4151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151D">
              <w:rPr>
                <w:rFonts w:ascii="Arial" w:hAnsi="Arial" w:cs="Arial"/>
                <w:lang w:val="en-GB"/>
              </w:rPr>
              <w:t>Author’s Feedback</w:t>
            </w:r>
            <w:r w:rsidRPr="00C415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151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4151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415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4151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573847B" w14:textId="292E5C29" w:rsidR="00591D77" w:rsidRPr="00C4151D" w:rsidRDefault="00591D77" w:rsidP="00591D7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 xml:space="preserve">The study explores how Daoist concepts such as </w:t>
            </w:r>
            <w:proofErr w:type="spellStart"/>
            <w:r w:rsidRPr="00C4151D">
              <w:rPr>
                <w:rFonts w:ascii="Arial" w:hAnsi="Arial" w:cs="Arial"/>
                <w:i/>
                <w:iCs/>
                <w:sz w:val="20"/>
                <w:szCs w:val="20"/>
              </w:rPr>
              <w:t>wu</w:t>
            </w:r>
            <w:proofErr w:type="spellEnd"/>
            <w:r w:rsidRPr="00C4151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4151D">
              <w:rPr>
                <w:rFonts w:ascii="Arial" w:hAnsi="Arial" w:cs="Arial"/>
                <w:i/>
                <w:iCs/>
                <w:sz w:val="20"/>
                <w:szCs w:val="20"/>
              </w:rPr>
              <w:t>wei</w:t>
            </w:r>
            <w:proofErr w:type="spellEnd"/>
            <w:r w:rsidRPr="00C4151D">
              <w:rPr>
                <w:rFonts w:ascii="Arial" w:hAnsi="Arial" w:cs="Arial"/>
                <w:sz w:val="20"/>
                <w:szCs w:val="20"/>
              </w:rPr>
              <w:t xml:space="preserve"> (non-action), </w:t>
            </w:r>
            <w:proofErr w:type="spellStart"/>
            <w:r w:rsidRPr="00C4151D">
              <w:rPr>
                <w:rFonts w:ascii="Arial" w:hAnsi="Arial" w:cs="Arial"/>
                <w:i/>
                <w:iCs/>
                <w:sz w:val="20"/>
                <w:szCs w:val="20"/>
              </w:rPr>
              <w:t>ziran</w:t>
            </w:r>
            <w:proofErr w:type="spellEnd"/>
            <w:r w:rsidRPr="00C4151D">
              <w:rPr>
                <w:rFonts w:ascii="Arial" w:hAnsi="Arial" w:cs="Arial"/>
                <w:sz w:val="20"/>
                <w:szCs w:val="20"/>
              </w:rPr>
              <w:t xml:space="preserve"> (naturalness), and </w:t>
            </w:r>
            <w:r w:rsidRPr="00C4151D">
              <w:rPr>
                <w:rFonts w:ascii="Arial" w:hAnsi="Arial" w:cs="Arial"/>
                <w:i/>
                <w:iCs/>
                <w:sz w:val="20"/>
                <w:szCs w:val="20"/>
              </w:rPr>
              <w:t>Dao</w:t>
            </w:r>
            <w:r w:rsidRPr="00C4151D">
              <w:rPr>
                <w:rFonts w:ascii="Arial" w:hAnsi="Arial" w:cs="Arial"/>
                <w:sz w:val="20"/>
                <w:szCs w:val="20"/>
              </w:rPr>
              <w:t xml:space="preserve"> (the Way) shape literary imagination, themes, and aesthetics. It highlights the interconnection between Daoist thought and literary creativity.</w:t>
            </w:r>
          </w:p>
          <w:p w14:paraId="685BF527" w14:textId="77777777" w:rsidR="00591D77" w:rsidRPr="00C4151D" w:rsidRDefault="00591D77" w:rsidP="00591D7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>The study is valuable for cross-cultural and comparative research, connecting Daoist ideas with Western literary theories such as romanticism, transcendentalism, and postmodernism, which share similar themes of harmony, freedom, and nature.</w:t>
            </w:r>
          </w:p>
          <w:p w14:paraId="63071F3A" w14:textId="77777777" w:rsidR="00591D77" w:rsidRPr="00C4151D" w:rsidRDefault="00591D77" w:rsidP="00591D7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>It promotes dialogue between religious studies, philosophy, and literary criticism, demonstrating that Daoist texts are not merely religious scriptures but also literary</w:t>
            </w:r>
            <w:r w:rsidRPr="00C415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4151D">
              <w:rPr>
                <w:rFonts w:ascii="Arial" w:hAnsi="Arial" w:cs="Arial"/>
                <w:sz w:val="20"/>
                <w:szCs w:val="20"/>
              </w:rPr>
              <w:t>masterpieces rich in metaphor, allegory, and philosophical reflection.</w:t>
            </w:r>
          </w:p>
          <w:p w14:paraId="2BC7CD43" w14:textId="2345D2B5" w:rsidR="00591D77" w:rsidRPr="00C4151D" w:rsidRDefault="00591D77" w:rsidP="00591D7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>By re-evaluating Daoist texts in the context of modern literary studies, the research revitalizes traditional Chinese philosophy and underscores its continuing relevance in contemporary intellectual discourse.</w:t>
            </w:r>
          </w:p>
          <w:p w14:paraId="7DBC9196" w14:textId="77777777" w:rsidR="00F1171E" w:rsidRPr="00C415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51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415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415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716D43" w:rsidR="00F1171E" w:rsidRPr="00C4151D" w:rsidRDefault="00591D7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Fine, it is suitable title </w:t>
            </w:r>
          </w:p>
        </w:tc>
        <w:tc>
          <w:tcPr>
            <w:tcW w:w="1523" w:type="pct"/>
          </w:tcPr>
          <w:p w14:paraId="405B6701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51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415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4151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CB4731" w14:textId="3665BB38" w:rsidR="00591D77" w:rsidRPr="00C4151D" w:rsidRDefault="00591D77" w:rsidP="00591D77">
            <w:pPr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>Methodology clarity: mention explicitly that it involves textual or rhetorical analysis of Daoist scriptures.</w:t>
            </w:r>
          </w:p>
          <w:p w14:paraId="0476EB8F" w14:textId="77CC2BFB" w:rsidR="00591D77" w:rsidRPr="00C4151D" w:rsidRDefault="00591D77" w:rsidP="00591D77">
            <w:pPr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>Ending: could briefly restate the broader implication (what this means for literary or cultural studies).</w:t>
            </w:r>
          </w:p>
          <w:p w14:paraId="61378EBC" w14:textId="6C82F45C" w:rsidR="00591D77" w:rsidRPr="00C4151D" w:rsidRDefault="00591D77" w:rsidP="00591D77">
            <w:pPr>
              <w:rPr>
                <w:rFonts w:ascii="Arial" w:hAnsi="Arial" w:cs="Arial"/>
                <w:sz w:val="20"/>
                <w:szCs w:val="20"/>
              </w:rPr>
            </w:pPr>
            <w:r w:rsidRPr="00C4151D">
              <w:rPr>
                <w:rFonts w:ascii="Arial" w:hAnsi="Arial" w:cs="Arial"/>
                <w:sz w:val="20"/>
                <w:szCs w:val="20"/>
              </w:rPr>
              <w:t>Minor stylistic adjustment: a few long sentences can be simplified for readability.</w:t>
            </w:r>
          </w:p>
          <w:p w14:paraId="0FB7E83A" w14:textId="77777777" w:rsidR="00F1171E" w:rsidRPr="00C415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51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4151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A24DC3" w:rsidR="00F1171E" w:rsidRPr="00C4151D" w:rsidRDefault="00591D7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51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415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415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52643FD" w:rsidR="00F1171E" w:rsidRPr="00C4151D" w:rsidRDefault="00591D7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its fine </w:t>
            </w:r>
          </w:p>
        </w:tc>
        <w:tc>
          <w:tcPr>
            <w:tcW w:w="1523" w:type="pct"/>
          </w:tcPr>
          <w:p w14:paraId="40220055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151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415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4151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3005DE56" w:rsidR="00F1171E" w:rsidRPr="00C4151D" w:rsidRDefault="00591D7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151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C4151D">
              <w:rPr>
                <w:rFonts w:ascii="Arial" w:hAnsi="Arial" w:cs="Arial"/>
                <w:sz w:val="20"/>
                <w:szCs w:val="20"/>
                <w:lang w:val="en-GB"/>
              </w:rPr>
              <w:t>Yes ,</w:t>
            </w:r>
            <w:proofErr w:type="gramEnd"/>
            <w:r w:rsidRPr="00C4151D">
              <w:rPr>
                <w:rFonts w:ascii="Arial" w:hAnsi="Arial" w:cs="Arial"/>
                <w:sz w:val="20"/>
                <w:szCs w:val="20"/>
                <w:lang w:val="en-GB"/>
              </w:rPr>
              <w:t xml:space="preserve"> well </w:t>
            </w:r>
            <w:proofErr w:type="gramStart"/>
            <w:r w:rsidRPr="00C4151D">
              <w:rPr>
                <w:rFonts w:ascii="Arial" w:hAnsi="Arial" w:cs="Arial"/>
                <w:sz w:val="20"/>
                <w:szCs w:val="20"/>
                <w:lang w:val="en-GB"/>
              </w:rPr>
              <w:t>written  and</w:t>
            </w:r>
            <w:proofErr w:type="gramEnd"/>
            <w:r w:rsidRPr="00C4151D">
              <w:rPr>
                <w:rFonts w:ascii="Arial" w:hAnsi="Arial" w:cs="Arial"/>
                <w:sz w:val="20"/>
                <w:szCs w:val="20"/>
                <w:lang w:val="en-GB"/>
              </w:rPr>
              <w:t xml:space="preserve"> understandable </w:t>
            </w:r>
          </w:p>
          <w:p w14:paraId="149A6CEF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151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4151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4151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4151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415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415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415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415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415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F5220" w:rsidRPr="00C4151D" w14:paraId="64873705" w14:textId="77777777" w:rsidTr="009F522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9786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4151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4151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45D19C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F5220" w:rsidRPr="00C4151D" w14:paraId="657B85A7" w14:textId="77777777" w:rsidTr="009F522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6A3A4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0A8D7" w14:textId="77777777" w:rsidR="009F5220" w:rsidRPr="00C4151D" w:rsidRDefault="009F522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15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06EA" w14:textId="77777777" w:rsidR="009F5220" w:rsidRPr="00C4151D" w:rsidRDefault="009F522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4151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4151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0180B6F" w14:textId="77777777" w:rsidR="009F5220" w:rsidRPr="00C4151D" w:rsidRDefault="009F522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F5220" w:rsidRPr="00C4151D" w14:paraId="2C4E5953" w14:textId="77777777" w:rsidTr="009F522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39E6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4151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2910B6A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B9B4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4151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4151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4151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633D9DA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394128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9357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725B88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2E2BAC" w14:textId="77777777" w:rsidR="009F5220" w:rsidRPr="00C4151D" w:rsidRDefault="009F522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4C597F2" w14:textId="77777777" w:rsidR="009F5220" w:rsidRPr="00C4151D" w:rsidRDefault="009F5220" w:rsidP="009F5220">
      <w:pPr>
        <w:rPr>
          <w:rFonts w:ascii="Arial" w:hAnsi="Arial" w:cs="Arial"/>
          <w:sz w:val="20"/>
          <w:szCs w:val="20"/>
        </w:rPr>
      </w:pPr>
    </w:p>
    <w:p w14:paraId="3B63141A" w14:textId="77777777" w:rsidR="009F5220" w:rsidRPr="00C4151D" w:rsidRDefault="009F5220" w:rsidP="009F5220">
      <w:pPr>
        <w:rPr>
          <w:rFonts w:ascii="Arial" w:hAnsi="Arial" w:cs="Arial"/>
          <w:sz w:val="20"/>
          <w:szCs w:val="20"/>
        </w:rPr>
      </w:pPr>
    </w:p>
    <w:bookmarkEnd w:id="1"/>
    <w:p w14:paraId="1C79AEB2" w14:textId="77777777" w:rsidR="00C4151D" w:rsidRPr="00B17373" w:rsidRDefault="00C4151D" w:rsidP="00C4151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7373">
        <w:rPr>
          <w:rFonts w:ascii="Arial" w:hAnsi="Arial" w:cs="Arial"/>
          <w:b/>
          <w:u w:val="single"/>
        </w:rPr>
        <w:t>Reviewer details:</w:t>
      </w:r>
    </w:p>
    <w:p w14:paraId="032F90F9" w14:textId="77777777" w:rsidR="00C4151D" w:rsidRPr="00B17373" w:rsidRDefault="00C4151D" w:rsidP="00C4151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17373">
        <w:rPr>
          <w:rFonts w:ascii="Arial" w:hAnsi="Arial" w:cs="Arial"/>
          <w:b/>
          <w:color w:val="000000"/>
        </w:rPr>
        <w:t>Muhammad Zaman, Pakistan</w:t>
      </w:r>
    </w:p>
    <w:p w14:paraId="48DC05A4" w14:textId="77777777" w:rsidR="004C3DF1" w:rsidRPr="00C4151D" w:rsidRDefault="004C3DF1" w:rsidP="009F5220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C4151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38A7" w14:textId="77777777" w:rsidR="00A77F39" w:rsidRPr="0000007A" w:rsidRDefault="00A77F39" w:rsidP="0099583E">
      <w:r>
        <w:separator/>
      </w:r>
    </w:p>
  </w:endnote>
  <w:endnote w:type="continuationSeparator" w:id="0">
    <w:p w14:paraId="702F4262" w14:textId="77777777" w:rsidR="00A77F39" w:rsidRPr="0000007A" w:rsidRDefault="00A77F3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1BB6" w14:textId="77777777" w:rsidR="00A77F39" w:rsidRPr="0000007A" w:rsidRDefault="00A77F39" w:rsidP="0099583E">
      <w:r>
        <w:separator/>
      </w:r>
    </w:p>
  </w:footnote>
  <w:footnote w:type="continuationSeparator" w:id="0">
    <w:p w14:paraId="466A4E58" w14:textId="77777777" w:rsidR="00A77F39" w:rsidRPr="0000007A" w:rsidRDefault="00A77F3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8128591">
    <w:abstractNumId w:val="3"/>
  </w:num>
  <w:num w:numId="2" w16cid:durableId="478227688">
    <w:abstractNumId w:val="6"/>
  </w:num>
  <w:num w:numId="3" w16cid:durableId="507982749">
    <w:abstractNumId w:val="5"/>
  </w:num>
  <w:num w:numId="4" w16cid:durableId="1840461038">
    <w:abstractNumId w:val="7"/>
  </w:num>
  <w:num w:numId="5" w16cid:durableId="1980261614">
    <w:abstractNumId w:val="4"/>
  </w:num>
  <w:num w:numId="6" w16cid:durableId="1147824658">
    <w:abstractNumId w:val="0"/>
  </w:num>
  <w:num w:numId="7" w16cid:durableId="1740637998">
    <w:abstractNumId w:val="1"/>
  </w:num>
  <w:num w:numId="8" w16cid:durableId="1776054439">
    <w:abstractNumId w:val="9"/>
  </w:num>
  <w:num w:numId="9" w16cid:durableId="426387678">
    <w:abstractNumId w:val="8"/>
  </w:num>
  <w:num w:numId="10" w16cid:durableId="1415127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1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473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A1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D77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DBB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6E2D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3E1"/>
    <w:rsid w:val="008C75AD"/>
    <w:rsid w:val="008D020E"/>
    <w:rsid w:val="008E5067"/>
    <w:rsid w:val="008F036B"/>
    <w:rsid w:val="008F36E4"/>
    <w:rsid w:val="0090720F"/>
    <w:rsid w:val="0091148A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41C"/>
    <w:rsid w:val="009F07D4"/>
    <w:rsid w:val="009F29EB"/>
    <w:rsid w:val="009F5220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F39"/>
    <w:rsid w:val="00A8290F"/>
    <w:rsid w:val="00A84B6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51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2E9C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5CFF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7D31"/>
    <w:rsid w:val="00F73CF2"/>
    <w:rsid w:val="00F80C14"/>
    <w:rsid w:val="00F87F3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91D77"/>
    <w:rPr>
      <w:b/>
      <w:bCs/>
    </w:rPr>
  </w:style>
  <w:style w:type="character" w:styleId="Emphasis">
    <w:name w:val="Emphasis"/>
    <w:basedOn w:val="DefaultParagraphFont"/>
    <w:uiPriority w:val="20"/>
    <w:qFormat/>
    <w:rsid w:val="00591D77"/>
    <w:rPr>
      <w:i/>
      <w:iCs/>
    </w:rPr>
  </w:style>
  <w:style w:type="paragraph" w:customStyle="1" w:styleId="Affiliation">
    <w:name w:val="Affiliation"/>
    <w:basedOn w:val="Normal"/>
    <w:rsid w:val="00C4151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rel160404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